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p14">
  <w:body>
    <w:p w:rsidR="008D0186" w:rsidP="00765FEF" w:rsidRDefault="008D0186" w14:paraId="006AF71A" w14:textId="77777777">
      <w:pPr>
        <w:pStyle w:val="Title"/>
        <w:spacing w:before="960"/>
        <w:rPr>
          <w:b/>
          <w:bCs/>
        </w:rPr>
      </w:pPr>
    </w:p>
    <w:p w:rsidR="008D0186" w:rsidP="00765FEF" w:rsidRDefault="008D0186" w14:paraId="7E2F3E9C" w14:textId="77777777">
      <w:pPr>
        <w:pStyle w:val="Title"/>
        <w:spacing w:before="960"/>
        <w:rPr>
          <w:b/>
          <w:bCs/>
        </w:rPr>
      </w:pPr>
    </w:p>
    <w:p w:rsidR="008D0186" w:rsidP="00765FEF" w:rsidRDefault="008D0186" w14:paraId="10C420C8" w14:textId="77777777">
      <w:pPr>
        <w:pStyle w:val="Title"/>
        <w:spacing w:before="960"/>
        <w:rPr>
          <w:b/>
          <w:bCs/>
        </w:rPr>
      </w:pPr>
    </w:p>
    <w:p w:rsidR="008D0186" w:rsidP="00765FEF" w:rsidRDefault="008D0186" w14:paraId="27BFA31B" w14:textId="77777777">
      <w:pPr>
        <w:pStyle w:val="Title"/>
        <w:spacing w:before="960"/>
        <w:rPr>
          <w:b/>
          <w:bCs/>
        </w:rPr>
      </w:pPr>
    </w:p>
    <w:p w:rsidRPr="00E478E8" w:rsidR="004C58D9" w:rsidP="00765FEF" w:rsidRDefault="00D66C92" w14:paraId="41658955" w14:textId="4F2A605D">
      <w:pPr>
        <w:pStyle w:val="Title"/>
        <w:spacing w:before="960"/>
        <w:rPr>
          <w:b/>
          <w:bCs/>
        </w:rPr>
      </w:pPr>
      <w:r w:rsidRPr="00E478E8">
        <w:rPr>
          <w:b/>
          <w:bCs/>
        </w:rPr>
        <w:t xml:space="preserve">Becoming Aware: Rethinking </w:t>
      </w:r>
      <w:r w:rsidRPr="00E478E8" w:rsidR="001B425A">
        <w:rPr>
          <w:b/>
          <w:bCs/>
        </w:rPr>
        <w:t xml:space="preserve">College </w:t>
      </w:r>
      <w:r w:rsidRPr="00E478E8" w:rsidR="008D75D3">
        <w:rPr>
          <w:b/>
          <w:bCs/>
        </w:rPr>
        <w:t>Readiness</w:t>
      </w:r>
      <w:r w:rsidRPr="00E478E8" w:rsidR="001B425A">
        <w:rPr>
          <w:b/>
          <w:bCs/>
        </w:rPr>
        <w:t xml:space="preserve"> for Alaska Native Students</w:t>
      </w:r>
    </w:p>
    <w:p w:rsidR="0019663F" w:rsidRDefault="0019663F" w14:paraId="6E3B6B25" w14:textId="77777777">
      <w:pPr>
        <w:pStyle w:val="Title2"/>
      </w:pPr>
    </w:p>
    <w:p w:rsidR="004C58D9" w:rsidRDefault="001B425A" w14:paraId="24B93ED6" w14:textId="49F24484">
      <w:pPr>
        <w:pStyle w:val="Title2"/>
      </w:pPr>
      <w:r>
        <w:t>Janelle M. Vanasse</w:t>
      </w:r>
    </w:p>
    <w:p w:rsidR="0042138A" w:rsidP="0086479B" w:rsidRDefault="0042138A" w14:paraId="4F3694FC" w14:textId="1B0C343A">
      <w:pPr>
        <w:pStyle w:val="Title2"/>
      </w:pPr>
      <w:r>
        <w:t xml:space="preserve">Submitted to the </w:t>
      </w:r>
      <w:r w:rsidR="0075670B">
        <w:t>Department of Educational Leadership and Administration</w:t>
      </w:r>
    </w:p>
    <w:p w:rsidR="00997F58" w:rsidP="0086479B" w:rsidRDefault="00997F58" w14:paraId="3E3C6685" w14:textId="5B77E21B">
      <w:pPr>
        <w:pStyle w:val="Title2"/>
      </w:pPr>
      <w:r>
        <w:t>For partial fulfillment of the</w:t>
      </w:r>
      <w:r w:rsidR="00C16F8C">
        <w:t xml:space="preserve"> requirements for the degree of </w:t>
      </w:r>
    </w:p>
    <w:p w:rsidR="00C16F8C" w:rsidP="0086479B" w:rsidRDefault="00C16F8C" w14:paraId="212A026C" w14:textId="7C06705A">
      <w:pPr>
        <w:pStyle w:val="Title2"/>
      </w:pPr>
      <w:r>
        <w:t>Education Doctorate</w:t>
      </w:r>
      <w:r w:rsidR="00EA7A57">
        <w:t xml:space="preserve"> in Educational Leadership</w:t>
      </w:r>
    </w:p>
    <w:p w:rsidR="003144DB" w:rsidP="0086479B" w:rsidRDefault="001B425A" w14:paraId="182F1258" w14:textId="1E112568">
      <w:pPr>
        <w:pStyle w:val="Title2"/>
      </w:pPr>
      <w:r>
        <w:t>Gonzaga University</w:t>
      </w:r>
    </w:p>
    <w:p w:rsidR="00EA7A57" w:rsidP="0086479B" w:rsidRDefault="00EA7A57" w14:paraId="12D4D23D" w14:textId="77777777">
      <w:pPr>
        <w:pStyle w:val="Title2"/>
      </w:pPr>
    </w:p>
    <w:p w:rsidR="006F6BD0" w:rsidP="0086479B" w:rsidRDefault="006F6BD0" w14:paraId="3D0BA08F" w14:textId="521FFB25">
      <w:pPr>
        <w:pStyle w:val="Title2"/>
      </w:pPr>
    </w:p>
    <w:p w:rsidR="00765FEF" w:rsidP="0086479B" w:rsidRDefault="00765FEF" w14:paraId="2FF2A13F" w14:textId="0A20A975">
      <w:pPr>
        <w:pStyle w:val="Title2"/>
      </w:pPr>
    </w:p>
    <w:p w:rsidR="0054785D" w:rsidP="0086479B" w:rsidRDefault="0054785D" w14:paraId="6F059F5B" w14:textId="45BF5374">
      <w:pPr>
        <w:pStyle w:val="Title2"/>
      </w:pPr>
    </w:p>
    <w:p w:rsidR="0054785D" w:rsidP="0086479B" w:rsidRDefault="0054785D" w14:paraId="6C34F003" w14:textId="45E896C7">
      <w:pPr>
        <w:pStyle w:val="Title2"/>
      </w:pPr>
    </w:p>
    <w:p w:rsidR="0054785D" w:rsidP="0086479B" w:rsidRDefault="0054785D" w14:paraId="06ED3B85" w14:textId="77777777">
      <w:pPr>
        <w:pStyle w:val="Title2"/>
      </w:pPr>
    </w:p>
    <w:p w:rsidR="004C58D9" w:rsidP="003144DB" w:rsidRDefault="00D7585B" w14:paraId="6405AA06" w14:textId="77777777">
      <w:pPr>
        <w:pStyle w:val="Title"/>
        <w:spacing w:before="480"/>
      </w:pPr>
      <w:r>
        <w:t>Author Note</w:t>
      </w:r>
    </w:p>
    <w:p w:rsidRPr="00074953" w:rsidR="00411C7D" w:rsidRDefault="00E462F1" w14:paraId="4A9A05CB" w14:textId="18EE1DDF">
      <w:r w:rsidRPr="00074953">
        <w:t>Correspondence</w:t>
      </w:r>
      <w:r w:rsidRPr="00074953" w:rsidR="00411C7D">
        <w:t xml:space="preserve"> concerning this article </w:t>
      </w:r>
      <w:r w:rsidRPr="00074953" w:rsidR="00D14D26">
        <w:t>should</w:t>
      </w:r>
      <w:r w:rsidRPr="00074953" w:rsidR="00411C7D">
        <w:t xml:space="preserve"> be addressed to Janelle Vanasse</w:t>
      </w:r>
      <w:r w:rsidRPr="00074953">
        <w:t>, janelle.vanasse@gmail.com.</w:t>
      </w:r>
    </w:p>
    <w:p w:rsidR="00073F7E" w:rsidRDefault="00073F7E" w14:paraId="0CB25896" w14:textId="177AFF85">
      <w:pPr>
        <w:rPr>
          <w:color w:val="FF0000"/>
        </w:rPr>
      </w:pPr>
      <w:r>
        <w:rPr>
          <w:color w:val="FF0000"/>
        </w:rPr>
        <w:br w:type="page"/>
      </w:r>
    </w:p>
    <w:p w:rsidR="00027A60" w:rsidP="00027A60" w:rsidRDefault="00027A60" w14:paraId="3CCF9815" w14:textId="77777777">
      <w:pPr>
        <w:jc w:val="center"/>
      </w:pPr>
    </w:p>
    <w:p w:rsidR="00027A60" w:rsidP="00027A60" w:rsidRDefault="00027A60" w14:paraId="3BDED2AB" w14:textId="77777777">
      <w:pPr>
        <w:jc w:val="center"/>
      </w:pPr>
    </w:p>
    <w:p w:rsidR="00027A60" w:rsidP="00027A60" w:rsidRDefault="00027A60" w14:paraId="5F6679CF" w14:textId="77777777">
      <w:pPr>
        <w:jc w:val="center"/>
      </w:pPr>
    </w:p>
    <w:p w:rsidR="00027A60" w:rsidP="00027A60" w:rsidRDefault="00027A60" w14:paraId="5349D0A6" w14:textId="77777777">
      <w:pPr>
        <w:jc w:val="center"/>
      </w:pPr>
    </w:p>
    <w:p w:rsidR="00027A60" w:rsidP="00027A60" w:rsidRDefault="00027A60" w14:paraId="259F36D7" w14:textId="77777777">
      <w:pPr>
        <w:jc w:val="center"/>
      </w:pPr>
    </w:p>
    <w:p w:rsidR="00027A60" w:rsidP="00027A60" w:rsidRDefault="00027A60" w14:paraId="04DCA34E" w14:textId="77777777">
      <w:pPr>
        <w:jc w:val="center"/>
      </w:pPr>
    </w:p>
    <w:p w:rsidR="00027A60" w:rsidP="00027A60" w:rsidRDefault="00027A60" w14:paraId="62E87F45" w14:textId="77777777">
      <w:pPr>
        <w:jc w:val="center"/>
      </w:pPr>
    </w:p>
    <w:p w:rsidR="00027A60" w:rsidP="00027A60" w:rsidRDefault="00027A60" w14:paraId="74D0E884" w14:textId="77777777">
      <w:pPr>
        <w:jc w:val="center"/>
      </w:pPr>
    </w:p>
    <w:p w:rsidR="00027A60" w:rsidP="00027A60" w:rsidRDefault="00027A60" w14:paraId="5F109F3E" w14:textId="77777777">
      <w:pPr>
        <w:jc w:val="center"/>
      </w:pPr>
    </w:p>
    <w:p w:rsidR="00027A60" w:rsidP="00027A60" w:rsidRDefault="00027A60" w14:paraId="47B6B7E5" w14:textId="77777777">
      <w:pPr>
        <w:jc w:val="center"/>
      </w:pPr>
    </w:p>
    <w:p w:rsidR="00027A60" w:rsidP="00027A60" w:rsidRDefault="00027A60" w14:paraId="2E2A88F6" w14:textId="77777777">
      <w:pPr>
        <w:jc w:val="center"/>
      </w:pPr>
    </w:p>
    <w:p w:rsidR="00027A60" w:rsidP="00027A60" w:rsidRDefault="00027A60" w14:paraId="7B79E1A8" w14:textId="77777777">
      <w:pPr>
        <w:jc w:val="center"/>
      </w:pPr>
    </w:p>
    <w:p w:rsidR="00027A60" w:rsidP="00027A60" w:rsidRDefault="00027A60" w14:paraId="6C3D9679" w14:textId="77777777">
      <w:pPr>
        <w:jc w:val="center"/>
      </w:pPr>
    </w:p>
    <w:p w:rsidR="00027A60" w:rsidP="00027A60" w:rsidRDefault="00027A60" w14:paraId="725638E9" w14:textId="77777777">
      <w:pPr>
        <w:jc w:val="center"/>
      </w:pPr>
    </w:p>
    <w:p w:rsidR="00027A60" w:rsidP="00027A60" w:rsidRDefault="00027A60" w14:paraId="4E60E4E2" w14:textId="77777777">
      <w:pPr>
        <w:jc w:val="center"/>
      </w:pPr>
    </w:p>
    <w:p w:rsidR="00027A60" w:rsidP="00027A60" w:rsidRDefault="00027A60" w14:paraId="1C0D47F2" w14:textId="77777777">
      <w:pPr>
        <w:jc w:val="center"/>
      </w:pPr>
    </w:p>
    <w:p w:rsidR="00027A60" w:rsidP="00027A60" w:rsidRDefault="00027A60" w14:paraId="0E86BB12" w14:textId="77777777">
      <w:pPr>
        <w:jc w:val="center"/>
      </w:pPr>
    </w:p>
    <w:p w:rsidR="00027A60" w:rsidP="00027A60" w:rsidRDefault="00027A60" w14:paraId="1F0B7BD5" w14:textId="77777777">
      <w:pPr>
        <w:jc w:val="center"/>
      </w:pPr>
    </w:p>
    <w:p w:rsidR="00027A60" w:rsidP="00027A60" w:rsidRDefault="00027A60" w14:paraId="3B447E3A" w14:textId="77777777">
      <w:pPr>
        <w:jc w:val="center"/>
      </w:pPr>
    </w:p>
    <w:p w:rsidR="00AB2ABC" w:rsidP="00027A60" w:rsidRDefault="00AB2ABC" w14:paraId="5ED37FBF" w14:textId="77777777">
      <w:pPr>
        <w:jc w:val="center"/>
      </w:pPr>
    </w:p>
    <w:p w:rsidRPr="00073F7E" w:rsidR="00027A60" w:rsidP="00027A60" w:rsidRDefault="00027A60" w14:paraId="4F44D473" w14:textId="4522B055">
      <w:pPr>
        <w:jc w:val="center"/>
      </w:pPr>
      <w:r w:rsidRPr="00073F7E">
        <w:t xml:space="preserve">Copyright © </w:t>
      </w:r>
      <w:r>
        <w:t>Janelle Marie Vanasse</w:t>
      </w:r>
      <w:r w:rsidRPr="00073F7E">
        <w:t>, 2021</w:t>
      </w:r>
    </w:p>
    <w:p w:rsidR="00A6163A" w:rsidP="00027A60" w:rsidRDefault="00027A60" w14:paraId="43D48BFB" w14:textId="34C58E5D">
      <w:pPr>
        <w:jc w:val="center"/>
      </w:pPr>
      <w:r w:rsidRPr="00073F7E">
        <w:t>All rights reserve</w:t>
      </w:r>
      <w:r>
        <w:t>d</w:t>
      </w:r>
    </w:p>
    <w:p w:rsidR="00A6163A" w:rsidRDefault="00A6163A" w14:paraId="19F34BC5" w14:textId="77777777">
      <w:r>
        <w:br w:type="page"/>
      </w:r>
    </w:p>
    <w:p w:rsidRPr="003C2FF6" w:rsidR="00BD5583" w:rsidP="0054785D" w:rsidRDefault="00A6163A" w14:paraId="3FD3A09D" w14:textId="198A996D">
      <w:pPr>
        <w:pStyle w:val="SectionTitle"/>
        <w:rPr>
          <w:b w:val="0"/>
          <w:bCs/>
        </w:rPr>
      </w:pPr>
      <w:bookmarkStart w:name="_Toc69049348" w:id="0"/>
      <w:r w:rsidRPr="003C2FF6">
        <w:rPr>
          <w:b w:val="0"/>
          <w:bCs/>
        </w:rPr>
        <w:lastRenderedPageBreak/>
        <w:t>Acknowledgements</w:t>
      </w:r>
      <w:bookmarkEnd w:id="0"/>
    </w:p>
    <w:p w:rsidR="00A6163A" w:rsidP="00A6163A" w:rsidRDefault="00A6163A" w14:paraId="4FF4BFD1" w14:textId="39E6D41F">
      <w:r w:rsidRPr="00074953">
        <w:t xml:space="preserve">First and foremost, I would like to acknowledge the immeasurable contribution to this study by </w:t>
      </w:r>
      <w:proofErr w:type="spellStart"/>
      <w:r w:rsidRPr="00074953">
        <w:t>Panigkaq</w:t>
      </w:r>
      <w:proofErr w:type="spellEnd"/>
      <w:r w:rsidRPr="00074953">
        <w:t xml:space="preserve"> Agatha John Shields, not only for her mentorship throughout this project, but for the many years of mentorship and cultural guidance she has provided me in both my personal and professional life. She consistently demonstrates the true patience of a cultural bearer. Throughout this project she has provided me the guidance and permission necessary to complete this work. I would also like to acknowledge Ana Hoffman for her patience in providing feedback in the very first stages of this project when it was so very rough. I also acknowledge </w:t>
      </w:r>
      <w:proofErr w:type="spellStart"/>
      <w:r w:rsidRPr="00074953">
        <w:t>Suzzak</w:t>
      </w:r>
      <w:proofErr w:type="spellEnd"/>
      <w:r w:rsidRPr="00074953">
        <w:t xml:space="preserve"> Mary Huntington, Joe Nelson, Grant </w:t>
      </w:r>
      <w:proofErr w:type="spellStart"/>
      <w:r w:rsidRPr="00074953">
        <w:t>Kashatok</w:t>
      </w:r>
      <w:proofErr w:type="spellEnd"/>
      <w:r w:rsidRPr="00074953">
        <w:t>, and Valarie Davidson all who have provided me with feedback and perspective for this project, but also whom have all helped me grow in my knowledge and journey to find a role in supporting Alaska Native education and beyond.</w:t>
      </w:r>
    </w:p>
    <w:p w:rsidR="00094246" w:rsidP="00A6163A" w:rsidRDefault="00C70CCC" w14:paraId="50C135F9" w14:textId="77777777">
      <w:r>
        <w:t>I also acknowledge the contributions of the educators at M</w:t>
      </w:r>
      <w:r w:rsidR="00B97004">
        <w:t xml:space="preserve">t. Edgecumbe High school for their willingness to </w:t>
      </w:r>
      <w:r w:rsidR="00243AF2">
        <w:t xml:space="preserve">contribute to my data </w:t>
      </w:r>
      <w:r w:rsidR="00B12A5C">
        <w:t xml:space="preserve">collection.  I </w:t>
      </w:r>
      <w:r w:rsidR="00316A10">
        <w:t>acknowledge the many educators I have worked with throughout the years that have</w:t>
      </w:r>
      <w:r w:rsidR="00094246">
        <w:t xml:space="preserve"> contributed to my understanding of education in Alaska. </w:t>
      </w:r>
    </w:p>
    <w:p w:rsidR="00BE504E" w:rsidRDefault="00BE504E" w14:paraId="1FCBFDFB" w14:textId="64A9A7DD">
      <w:r>
        <w:br w:type="page"/>
      </w:r>
    </w:p>
    <w:p w:rsidRPr="003C2FF6" w:rsidR="00C70CCC" w:rsidP="00BE504E" w:rsidRDefault="00845078" w14:paraId="5B99BD0C" w14:textId="018D2ADF">
      <w:pPr>
        <w:pStyle w:val="SectionTitle"/>
        <w:rPr>
          <w:b w:val="0"/>
          <w:bCs/>
        </w:rPr>
      </w:pPr>
      <w:bookmarkStart w:name="_Toc69049349" w:id="1"/>
      <w:r w:rsidRPr="003C2FF6">
        <w:rPr>
          <w:b w:val="0"/>
          <w:bCs/>
        </w:rPr>
        <w:lastRenderedPageBreak/>
        <w:t>Dedication</w:t>
      </w:r>
      <w:bookmarkEnd w:id="1"/>
    </w:p>
    <w:p w:rsidR="00845078" w:rsidP="00845078" w:rsidRDefault="009F0AD6" w14:paraId="1FB2533A" w14:textId="6A0A8019">
      <w:r>
        <w:t xml:space="preserve">I dedicate this work to my husband </w:t>
      </w:r>
      <w:r w:rsidR="004A2CAC">
        <w:t xml:space="preserve">and sons for their support and encouragement throughout my career, but most specifically </w:t>
      </w:r>
      <w:r w:rsidR="00BF73C7">
        <w:t>during</w:t>
      </w:r>
      <w:r w:rsidR="004A2CAC">
        <w:t xml:space="preserve"> this endeavor to </w:t>
      </w:r>
      <w:r w:rsidR="00B22DE1">
        <w:t xml:space="preserve">pursue my doctorate through a project that has been part of our lives </w:t>
      </w:r>
      <w:r w:rsidR="00100D25">
        <w:t xml:space="preserve">long before I began </w:t>
      </w:r>
      <w:r w:rsidR="003F6FDC">
        <w:t>my program.</w:t>
      </w:r>
    </w:p>
    <w:p w:rsidRPr="00845078" w:rsidR="003F6FDC" w:rsidP="00845078" w:rsidRDefault="003F6FDC" w14:paraId="10AEE08E" w14:textId="72593157">
      <w:r>
        <w:t xml:space="preserve">I further dedicate this work to </w:t>
      </w:r>
      <w:r w:rsidR="006C675F">
        <w:t>the many Alaska Native students, past, present</w:t>
      </w:r>
      <w:r w:rsidR="000C5FBD">
        <w:t>, and future</w:t>
      </w:r>
      <w:r w:rsidR="00586F61">
        <w:t xml:space="preserve"> </w:t>
      </w:r>
      <w:r w:rsidR="006C675F">
        <w:t xml:space="preserve">who have </w:t>
      </w:r>
      <w:r w:rsidR="00983CA2">
        <w:t>navigate</w:t>
      </w:r>
      <w:r w:rsidR="0033616E">
        <w:t>d</w:t>
      </w:r>
      <w:r w:rsidR="00650075">
        <w:t>, or will navigate,</w:t>
      </w:r>
      <w:r w:rsidR="00586F61">
        <w:t xml:space="preserve"> </w:t>
      </w:r>
      <w:r w:rsidR="00983CA2">
        <w:t xml:space="preserve">their journey through the Alaska education system. </w:t>
      </w:r>
      <w:r w:rsidR="00650075">
        <w:t>Student</w:t>
      </w:r>
      <w:r w:rsidR="00312488">
        <w:t xml:space="preserve"> experiences have been my greatest source of professional growth over the years. </w:t>
      </w:r>
      <w:r w:rsidR="00983CA2">
        <w:t>My great hope is that my efforts will help in some way to enhance the experience for future students.</w:t>
      </w:r>
    </w:p>
    <w:p w:rsidRPr="00027A60" w:rsidR="00A6163A" w:rsidP="00027A60" w:rsidRDefault="00A6163A" w14:paraId="752CBA52" w14:textId="77777777">
      <w:pPr>
        <w:jc w:val="center"/>
      </w:pPr>
    </w:p>
    <w:p w:rsidRPr="003C2FF6" w:rsidR="004C58D9" w:rsidRDefault="00D7585B" w14:paraId="7CBFD60A" w14:textId="77777777">
      <w:pPr>
        <w:pStyle w:val="SectionTitle"/>
        <w:rPr>
          <w:b w:val="0"/>
          <w:bCs/>
        </w:rPr>
      </w:pPr>
      <w:bookmarkStart w:name="_Toc47886017" w:id="2"/>
      <w:bookmarkStart w:name="_Toc69049350" w:id="3"/>
      <w:r w:rsidRPr="003C2FF6">
        <w:rPr>
          <w:b w:val="0"/>
          <w:bCs/>
        </w:rPr>
        <w:lastRenderedPageBreak/>
        <w:t>Abstract</w:t>
      </w:r>
      <w:bookmarkEnd w:id="2"/>
      <w:bookmarkEnd w:id="3"/>
    </w:p>
    <w:p w:rsidR="005F38E7" w:rsidP="005F38E7" w:rsidRDefault="005F38E7" w14:paraId="46D6DD23" w14:textId="39834121">
      <w:r>
        <w:t xml:space="preserve">Alaska Native students attend and persist in college at rates much lower than their non-Native peers. I addressed the need to develop a </w:t>
      </w:r>
      <w:r w:rsidR="00B53E31">
        <w:t xml:space="preserve">culturally responsive </w:t>
      </w:r>
      <w:r>
        <w:t xml:space="preserve">college readiness model </w:t>
      </w:r>
      <w:r w:rsidR="00305591">
        <w:t>targeting</w:t>
      </w:r>
      <w:r>
        <w:t xml:space="preserve"> Alaska Native</w:t>
      </w:r>
      <w:r w:rsidR="00305591">
        <w:t xml:space="preserve"> students</w:t>
      </w:r>
      <w:r w:rsidR="00B53E31">
        <w:t>.</w:t>
      </w:r>
      <w:r w:rsidR="00C7665D">
        <w:t xml:space="preserve"> </w:t>
      </w:r>
      <w:r w:rsidR="000E381D">
        <w:t>Three</w:t>
      </w:r>
      <w:r w:rsidR="00C7665D">
        <w:t xml:space="preserve"> </w:t>
      </w:r>
      <w:r w:rsidRPr="00A93054" w:rsidR="009365C4">
        <w:t xml:space="preserve">college readiness </w:t>
      </w:r>
      <w:r w:rsidR="00C7665D">
        <w:t>factors</w:t>
      </w:r>
      <w:r w:rsidRPr="00A93054" w:rsidR="00C7665D">
        <w:t xml:space="preserve"> </w:t>
      </w:r>
      <w:r w:rsidR="007A07DC">
        <w:t>were</w:t>
      </w:r>
      <w:r w:rsidR="009C3F23">
        <w:t xml:space="preserve"> considered</w:t>
      </w:r>
      <w:r w:rsidRPr="006C02AF" w:rsidR="006C02AF">
        <w:t xml:space="preserve"> </w:t>
      </w:r>
      <w:r w:rsidR="006C02AF">
        <w:t>specifically for Alaska Native students</w:t>
      </w:r>
      <w:r w:rsidR="000E381D">
        <w:t>:</w:t>
      </w:r>
      <w:r w:rsidRPr="00A93054" w:rsidR="00C7665D">
        <w:t xml:space="preserve"> academic preparedness, cultural self-identity, and navigation skills</w:t>
      </w:r>
      <w:r w:rsidR="007D5A55">
        <w:t xml:space="preserve">. </w:t>
      </w:r>
      <w:r w:rsidR="00364DDD">
        <w:t xml:space="preserve">In each of these factors </w:t>
      </w:r>
      <w:r w:rsidR="008A3A78">
        <w:t>three themes emerge</w:t>
      </w:r>
      <w:r w:rsidR="007A07DC">
        <w:t>d</w:t>
      </w:r>
      <w:r w:rsidR="008A3A78">
        <w:t xml:space="preserve"> regarding school practices</w:t>
      </w:r>
      <w:r w:rsidR="008D5803">
        <w:t>:</w:t>
      </w:r>
      <w:r w:rsidR="008A3A78">
        <w:t xml:space="preserve"> unintentional bias practices, </w:t>
      </w:r>
      <w:r w:rsidR="003D6B8B">
        <w:t xml:space="preserve">missed </w:t>
      </w:r>
      <w:r w:rsidR="0052354D">
        <w:t xml:space="preserve">opportunities to incorporate culture as an assistive factor, </w:t>
      </w:r>
      <w:r w:rsidR="003D6B8B">
        <w:t xml:space="preserve">and </w:t>
      </w:r>
      <w:r w:rsidR="00D476AC">
        <w:t>cultural miscues that lead to</w:t>
      </w:r>
      <w:r w:rsidRPr="00A93054" w:rsidR="00E61A71">
        <w:t xml:space="preserve"> low student agency.</w:t>
      </w:r>
      <w:r w:rsidR="00DC6FEB">
        <w:t xml:space="preserve">  This study uses </w:t>
      </w:r>
      <w:r w:rsidR="0089236E">
        <w:t xml:space="preserve">a review of literature, cultural expert input, and educator feedback to develop a self-assessment for schools to use in a school improvement process. The self-assessment </w:t>
      </w:r>
      <w:r w:rsidR="00672747">
        <w:t>includes six school practice statements under each of the themes of academic preparedness, cultural self-identi</w:t>
      </w:r>
      <w:r w:rsidR="0004747E">
        <w:t>t</w:t>
      </w:r>
      <w:r w:rsidR="00672747">
        <w:t>y, and navigation skills.</w:t>
      </w:r>
      <w:r w:rsidR="0052354D">
        <w:t xml:space="preserve"> </w:t>
      </w:r>
      <w:r w:rsidR="000E5A33">
        <w:t xml:space="preserve">The process of rating one’s school with these statements is designed to help increase awareness of bias practices, </w:t>
      </w:r>
      <w:r w:rsidR="00C954C6">
        <w:t xml:space="preserve">promote </w:t>
      </w:r>
      <w:r w:rsidR="000E5A33">
        <w:t xml:space="preserve">opportunities to include cultural knowledge </w:t>
      </w:r>
      <w:r w:rsidR="00427B39">
        <w:t xml:space="preserve">to support college readiness, and </w:t>
      </w:r>
      <w:r w:rsidR="003667D5">
        <w:t>create a</w:t>
      </w:r>
      <w:r w:rsidR="00427B39">
        <w:t xml:space="preserve"> heightened awareness of cultural tendencies that may lead to </w:t>
      </w:r>
      <w:r w:rsidR="00697612">
        <w:t>cultural miscues or patronization of Alaska Native students through the post-secondary planning process.</w:t>
      </w:r>
      <w:r w:rsidR="000E4102">
        <w:t xml:space="preserve">  </w:t>
      </w:r>
      <w:r w:rsidR="001B3B2B">
        <w:t xml:space="preserve">The author views the </w:t>
      </w:r>
      <w:r w:rsidR="001B3097">
        <w:t xml:space="preserve">specific change in college readiness models within a broader mission of </w:t>
      </w:r>
      <w:r w:rsidR="00CB347D">
        <w:t xml:space="preserve">transforming education for Alaska Native students. </w:t>
      </w:r>
      <w:r w:rsidR="000E4102">
        <w:t>Further research on schools using the self-assessment compared with student outcome data in college readiness and college-going and persistence rates is recommended.</w:t>
      </w:r>
    </w:p>
    <w:p w:rsidRPr="00070FBF" w:rsidR="00070FBF" w:rsidP="005F38E7" w:rsidRDefault="00070FBF" w14:paraId="1A8075D2" w14:textId="5A28E410">
      <w:r w:rsidRPr="00070FBF">
        <w:rPr>
          <w:i/>
          <w:iCs/>
        </w:rPr>
        <w:t xml:space="preserve">Keywords: </w:t>
      </w:r>
      <w:r w:rsidR="0060527B">
        <w:t xml:space="preserve">college readiness, indigenous education, </w:t>
      </w:r>
      <w:r w:rsidR="009A7CAA">
        <w:t>Alaska Native,</w:t>
      </w:r>
      <w:r w:rsidR="00791AB7">
        <w:t xml:space="preserve"> cultural identity</w:t>
      </w:r>
    </w:p>
    <w:p w:rsidR="00A8178E" w:rsidRDefault="004A101F" w14:paraId="0554A58A" w14:textId="386DAC81">
      <w:pPr>
        <w:rPr>
          <w:color w:val="FF0000"/>
        </w:rPr>
      </w:pPr>
      <w:r>
        <w:rPr>
          <w:color w:val="FF0000"/>
        </w:rPr>
        <w:br w:type="page"/>
      </w:r>
    </w:p>
    <w:p w:rsidRPr="009F233E" w:rsidR="004A101F" w:rsidP="005E4F6B" w:rsidRDefault="004A101F" w14:paraId="74033C39" w14:textId="791C7AAC">
      <w:pPr>
        <w:pStyle w:val="SectionTitle"/>
      </w:pPr>
      <w:bookmarkStart w:name="_Toc47886018" w:id="4"/>
      <w:bookmarkStart w:name="_Toc69049351" w:id="5"/>
      <w:r w:rsidRPr="009F233E">
        <w:lastRenderedPageBreak/>
        <w:t>Table of Contents</w:t>
      </w:r>
      <w:bookmarkEnd w:id="4"/>
      <w:bookmarkEnd w:id="5"/>
    </w:p>
    <w:p w:rsidRPr="00A47B56" w:rsidR="00A47B56" w:rsidP="003729FA" w:rsidRDefault="00A47B56" w14:paraId="549B1996" w14:textId="77777777">
      <w:pPr>
        <w:ind w:firstLine="0"/>
      </w:pPr>
    </w:p>
    <w:p w:rsidR="001E5077" w:rsidRDefault="00A47B56" w14:paraId="266ADEF5" w14:textId="064C4E0B">
      <w:pPr>
        <w:pStyle w:val="TOC1"/>
        <w:tabs>
          <w:tab w:val="right" w:leader="dot" w:pos="9350"/>
        </w:tabs>
        <w:rPr>
          <w:noProof/>
          <w:color w:val="auto"/>
          <w:lang w:eastAsia="en-US"/>
        </w:rPr>
      </w:pPr>
      <w:r>
        <w:fldChar w:fldCharType="begin"/>
      </w:r>
      <w:r>
        <w:instrText xml:space="preserve"> TOC \h \z \t "Heading 1,2,Heading 2,3,Section Title,1" </w:instrText>
      </w:r>
      <w:r>
        <w:fldChar w:fldCharType="separate"/>
      </w:r>
      <w:hyperlink w:history="1" w:anchor="_Toc69049348">
        <w:r w:rsidRPr="00482266" w:rsidR="001E5077">
          <w:rPr>
            <w:rStyle w:val="Hyperlink"/>
            <w:bCs/>
            <w:noProof/>
          </w:rPr>
          <w:t>Acknowledgements</w:t>
        </w:r>
        <w:r w:rsidR="001E5077">
          <w:rPr>
            <w:noProof/>
            <w:webHidden/>
          </w:rPr>
          <w:tab/>
        </w:r>
        <w:r w:rsidR="001E5077">
          <w:rPr>
            <w:noProof/>
            <w:webHidden/>
          </w:rPr>
          <w:fldChar w:fldCharType="begin"/>
        </w:r>
        <w:r w:rsidR="001E5077">
          <w:rPr>
            <w:noProof/>
            <w:webHidden/>
          </w:rPr>
          <w:instrText xml:space="preserve"> PAGEREF _Toc69049348 \h </w:instrText>
        </w:r>
        <w:r w:rsidR="001E5077">
          <w:rPr>
            <w:noProof/>
            <w:webHidden/>
          </w:rPr>
        </w:r>
        <w:r w:rsidR="001E5077">
          <w:rPr>
            <w:noProof/>
            <w:webHidden/>
          </w:rPr>
          <w:fldChar w:fldCharType="separate"/>
        </w:r>
        <w:r w:rsidR="001E5077">
          <w:rPr>
            <w:noProof/>
            <w:webHidden/>
          </w:rPr>
          <w:t>3</w:t>
        </w:r>
        <w:r w:rsidR="001E5077">
          <w:rPr>
            <w:noProof/>
            <w:webHidden/>
          </w:rPr>
          <w:fldChar w:fldCharType="end"/>
        </w:r>
      </w:hyperlink>
    </w:p>
    <w:p w:rsidR="001E5077" w:rsidRDefault="00B9342A" w14:paraId="6CF827EE" w14:textId="3BC83AC1">
      <w:pPr>
        <w:pStyle w:val="TOC1"/>
        <w:tabs>
          <w:tab w:val="right" w:leader="dot" w:pos="9350"/>
        </w:tabs>
        <w:rPr>
          <w:noProof/>
          <w:color w:val="auto"/>
          <w:lang w:eastAsia="en-US"/>
        </w:rPr>
      </w:pPr>
      <w:hyperlink w:history="1" w:anchor="_Toc69049349">
        <w:r w:rsidRPr="00482266" w:rsidR="001E5077">
          <w:rPr>
            <w:rStyle w:val="Hyperlink"/>
            <w:bCs/>
            <w:noProof/>
          </w:rPr>
          <w:t>Dedication</w:t>
        </w:r>
        <w:r w:rsidR="001E5077">
          <w:rPr>
            <w:noProof/>
            <w:webHidden/>
          </w:rPr>
          <w:tab/>
        </w:r>
        <w:r w:rsidR="001E5077">
          <w:rPr>
            <w:noProof/>
            <w:webHidden/>
          </w:rPr>
          <w:fldChar w:fldCharType="begin"/>
        </w:r>
        <w:r w:rsidR="001E5077">
          <w:rPr>
            <w:noProof/>
            <w:webHidden/>
          </w:rPr>
          <w:instrText xml:space="preserve"> PAGEREF _Toc69049349 \h </w:instrText>
        </w:r>
        <w:r w:rsidR="001E5077">
          <w:rPr>
            <w:noProof/>
            <w:webHidden/>
          </w:rPr>
        </w:r>
        <w:r w:rsidR="001E5077">
          <w:rPr>
            <w:noProof/>
            <w:webHidden/>
          </w:rPr>
          <w:fldChar w:fldCharType="separate"/>
        </w:r>
        <w:r w:rsidR="001E5077">
          <w:rPr>
            <w:noProof/>
            <w:webHidden/>
          </w:rPr>
          <w:t>4</w:t>
        </w:r>
        <w:r w:rsidR="001E5077">
          <w:rPr>
            <w:noProof/>
            <w:webHidden/>
          </w:rPr>
          <w:fldChar w:fldCharType="end"/>
        </w:r>
      </w:hyperlink>
    </w:p>
    <w:p w:rsidR="001E5077" w:rsidRDefault="00B9342A" w14:paraId="0720C7E1" w14:textId="509311F0">
      <w:pPr>
        <w:pStyle w:val="TOC1"/>
        <w:tabs>
          <w:tab w:val="right" w:leader="dot" w:pos="9350"/>
        </w:tabs>
        <w:rPr>
          <w:noProof/>
          <w:color w:val="auto"/>
          <w:lang w:eastAsia="en-US"/>
        </w:rPr>
      </w:pPr>
      <w:hyperlink w:history="1" w:anchor="_Toc69049350">
        <w:r w:rsidRPr="00482266" w:rsidR="001E5077">
          <w:rPr>
            <w:rStyle w:val="Hyperlink"/>
            <w:bCs/>
            <w:noProof/>
          </w:rPr>
          <w:t>Abstract</w:t>
        </w:r>
        <w:r w:rsidR="001E5077">
          <w:rPr>
            <w:noProof/>
            <w:webHidden/>
          </w:rPr>
          <w:tab/>
        </w:r>
        <w:r w:rsidR="001E5077">
          <w:rPr>
            <w:noProof/>
            <w:webHidden/>
          </w:rPr>
          <w:fldChar w:fldCharType="begin"/>
        </w:r>
        <w:r w:rsidR="001E5077">
          <w:rPr>
            <w:noProof/>
            <w:webHidden/>
          </w:rPr>
          <w:instrText xml:space="preserve"> PAGEREF _Toc69049350 \h </w:instrText>
        </w:r>
        <w:r w:rsidR="001E5077">
          <w:rPr>
            <w:noProof/>
            <w:webHidden/>
          </w:rPr>
        </w:r>
        <w:r w:rsidR="001E5077">
          <w:rPr>
            <w:noProof/>
            <w:webHidden/>
          </w:rPr>
          <w:fldChar w:fldCharType="separate"/>
        </w:r>
        <w:r w:rsidR="001E5077">
          <w:rPr>
            <w:noProof/>
            <w:webHidden/>
          </w:rPr>
          <w:t>5</w:t>
        </w:r>
        <w:r w:rsidR="001E5077">
          <w:rPr>
            <w:noProof/>
            <w:webHidden/>
          </w:rPr>
          <w:fldChar w:fldCharType="end"/>
        </w:r>
      </w:hyperlink>
    </w:p>
    <w:p w:rsidR="001E5077" w:rsidRDefault="00B9342A" w14:paraId="0FA0C44E" w14:textId="478815FB">
      <w:pPr>
        <w:pStyle w:val="TOC1"/>
        <w:tabs>
          <w:tab w:val="right" w:leader="dot" w:pos="9350"/>
        </w:tabs>
        <w:rPr>
          <w:noProof/>
          <w:color w:val="auto"/>
          <w:lang w:eastAsia="en-US"/>
        </w:rPr>
      </w:pPr>
      <w:hyperlink w:history="1" w:anchor="_Toc69049351">
        <w:r w:rsidRPr="00482266" w:rsidR="001E5077">
          <w:rPr>
            <w:rStyle w:val="Hyperlink"/>
            <w:bCs/>
            <w:noProof/>
          </w:rPr>
          <w:t>Table of Contents</w:t>
        </w:r>
        <w:r w:rsidR="001E5077">
          <w:rPr>
            <w:noProof/>
            <w:webHidden/>
          </w:rPr>
          <w:tab/>
        </w:r>
        <w:r w:rsidR="001E5077">
          <w:rPr>
            <w:noProof/>
            <w:webHidden/>
          </w:rPr>
          <w:fldChar w:fldCharType="begin"/>
        </w:r>
        <w:r w:rsidR="001E5077">
          <w:rPr>
            <w:noProof/>
            <w:webHidden/>
          </w:rPr>
          <w:instrText xml:space="preserve"> PAGEREF _Toc69049351 \h </w:instrText>
        </w:r>
        <w:r w:rsidR="001E5077">
          <w:rPr>
            <w:noProof/>
            <w:webHidden/>
          </w:rPr>
        </w:r>
        <w:r w:rsidR="001E5077">
          <w:rPr>
            <w:noProof/>
            <w:webHidden/>
          </w:rPr>
          <w:fldChar w:fldCharType="separate"/>
        </w:r>
        <w:r w:rsidR="001E5077">
          <w:rPr>
            <w:noProof/>
            <w:webHidden/>
          </w:rPr>
          <w:t>6</w:t>
        </w:r>
        <w:r w:rsidR="001E5077">
          <w:rPr>
            <w:noProof/>
            <w:webHidden/>
          </w:rPr>
          <w:fldChar w:fldCharType="end"/>
        </w:r>
      </w:hyperlink>
    </w:p>
    <w:p w:rsidR="001E5077" w:rsidRDefault="00B9342A" w14:paraId="25979557" w14:textId="13E40854">
      <w:pPr>
        <w:pStyle w:val="TOC1"/>
        <w:tabs>
          <w:tab w:val="right" w:leader="dot" w:pos="9350"/>
        </w:tabs>
        <w:rPr>
          <w:noProof/>
          <w:color w:val="auto"/>
          <w:lang w:eastAsia="en-US"/>
        </w:rPr>
      </w:pPr>
      <w:hyperlink w:history="1" w:anchor="_Toc69049352">
        <w:r w:rsidRPr="00482266" w:rsidR="001E5077">
          <w:rPr>
            <w:rStyle w:val="Hyperlink"/>
            <w:noProof/>
          </w:rPr>
          <w:t>Chapter 1</w:t>
        </w:r>
        <w:r w:rsidR="001E5077">
          <w:rPr>
            <w:noProof/>
            <w:webHidden/>
          </w:rPr>
          <w:tab/>
        </w:r>
        <w:r w:rsidR="001E5077">
          <w:rPr>
            <w:noProof/>
            <w:webHidden/>
          </w:rPr>
          <w:fldChar w:fldCharType="begin"/>
        </w:r>
        <w:r w:rsidR="001E5077">
          <w:rPr>
            <w:noProof/>
            <w:webHidden/>
          </w:rPr>
          <w:instrText xml:space="preserve"> PAGEREF _Toc69049352 \h </w:instrText>
        </w:r>
        <w:r w:rsidR="001E5077">
          <w:rPr>
            <w:noProof/>
            <w:webHidden/>
          </w:rPr>
        </w:r>
        <w:r w:rsidR="001E5077">
          <w:rPr>
            <w:noProof/>
            <w:webHidden/>
          </w:rPr>
          <w:fldChar w:fldCharType="separate"/>
        </w:r>
        <w:r w:rsidR="001E5077">
          <w:rPr>
            <w:noProof/>
            <w:webHidden/>
          </w:rPr>
          <w:t>10</w:t>
        </w:r>
        <w:r w:rsidR="001E5077">
          <w:rPr>
            <w:noProof/>
            <w:webHidden/>
          </w:rPr>
          <w:fldChar w:fldCharType="end"/>
        </w:r>
      </w:hyperlink>
    </w:p>
    <w:p w:rsidR="001E5077" w:rsidRDefault="00B9342A" w14:paraId="4348FC81" w14:textId="3D570B86">
      <w:pPr>
        <w:pStyle w:val="TOC2"/>
        <w:tabs>
          <w:tab w:val="right" w:leader="dot" w:pos="9350"/>
        </w:tabs>
        <w:rPr>
          <w:noProof/>
          <w:color w:val="auto"/>
          <w:lang w:eastAsia="en-US"/>
        </w:rPr>
      </w:pPr>
      <w:hyperlink w:history="1" w:anchor="_Toc69049353">
        <w:r w:rsidRPr="00482266" w:rsidR="001E5077">
          <w:rPr>
            <w:rStyle w:val="Hyperlink"/>
            <w:noProof/>
          </w:rPr>
          <w:t>Problem of Practice</w:t>
        </w:r>
        <w:r w:rsidR="001E5077">
          <w:rPr>
            <w:noProof/>
            <w:webHidden/>
          </w:rPr>
          <w:tab/>
        </w:r>
        <w:r w:rsidR="001E5077">
          <w:rPr>
            <w:noProof/>
            <w:webHidden/>
          </w:rPr>
          <w:fldChar w:fldCharType="begin"/>
        </w:r>
        <w:r w:rsidR="001E5077">
          <w:rPr>
            <w:noProof/>
            <w:webHidden/>
          </w:rPr>
          <w:instrText xml:space="preserve"> PAGEREF _Toc69049353 \h </w:instrText>
        </w:r>
        <w:r w:rsidR="001E5077">
          <w:rPr>
            <w:noProof/>
            <w:webHidden/>
          </w:rPr>
        </w:r>
        <w:r w:rsidR="001E5077">
          <w:rPr>
            <w:noProof/>
            <w:webHidden/>
          </w:rPr>
          <w:fldChar w:fldCharType="separate"/>
        </w:r>
        <w:r w:rsidR="001E5077">
          <w:rPr>
            <w:noProof/>
            <w:webHidden/>
          </w:rPr>
          <w:t>10</w:t>
        </w:r>
        <w:r w:rsidR="001E5077">
          <w:rPr>
            <w:noProof/>
            <w:webHidden/>
          </w:rPr>
          <w:fldChar w:fldCharType="end"/>
        </w:r>
      </w:hyperlink>
    </w:p>
    <w:p w:rsidR="001E5077" w:rsidRDefault="00B9342A" w14:paraId="620BA8CB" w14:textId="034304D8">
      <w:pPr>
        <w:pStyle w:val="TOC3"/>
        <w:tabs>
          <w:tab w:val="right" w:leader="dot" w:pos="9350"/>
        </w:tabs>
        <w:rPr>
          <w:noProof/>
          <w:color w:val="auto"/>
          <w:lang w:eastAsia="en-US"/>
        </w:rPr>
      </w:pPr>
      <w:hyperlink w:history="1" w:anchor="_Toc69049354">
        <w:r w:rsidRPr="00482266" w:rsidR="001E5077">
          <w:rPr>
            <w:rStyle w:val="Hyperlink"/>
            <w:noProof/>
          </w:rPr>
          <w:t>Background</w:t>
        </w:r>
        <w:r w:rsidR="001E5077">
          <w:rPr>
            <w:noProof/>
            <w:webHidden/>
          </w:rPr>
          <w:tab/>
        </w:r>
        <w:r w:rsidR="001E5077">
          <w:rPr>
            <w:noProof/>
            <w:webHidden/>
          </w:rPr>
          <w:fldChar w:fldCharType="begin"/>
        </w:r>
        <w:r w:rsidR="001E5077">
          <w:rPr>
            <w:noProof/>
            <w:webHidden/>
          </w:rPr>
          <w:instrText xml:space="preserve"> PAGEREF _Toc69049354 \h </w:instrText>
        </w:r>
        <w:r w:rsidR="001E5077">
          <w:rPr>
            <w:noProof/>
            <w:webHidden/>
          </w:rPr>
        </w:r>
        <w:r w:rsidR="001E5077">
          <w:rPr>
            <w:noProof/>
            <w:webHidden/>
          </w:rPr>
          <w:fldChar w:fldCharType="separate"/>
        </w:r>
        <w:r w:rsidR="001E5077">
          <w:rPr>
            <w:noProof/>
            <w:webHidden/>
          </w:rPr>
          <w:t>10</w:t>
        </w:r>
        <w:r w:rsidR="001E5077">
          <w:rPr>
            <w:noProof/>
            <w:webHidden/>
          </w:rPr>
          <w:fldChar w:fldCharType="end"/>
        </w:r>
      </w:hyperlink>
    </w:p>
    <w:p w:rsidR="001E5077" w:rsidRDefault="00B9342A" w14:paraId="74575BF8" w14:textId="2B88FFF6">
      <w:pPr>
        <w:pStyle w:val="TOC3"/>
        <w:tabs>
          <w:tab w:val="right" w:leader="dot" w:pos="9350"/>
        </w:tabs>
        <w:rPr>
          <w:noProof/>
          <w:color w:val="auto"/>
          <w:lang w:eastAsia="en-US"/>
        </w:rPr>
      </w:pPr>
      <w:hyperlink w:history="1" w:anchor="_Toc69049355">
        <w:r w:rsidRPr="00482266" w:rsidR="001E5077">
          <w:rPr>
            <w:rStyle w:val="Hyperlink"/>
            <w:noProof/>
          </w:rPr>
          <w:t>Purpose</w:t>
        </w:r>
        <w:r w:rsidR="001E5077">
          <w:rPr>
            <w:noProof/>
            <w:webHidden/>
          </w:rPr>
          <w:tab/>
        </w:r>
        <w:r w:rsidR="001E5077">
          <w:rPr>
            <w:noProof/>
            <w:webHidden/>
          </w:rPr>
          <w:fldChar w:fldCharType="begin"/>
        </w:r>
        <w:r w:rsidR="001E5077">
          <w:rPr>
            <w:noProof/>
            <w:webHidden/>
          </w:rPr>
          <w:instrText xml:space="preserve"> PAGEREF _Toc69049355 \h </w:instrText>
        </w:r>
        <w:r w:rsidR="001E5077">
          <w:rPr>
            <w:noProof/>
            <w:webHidden/>
          </w:rPr>
        </w:r>
        <w:r w:rsidR="001E5077">
          <w:rPr>
            <w:noProof/>
            <w:webHidden/>
          </w:rPr>
          <w:fldChar w:fldCharType="separate"/>
        </w:r>
        <w:r w:rsidR="001E5077">
          <w:rPr>
            <w:noProof/>
            <w:webHidden/>
          </w:rPr>
          <w:t>11</w:t>
        </w:r>
        <w:r w:rsidR="001E5077">
          <w:rPr>
            <w:noProof/>
            <w:webHidden/>
          </w:rPr>
          <w:fldChar w:fldCharType="end"/>
        </w:r>
      </w:hyperlink>
    </w:p>
    <w:p w:rsidR="001E5077" w:rsidRDefault="00B9342A" w14:paraId="56702C55" w14:textId="262D2A17">
      <w:pPr>
        <w:pStyle w:val="TOC3"/>
        <w:tabs>
          <w:tab w:val="right" w:leader="dot" w:pos="9350"/>
        </w:tabs>
        <w:rPr>
          <w:noProof/>
          <w:color w:val="auto"/>
          <w:lang w:eastAsia="en-US"/>
        </w:rPr>
      </w:pPr>
      <w:hyperlink w:history="1" w:anchor="_Toc69049356">
        <w:r w:rsidRPr="00482266" w:rsidR="001E5077">
          <w:rPr>
            <w:rStyle w:val="Hyperlink"/>
            <w:noProof/>
          </w:rPr>
          <w:t>Personal Significance</w:t>
        </w:r>
        <w:r w:rsidR="001E5077">
          <w:rPr>
            <w:noProof/>
            <w:webHidden/>
          </w:rPr>
          <w:tab/>
        </w:r>
        <w:r w:rsidR="001E5077">
          <w:rPr>
            <w:noProof/>
            <w:webHidden/>
          </w:rPr>
          <w:fldChar w:fldCharType="begin"/>
        </w:r>
        <w:r w:rsidR="001E5077">
          <w:rPr>
            <w:noProof/>
            <w:webHidden/>
          </w:rPr>
          <w:instrText xml:space="preserve"> PAGEREF _Toc69049356 \h </w:instrText>
        </w:r>
        <w:r w:rsidR="001E5077">
          <w:rPr>
            <w:noProof/>
            <w:webHidden/>
          </w:rPr>
        </w:r>
        <w:r w:rsidR="001E5077">
          <w:rPr>
            <w:noProof/>
            <w:webHidden/>
          </w:rPr>
          <w:fldChar w:fldCharType="separate"/>
        </w:r>
        <w:r w:rsidR="001E5077">
          <w:rPr>
            <w:noProof/>
            <w:webHidden/>
          </w:rPr>
          <w:t>11</w:t>
        </w:r>
        <w:r w:rsidR="001E5077">
          <w:rPr>
            <w:noProof/>
            <w:webHidden/>
          </w:rPr>
          <w:fldChar w:fldCharType="end"/>
        </w:r>
      </w:hyperlink>
    </w:p>
    <w:p w:rsidR="001E5077" w:rsidRDefault="00B9342A" w14:paraId="2861A0CE" w14:textId="33F255B2">
      <w:pPr>
        <w:pStyle w:val="TOC3"/>
        <w:tabs>
          <w:tab w:val="right" w:leader="dot" w:pos="9350"/>
        </w:tabs>
        <w:rPr>
          <w:noProof/>
          <w:color w:val="auto"/>
          <w:lang w:eastAsia="en-US"/>
        </w:rPr>
      </w:pPr>
      <w:hyperlink w:history="1" w:anchor="_Toc69049357">
        <w:r w:rsidRPr="00482266" w:rsidR="001E5077">
          <w:rPr>
            <w:rStyle w:val="Hyperlink"/>
            <w:noProof/>
          </w:rPr>
          <w:t>Professional Significance</w:t>
        </w:r>
        <w:r w:rsidR="001E5077">
          <w:rPr>
            <w:noProof/>
            <w:webHidden/>
          </w:rPr>
          <w:tab/>
        </w:r>
        <w:r w:rsidR="001E5077">
          <w:rPr>
            <w:noProof/>
            <w:webHidden/>
          </w:rPr>
          <w:fldChar w:fldCharType="begin"/>
        </w:r>
        <w:r w:rsidR="001E5077">
          <w:rPr>
            <w:noProof/>
            <w:webHidden/>
          </w:rPr>
          <w:instrText xml:space="preserve"> PAGEREF _Toc69049357 \h </w:instrText>
        </w:r>
        <w:r w:rsidR="001E5077">
          <w:rPr>
            <w:noProof/>
            <w:webHidden/>
          </w:rPr>
        </w:r>
        <w:r w:rsidR="001E5077">
          <w:rPr>
            <w:noProof/>
            <w:webHidden/>
          </w:rPr>
          <w:fldChar w:fldCharType="separate"/>
        </w:r>
        <w:r w:rsidR="001E5077">
          <w:rPr>
            <w:noProof/>
            <w:webHidden/>
          </w:rPr>
          <w:t>14</w:t>
        </w:r>
        <w:r w:rsidR="001E5077">
          <w:rPr>
            <w:noProof/>
            <w:webHidden/>
          </w:rPr>
          <w:fldChar w:fldCharType="end"/>
        </w:r>
      </w:hyperlink>
    </w:p>
    <w:p w:rsidR="001E5077" w:rsidRDefault="00B9342A" w14:paraId="4462D634" w14:textId="254D3057">
      <w:pPr>
        <w:pStyle w:val="TOC3"/>
        <w:tabs>
          <w:tab w:val="right" w:leader="dot" w:pos="9350"/>
        </w:tabs>
        <w:rPr>
          <w:noProof/>
          <w:color w:val="auto"/>
          <w:lang w:eastAsia="en-US"/>
        </w:rPr>
      </w:pPr>
      <w:hyperlink w:history="1" w:anchor="_Toc69049358">
        <w:r w:rsidRPr="00482266" w:rsidR="001E5077">
          <w:rPr>
            <w:rStyle w:val="Hyperlink"/>
            <w:noProof/>
          </w:rPr>
          <w:t>Scope</w:t>
        </w:r>
        <w:r w:rsidR="001E5077">
          <w:rPr>
            <w:noProof/>
            <w:webHidden/>
          </w:rPr>
          <w:tab/>
        </w:r>
        <w:r w:rsidR="001E5077">
          <w:rPr>
            <w:noProof/>
            <w:webHidden/>
          </w:rPr>
          <w:fldChar w:fldCharType="begin"/>
        </w:r>
        <w:r w:rsidR="001E5077">
          <w:rPr>
            <w:noProof/>
            <w:webHidden/>
          </w:rPr>
          <w:instrText xml:space="preserve"> PAGEREF _Toc69049358 \h </w:instrText>
        </w:r>
        <w:r w:rsidR="001E5077">
          <w:rPr>
            <w:noProof/>
            <w:webHidden/>
          </w:rPr>
        </w:r>
        <w:r w:rsidR="001E5077">
          <w:rPr>
            <w:noProof/>
            <w:webHidden/>
          </w:rPr>
          <w:fldChar w:fldCharType="separate"/>
        </w:r>
        <w:r w:rsidR="001E5077">
          <w:rPr>
            <w:noProof/>
            <w:webHidden/>
          </w:rPr>
          <w:t>15</w:t>
        </w:r>
        <w:r w:rsidR="001E5077">
          <w:rPr>
            <w:noProof/>
            <w:webHidden/>
          </w:rPr>
          <w:fldChar w:fldCharType="end"/>
        </w:r>
      </w:hyperlink>
    </w:p>
    <w:p w:rsidR="001E5077" w:rsidRDefault="00B9342A" w14:paraId="1EC05ACA" w14:textId="77B11B6A">
      <w:pPr>
        <w:pStyle w:val="TOC3"/>
        <w:tabs>
          <w:tab w:val="right" w:leader="dot" w:pos="9350"/>
        </w:tabs>
        <w:rPr>
          <w:noProof/>
          <w:color w:val="auto"/>
          <w:lang w:eastAsia="en-US"/>
        </w:rPr>
      </w:pPr>
      <w:hyperlink w:history="1" w:anchor="_Toc69049359">
        <w:r w:rsidRPr="00482266" w:rsidR="001E5077">
          <w:rPr>
            <w:rStyle w:val="Hyperlink"/>
            <w:noProof/>
          </w:rPr>
          <w:t>Guiding Questions</w:t>
        </w:r>
        <w:r w:rsidR="001E5077">
          <w:rPr>
            <w:noProof/>
            <w:webHidden/>
          </w:rPr>
          <w:tab/>
        </w:r>
        <w:r w:rsidR="001E5077">
          <w:rPr>
            <w:noProof/>
            <w:webHidden/>
          </w:rPr>
          <w:fldChar w:fldCharType="begin"/>
        </w:r>
        <w:r w:rsidR="001E5077">
          <w:rPr>
            <w:noProof/>
            <w:webHidden/>
          </w:rPr>
          <w:instrText xml:space="preserve"> PAGEREF _Toc69049359 \h </w:instrText>
        </w:r>
        <w:r w:rsidR="001E5077">
          <w:rPr>
            <w:noProof/>
            <w:webHidden/>
          </w:rPr>
        </w:r>
        <w:r w:rsidR="001E5077">
          <w:rPr>
            <w:noProof/>
            <w:webHidden/>
          </w:rPr>
          <w:fldChar w:fldCharType="separate"/>
        </w:r>
        <w:r w:rsidR="001E5077">
          <w:rPr>
            <w:noProof/>
            <w:webHidden/>
          </w:rPr>
          <w:t>15</w:t>
        </w:r>
        <w:r w:rsidR="001E5077">
          <w:rPr>
            <w:noProof/>
            <w:webHidden/>
          </w:rPr>
          <w:fldChar w:fldCharType="end"/>
        </w:r>
      </w:hyperlink>
    </w:p>
    <w:p w:rsidR="001E5077" w:rsidRDefault="00B9342A" w14:paraId="5467BF50" w14:textId="1E901B9A">
      <w:pPr>
        <w:pStyle w:val="TOC3"/>
        <w:tabs>
          <w:tab w:val="right" w:leader="dot" w:pos="9350"/>
        </w:tabs>
        <w:rPr>
          <w:noProof/>
          <w:color w:val="auto"/>
          <w:lang w:eastAsia="en-US"/>
        </w:rPr>
      </w:pPr>
      <w:hyperlink w:history="1" w:anchor="_Toc69049360">
        <w:r w:rsidRPr="00482266" w:rsidR="001E5077">
          <w:rPr>
            <w:rStyle w:val="Hyperlink"/>
            <w:noProof/>
          </w:rPr>
          <w:t>Conceptual Framework</w:t>
        </w:r>
        <w:r w:rsidR="001E5077">
          <w:rPr>
            <w:noProof/>
            <w:webHidden/>
          </w:rPr>
          <w:tab/>
        </w:r>
        <w:r w:rsidR="001E5077">
          <w:rPr>
            <w:noProof/>
            <w:webHidden/>
          </w:rPr>
          <w:fldChar w:fldCharType="begin"/>
        </w:r>
        <w:r w:rsidR="001E5077">
          <w:rPr>
            <w:noProof/>
            <w:webHidden/>
          </w:rPr>
          <w:instrText xml:space="preserve"> PAGEREF _Toc69049360 \h </w:instrText>
        </w:r>
        <w:r w:rsidR="001E5077">
          <w:rPr>
            <w:noProof/>
            <w:webHidden/>
          </w:rPr>
        </w:r>
        <w:r w:rsidR="001E5077">
          <w:rPr>
            <w:noProof/>
            <w:webHidden/>
          </w:rPr>
          <w:fldChar w:fldCharType="separate"/>
        </w:r>
        <w:r w:rsidR="001E5077">
          <w:rPr>
            <w:noProof/>
            <w:webHidden/>
          </w:rPr>
          <w:t>16</w:t>
        </w:r>
        <w:r w:rsidR="001E5077">
          <w:rPr>
            <w:noProof/>
            <w:webHidden/>
          </w:rPr>
          <w:fldChar w:fldCharType="end"/>
        </w:r>
      </w:hyperlink>
    </w:p>
    <w:p w:rsidR="001E5077" w:rsidRDefault="00B9342A" w14:paraId="2B23484A" w14:textId="190D697A">
      <w:pPr>
        <w:pStyle w:val="TOC3"/>
        <w:tabs>
          <w:tab w:val="right" w:leader="dot" w:pos="9350"/>
        </w:tabs>
        <w:rPr>
          <w:noProof/>
          <w:color w:val="auto"/>
          <w:lang w:eastAsia="en-US"/>
        </w:rPr>
      </w:pPr>
      <w:hyperlink w:history="1" w:anchor="_Toc69049361">
        <w:r w:rsidRPr="00482266" w:rsidR="001E5077">
          <w:rPr>
            <w:rStyle w:val="Hyperlink"/>
            <w:noProof/>
          </w:rPr>
          <w:t>Definitions</w:t>
        </w:r>
        <w:r w:rsidR="001E5077">
          <w:rPr>
            <w:noProof/>
            <w:webHidden/>
          </w:rPr>
          <w:tab/>
        </w:r>
        <w:r w:rsidR="001E5077">
          <w:rPr>
            <w:noProof/>
            <w:webHidden/>
          </w:rPr>
          <w:fldChar w:fldCharType="begin"/>
        </w:r>
        <w:r w:rsidR="001E5077">
          <w:rPr>
            <w:noProof/>
            <w:webHidden/>
          </w:rPr>
          <w:instrText xml:space="preserve"> PAGEREF _Toc69049361 \h </w:instrText>
        </w:r>
        <w:r w:rsidR="001E5077">
          <w:rPr>
            <w:noProof/>
            <w:webHidden/>
          </w:rPr>
        </w:r>
        <w:r w:rsidR="001E5077">
          <w:rPr>
            <w:noProof/>
            <w:webHidden/>
          </w:rPr>
          <w:fldChar w:fldCharType="separate"/>
        </w:r>
        <w:r w:rsidR="001E5077">
          <w:rPr>
            <w:noProof/>
            <w:webHidden/>
          </w:rPr>
          <w:t>17</w:t>
        </w:r>
        <w:r w:rsidR="001E5077">
          <w:rPr>
            <w:noProof/>
            <w:webHidden/>
          </w:rPr>
          <w:fldChar w:fldCharType="end"/>
        </w:r>
      </w:hyperlink>
    </w:p>
    <w:p w:rsidR="001E5077" w:rsidRDefault="00B9342A" w14:paraId="03990BC3" w14:textId="6C9473CA">
      <w:pPr>
        <w:pStyle w:val="TOC3"/>
        <w:tabs>
          <w:tab w:val="right" w:leader="dot" w:pos="9350"/>
        </w:tabs>
        <w:rPr>
          <w:noProof/>
          <w:color w:val="auto"/>
          <w:lang w:eastAsia="en-US"/>
        </w:rPr>
      </w:pPr>
      <w:hyperlink w:history="1" w:anchor="_Toc69049362">
        <w:r w:rsidRPr="00482266" w:rsidR="001E5077">
          <w:rPr>
            <w:rStyle w:val="Hyperlink"/>
            <w:noProof/>
          </w:rPr>
          <w:t>Summary</w:t>
        </w:r>
        <w:r w:rsidR="001E5077">
          <w:rPr>
            <w:noProof/>
            <w:webHidden/>
          </w:rPr>
          <w:tab/>
        </w:r>
        <w:r w:rsidR="001E5077">
          <w:rPr>
            <w:noProof/>
            <w:webHidden/>
          </w:rPr>
          <w:fldChar w:fldCharType="begin"/>
        </w:r>
        <w:r w:rsidR="001E5077">
          <w:rPr>
            <w:noProof/>
            <w:webHidden/>
          </w:rPr>
          <w:instrText xml:space="preserve"> PAGEREF _Toc69049362 \h </w:instrText>
        </w:r>
        <w:r w:rsidR="001E5077">
          <w:rPr>
            <w:noProof/>
            <w:webHidden/>
          </w:rPr>
        </w:r>
        <w:r w:rsidR="001E5077">
          <w:rPr>
            <w:noProof/>
            <w:webHidden/>
          </w:rPr>
          <w:fldChar w:fldCharType="separate"/>
        </w:r>
        <w:r w:rsidR="001E5077">
          <w:rPr>
            <w:noProof/>
            <w:webHidden/>
          </w:rPr>
          <w:t>20</w:t>
        </w:r>
        <w:r w:rsidR="001E5077">
          <w:rPr>
            <w:noProof/>
            <w:webHidden/>
          </w:rPr>
          <w:fldChar w:fldCharType="end"/>
        </w:r>
      </w:hyperlink>
    </w:p>
    <w:p w:rsidR="001E5077" w:rsidRDefault="00B9342A" w14:paraId="2164F941" w14:textId="7303CD32">
      <w:pPr>
        <w:pStyle w:val="TOC1"/>
        <w:tabs>
          <w:tab w:val="right" w:leader="dot" w:pos="9350"/>
        </w:tabs>
        <w:rPr>
          <w:noProof/>
          <w:color w:val="auto"/>
          <w:lang w:eastAsia="en-US"/>
        </w:rPr>
      </w:pPr>
      <w:hyperlink w:history="1" w:anchor="_Toc69049363">
        <w:r w:rsidRPr="00482266" w:rsidR="001E5077">
          <w:rPr>
            <w:rStyle w:val="Hyperlink"/>
            <w:noProof/>
          </w:rPr>
          <w:t>Chapter 2</w:t>
        </w:r>
        <w:r w:rsidR="001E5077">
          <w:rPr>
            <w:noProof/>
            <w:webHidden/>
          </w:rPr>
          <w:tab/>
        </w:r>
        <w:r w:rsidR="001E5077">
          <w:rPr>
            <w:noProof/>
            <w:webHidden/>
          </w:rPr>
          <w:fldChar w:fldCharType="begin"/>
        </w:r>
        <w:r w:rsidR="001E5077">
          <w:rPr>
            <w:noProof/>
            <w:webHidden/>
          </w:rPr>
          <w:instrText xml:space="preserve"> PAGEREF _Toc69049363 \h </w:instrText>
        </w:r>
        <w:r w:rsidR="001E5077">
          <w:rPr>
            <w:noProof/>
            <w:webHidden/>
          </w:rPr>
        </w:r>
        <w:r w:rsidR="001E5077">
          <w:rPr>
            <w:noProof/>
            <w:webHidden/>
          </w:rPr>
          <w:fldChar w:fldCharType="separate"/>
        </w:r>
        <w:r w:rsidR="001E5077">
          <w:rPr>
            <w:noProof/>
            <w:webHidden/>
          </w:rPr>
          <w:t>21</w:t>
        </w:r>
        <w:r w:rsidR="001E5077">
          <w:rPr>
            <w:noProof/>
            <w:webHidden/>
          </w:rPr>
          <w:fldChar w:fldCharType="end"/>
        </w:r>
      </w:hyperlink>
    </w:p>
    <w:p w:rsidR="001E5077" w:rsidRDefault="00B9342A" w14:paraId="39BAFC0B" w14:textId="4E9B91F5">
      <w:pPr>
        <w:pStyle w:val="TOC2"/>
        <w:tabs>
          <w:tab w:val="right" w:leader="dot" w:pos="9350"/>
        </w:tabs>
        <w:rPr>
          <w:noProof/>
          <w:color w:val="auto"/>
          <w:lang w:eastAsia="en-US"/>
        </w:rPr>
      </w:pPr>
      <w:hyperlink w:history="1" w:anchor="_Toc69049364">
        <w:r w:rsidRPr="00482266" w:rsidR="001E5077">
          <w:rPr>
            <w:rStyle w:val="Hyperlink"/>
            <w:noProof/>
          </w:rPr>
          <w:t>Review of the Literature</w:t>
        </w:r>
        <w:r w:rsidR="001E5077">
          <w:rPr>
            <w:noProof/>
            <w:webHidden/>
          </w:rPr>
          <w:tab/>
        </w:r>
        <w:r w:rsidR="001E5077">
          <w:rPr>
            <w:noProof/>
            <w:webHidden/>
          </w:rPr>
          <w:fldChar w:fldCharType="begin"/>
        </w:r>
        <w:r w:rsidR="001E5077">
          <w:rPr>
            <w:noProof/>
            <w:webHidden/>
          </w:rPr>
          <w:instrText xml:space="preserve"> PAGEREF _Toc69049364 \h </w:instrText>
        </w:r>
        <w:r w:rsidR="001E5077">
          <w:rPr>
            <w:noProof/>
            <w:webHidden/>
          </w:rPr>
        </w:r>
        <w:r w:rsidR="001E5077">
          <w:rPr>
            <w:noProof/>
            <w:webHidden/>
          </w:rPr>
          <w:fldChar w:fldCharType="separate"/>
        </w:r>
        <w:r w:rsidR="001E5077">
          <w:rPr>
            <w:noProof/>
            <w:webHidden/>
          </w:rPr>
          <w:t>21</w:t>
        </w:r>
        <w:r w:rsidR="001E5077">
          <w:rPr>
            <w:noProof/>
            <w:webHidden/>
          </w:rPr>
          <w:fldChar w:fldCharType="end"/>
        </w:r>
      </w:hyperlink>
    </w:p>
    <w:p w:rsidR="001E5077" w:rsidRDefault="00B9342A" w14:paraId="55640C22" w14:textId="0AB12DF0">
      <w:pPr>
        <w:pStyle w:val="TOC3"/>
        <w:tabs>
          <w:tab w:val="right" w:leader="dot" w:pos="9350"/>
        </w:tabs>
        <w:rPr>
          <w:noProof/>
          <w:color w:val="auto"/>
          <w:lang w:eastAsia="en-US"/>
        </w:rPr>
      </w:pPr>
      <w:hyperlink w:history="1" w:anchor="_Toc69049365">
        <w:r w:rsidRPr="00482266" w:rsidR="001E5077">
          <w:rPr>
            <w:rStyle w:val="Hyperlink"/>
            <w:noProof/>
          </w:rPr>
          <w:t>Academic Preparedness</w:t>
        </w:r>
        <w:r w:rsidR="001E5077">
          <w:rPr>
            <w:noProof/>
            <w:webHidden/>
          </w:rPr>
          <w:tab/>
        </w:r>
        <w:r w:rsidR="001E5077">
          <w:rPr>
            <w:noProof/>
            <w:webHidden/>
          </w:rPr>
          <w:fldChar w:fldCharType="begin"/>
        </w:r>
        <w:r w:rsidR="001E5077">
          <w:rPr>
            <w:noProof/>
            <w:webHidden/>
          </w:rPr>
          <w:instrText xml:space="preserve"> PAGEREF _Toc69049365 \h </w:instrText>
        </w:r>
        <w:r w:rsidR="001E5077">
          <w:rPr>
            <w:noProof/>
            <w:webHidden/>
          </w:rPr>
        </w:r>
        <w:r w:rsidR="001E5077">
          <w:rPr>
            <w:noProof/>
            <w:webHidden/>
          </w:rPr>
          <w:fldChar w:fldCharType="separate"/>
        </w:r>
        <w:r w:rsidR="001E5077">
          <w:rPr>
            <w:noProof/>
            <w:webHidden/>
          </w:rPr>
          <w:t>22</w:t>
        </w:r>
        <w:r w:rsidR="001E5077">
          <w:rPr>
            <w:noProof/>
            <w:webHidden/>
          </w:rPr>
          <w:fldChar w:fldCharType="end"/>
        </w:r>
      </w:hyperlink>
    </w:p>
    <w:p w:rsidR="001E5077" w:rsidRDefault="00B9342A" w14:paraId="7A3261E5" w14:textId="6B7B4196">
      <w:pPr>
        <w:pStyle w:val="TOC3"/>
        <w:tabs>
          <w:tab w:val="right" w:leader="dot" w:pos="9350"/>
        </w:tabs>
        <w:rPr>
          <w:noProof/>
          <w:color w:val="auto"/>
          <w:lang w:eastAsia="en-US"/>
        </w:rPr>
      </w:pPr>
      <w:hyperlink w:history="1" w:anchor="_Toc69049366">
        <w:r w:rsidRPr="00482266" w:rsidR="001E5077">
          <w:rPr>
            <w:rStyle w:val="Hyperlink"/>
            <w:noProof/>
          </w:rPr>
          <w:t>Cultural Sense of Self</w:t>
        </w:r>
        <w:r w:rsidR="001E5077">
          <w:rPr>
            <w:noProof/>
            <w:webHidden/>
          </w:rPr>
          <w:tab/>
        </w:r>
        <w:r w:rsidR="001E5077">
          <w:rPr>
            <w:noProof/>
            <w:webHidden/>
          </w:rPr>
          <w:fldChar w:fldCharType="begin"/>
        </w:r>
        <w:r w:rsidR="001E5077">
          <w:rPr>
            <w:noProof/>
            <w:webHidden/>
          </w:rPr>
          <w:instrText xml:space="preserve"> PAGEREF _Toc69049366 \h </w:instrText>
        </w:r>
        <w:r w:rsidR="001E5077">
          <w:rPr>
            <w:noProof/>
            <w:webHidden/>
          </w:rPr>
        </w:r>
        <w:r w:rsidR="001E5077">
          <w:rPr>
            <w:noProof/>
            <w:webHidden/>
          </w:rPr>
          <w:fldChar w:fldCharType="separate"/>
        </w:r>
        <w:r w:rsidR="001E5077">
          <w:rPr>
            <w:noProof/>
            <w:webHidden/>
          </w:rPr>
          <w:t>29</w:t>
        </w:r>
        <w:r w:rsidR="001E5077">
          <w:rPr>
            <w:noProof/>
            <w:webHidden/>
          </w:rPr>
          <w:fldChar w:fldCharType="end"/>
        </w:r>
      </w:hyperlink>
    </w:p>
    <w:p w:rsidR="001E5077" w:rsidRDefault="00B9342A" w14:paraId="79E27D75" w14:textId="2BF4C5C9">
      <w:pPr>
        <w:pStyle w:val="TOC3"/>
        <w:tabs>
          <w:tab w:val="right" w:leader="dot" w:pos="9350"/>
        </w:tabs>
        <w:rPr>
          <w:noProof/>
          <w:color w:val="auto"/>
          <w:lang w:eastAsia="en-US"/>
        </w:rPr>
      </w:pPr>
      <w:hyperlink w:history="1" w:anchor="_Toc69049367">
        <w:r w:rsidRPr="00482266" w:rsidR="001E5077">
          <w:rPr>
            <w:rStyle w:val="Hyperlink"/>
            <w:noProof/>
          </w:rPr>
          <w:t>Navigation Skills</w:t>
        </w:r>
        <w:r w:rsidR="001E5077">
          <w:rPr>
            <w:noProof/>
            <w:webHidden/>
          </w:rPr>
          <w:tab/>
        </w:r>
        <w:r w:rsidR="001E5077">
          <w:rPr>
            <w:noProof/>
            <w:webHidden/>
          </w:rPr>
          <w:fldChar w:fldCharType="begin"/>
        </w:r>
        <w:r w:rsidR="001E5077">
          <w:rPr>
            <w:noProof/>
            <w:webHidden/>
          </w:rPr>
          <w:instrText xml:space="preserve"> PAGEREF _Toc69049367 \h </w:instrText>
        </w:r>
        <w:r w:rsidR="001E5077">
          <w:rPr>
            <w:noProof/>
            <w:webHidden/>
          </w:rPr>
        </w:r>
        <w:r w:rsidR="001E5077">
          <w:rPr>
            <w:noProof/>
            <w:webHidden/>
          </w:rPr>
          <w:fldChar w:fldCharType="separate"/>
        </w:r>
        <w:r w:rsidR="001E5077">
          <w:rPr>
            <w:noProof/>
            <w:webHidden/>
          </w:rPr>
          <w:t>38</w:t>
        </w:r>
        <w:r w:rsidR="001E5077">
          <w:rPr>
            <w:noProof/>
            <w:webHidden/>
          </w:rPr>
          <w:fldChar w:fldCharType="end"/>
        </w:r>
      </w:hyperlink>
    </w:p>
    <w:p w:rsidR="001E5077" w:rsidRDefault="00B9342A" w14:paraId="00F3E7AC" w14:textId="4078E251">
      <w:pPr>
        <w:pStyle w:val="TOC3"/>
        <w:tabs>
          <w:tab w:val="right" w:leader="dot" w:pos="9350"/>
        </w:tabs>
        <w:rPr>
          <w:noProof/>
          <w:color w:val="auto"/>
          <w:lang w:eastAsia="en-US"/>
        </w:rPr>
      </w:pPr>
      <w:hyperlink w:history="1" w:anchor="_Toc69049368">
        <w:r w:rsidRPr="00482266" w:rsidR="001E5077">
          <w:rPr>
            <w:rStyle w:val="Hyperlink"/>
            <w:noProof/>
          </w:rPr>
          <w:t>Summary</w:t>
        </w:r>
        <w:r w:rsidR="001E5077">
          <w:rPr>
            <w:noProof/>
            <w:webHidden/>
          </w:rPr>
          <w:tab/>
        </w:r>
        <w:r w:rsidR="001E5077">
          <w:rPr>
            <w:noProof/>
            <w:webHidden/>
          </w:rPr>
          <w:fldChar w:fldCharType="begin"/>
        </w:r>
        <w:r w:rsidR="001E5077">
          <w:rPr>
            <w:noProof/>
            <w:webHidden/>
          </w:rPr>
          <w:instrText xml:space="preserve"> PAGEREF _Toc69049368 \h </w:instrText>
        </w:r>
        <w:r w:rsidR="001E5077">
          <w:rPr>
            <w:noProof/>
            <w:webHidden/>
          </w:rPr>
        </w:r>
        <w:r w:rsidR="001E5077">
          <w:rPr>
            <w:noProof/>
            <w:webHidden/>
          </w:rPr>
          <w:fldChar w:fldCharType="separate"/>
        </w:r>
        <w:r w:rsidR="001E5077">
          <w:rPr>
            <w:noProof/>
            <w:webHidden/>
          </w:rPr>
          <w:t>45</w:t>
        </w:r>
        <w:r w:rsidR="001E5077">
          <w:rPr>
            <w:noProof/>
            <w:webHidden/>
          </w:rPr>
          <w:fldChar w:fldCharType="end"/>
        </w:r>
      </w:hyperlink>
    </w:p>
    <w:p w:rsidR="001E5077" w:rsidRDefault="00B9342A" w14:paraId="280B4FD5" w14:textId="31C7B56E">
      <w:pPr>
        <w:pStyle w:val="TOC1"/>
        <w:tabs>
          <w:tab w:val="right" w:leader="dot" w:pos="9350"/>
        </w:tabs>
        <w:rPr>
          <w:noProof/>
          <w:color w:val="auto"/>
          <w:lang w:eastAsia="en-US"/>
        </w:rPr>
      </w:pPr>
      <w:hyperlink w:history="1" w:anchor="_Toc69049369">
        <w:r w:rsidRPr="00482266" w:rsidR="001E5077">
          <w:rPr>
            <w:rStyle w:val="Hyperlink"/>
            <w:noProof/>
          </w:rPr>
          <w:t>Chapter 3</w:t>
        </w:r>
        <w:r w:rsidR="001E5077">
          <w:rPr>
            <w:noProof/>
            <w:webHidden/>
          </w:rPr>
          <w:tab/>
        </w:r>
        <w:r w:rsidR="001E5077">
          <w:rPr>
            <w:noProof/>
            <w:webHidden/>
          </w:rPr>
          <w:fldChar w:fldCharType="begin"/>
        </w:r>
        <w:r w:rsidR="001E5077">
          <w:rPr>
            <w:noProof/>
            <w:webHidden/>
          </w:rPr>
          <w:instrText xml:space="preserve"> PAGEREF _Toc69049369 \h </w:instrText>
        </w:r>
        <w:r w:rsidR="001E5077">
          <w:rPr>
            <w:noProof/>
            <w:webHidden/>
          </w:rPr>
        </w:r>
        <w:r w:rsidR="001E5077">
          <w:rPr>
            <w:noProof/>
            <w:webHidden/>
          </w:rPr>
          <w:fldChar w:fldCharType="separate"/>
        </w:r>
        <w:r w:rsidR="001E5077">
          <w:rPr>
            <w:noProof/>
            <w:webHidden/>
          </w:rPr>
          <w:t>47</w:t>
        </w:r>
        <w:r w:rsidR="001E5077">
          <w:rPr>
            <w:noProof/>
            <w:webHidden/>
          </w:rPr>
          <w:fldChar w:fldCharType="end"/>
        </w:r>
      </w:hyperlink>
    </w:p>
    <w:p w:rsidR="001E5077" w:rsidRDefault="00B9342A" w14:paraId="55026782" w14:textId="7680B319">
      <w:pPr>
        <w:pStyle w:val="TOC2"/>
        <w:tabs>
          <w:tab w:val="right" w:leader="dot" w:pos="9350"/>
        </w:tabs>
        <w:rPr>
          <w:noProof/>
          <w:color w:val="auto"/>
          <w:lang w:eastAsia="en-US"/>
        </w:rPr>
      </w:pPr>
      <w:hyperlink w:history="1" w:anchor="_Toc69049370">
        <w:r w:rsidRPr="00482266" w:rsidR="001E5077">
          <w:rPr>
            <w:rStyle w:val="Hyperlink"/>
            <w:noProof/>
          </w:rPr>
          <w:t>Action Plan</w:t>
        </w:r>
        <w:r w:rsidR="001E5077">
          <w:rPr>
            <w:noProof/>
            <w:webHidden/>
          </w:rPr>
          <w:tab/>
        </w:r>
        <w:r w:rsidR="001E5077">
          <w:rPr>
            <w:noProof/>
            <w:webHidden/>
          </w:rPr>
          <w:fldChar w:fldCharType="begin"/>
        </w:r>
        <w:r w:rsidR="001E5077">
          <w:rPr>
            <w:noProof/>
            <w:webHidden/>
          </w:rPr>
          <w:instrText xml:space="preserve"> PAGEREF _Toc69049370 \h </w:instrText>
        </w:r>
        <w:r w:rsidR="001E5077">
          <w:rPr>
            <w:noProof/>
            <w:webHidden/>
          </w:rPr>
        </w:r>
        <w:r w:rsidR="001E5077">
          <w:rPr>
            <w:noProof/>
            <w:webHidden/>
          </w:rPr>
          <w:fldChar w:fldCharType="separate"/>
        </w:r>
        <w:r w:rsidR="001E5077">
          <w:rPr>
            <w:noProof/>
            <w:webHidden/>
          </w:rPr>
          <w:t>47</w:t>
        </w:r>
        <w:r w:rsidR="001E5077">
          <w:rPr>
            <w:noProof/>
            <w:webHidden/>
          </w:rPr>
          <w:fldChar w:fldCharType="end"/>
        </w:r>
      </w:hyperlink>
    </w:p>
    <w:p w:rsidR="001E5077" w:rsidRDefault="00B9342A" w14:paraId="5849D65B" w14:textId="3ACE291A">
      <w:pPr>
        <w:pStyle w:val="TOC3"/>
        <w:tabs>
          <w:tab w:val="right" w:leader="dot" w:pos="9350"/>
        </w:tabs>
        <w:rPr>
          <w:noProof/>
          <w:color w:val="auto"/>
          <w:lang w:eastAsia="en-US"/>
        </w:rPr>
      </w:pPr>
      <w:hyperlink w:history="1" w:anchor="_Toc69049371">
        <w:r w:rsidRPr="00482266" w:rsidR="001E5077">
          <w:rPr>
            <w:rStyle w:val="Hyperlink"/>
            <w:noProof/>
          </w:rPr>
          <w:t>Analysis of Literature</w:t>
        </w:r>
        <w:r w:rsidR="001E5077">
          <w:rPr>
            <w:noProof/>
            <w:webHidden/>
          </w:rPr>
          <w:tab/>
        </w:r>
        <w:r w:rsidR="001E5077">
          <w:rPr>
            <w:noProof/>
            <w:webHidden/>
          </w:rPr>
          <w:fldChar w:fldCharType="begin"/>
        </w:r>
        <w:r w:rsidR="001E5077">
          <w:rPr>
            <w:noProof/>
            <w:webHidden/>
          </w:rPr>
          <w:instrText xml:space="preserve"> PAGEREF _Toc69049371 \h </w:instrText>
        </w:r>
        <w:r w:rsidR="001E5077">
          <w:rPr>
            <w:noProof/>
            <w:webHidden/>
          </w:rPr>
        </w:r>
        <w:r w:rsidR="001E5077">
          <w:rPr>
            <w:noProof/>
            <w:webHidden/>
          </w:rPr>
          <w:fldChar w:fldCharType="separate"/>
        </w:r>
        <w:r w:rsidR="001E5077">
          <w:rPr>
            <w:noProof/>
            <w:webHidden/>
          </w:rPr>
          <w:t>48</w:t>
        </w:r>
        <w:r w:rsidR="001E5077">
          <w:rPr>
            <w:noProof/>
            <w:webHidden/>
          </w:rPr>
          <w:fldChar w:fldCharType="end"/>
        </w:r>
      </w:hyperlink>
    </w:p>
    <w:p w:rsidR="001E5077" w:rsidRDefault="00B9342A" w14:paraId="23B1476A" w14:textId="1D5FB0A2">
      <w:pPr>
        <w:pStyle w:val="TOC3"/>
        <w:tabs>
          <w:tab w:val="right" w:leader="dot" w:pos="9350"/>
        </w:tabs>
        <w:rPr>
          <w:noProof/>
          <w:color w:val="auto"/>
          <w:lang w:eastAsia="en-US"/>
        </w:rPr>
      </w:pPr>
      <w:hyperlink w:history="1" w:anchor="_Toc69049372">
        <w:r w:rsidRPr="00482266" w:rsidR="001E5077">
          <w:rPr>
            <w:rStyle w:val="Hyperlink"/>
            <w:noProof/>
          </w:rPr>
          <w:t>Data Collection Plan</w:t>
        </w:r>
        <w:r w:rsidR="001E5077">
          <w:rPr>
            <w:noProof/>
            <w:webHidden/>
          </w:rPr>
          <w:tab/>
        </w:r>
        <w:r w:rsidR="001E5077">
          <w:rPr>
            <w:noProof/>
            <w:webHidden/>
          </w:rPr>
          <w:fldChar w:fldCharType="begin"/>
        </w:r>
        <w:r w:rsidR="001E5077">
          <w:rPr>
            <w:noProof/>
            <w:webHidden/>
          </w:rPr>
          <w:instrText xml:space="preserve"> PAGEREF _Toc69049372 \h </w:instrText>
        </w:r>
        <w:r w:rsidR="001E5077">
          <w:rPr>
            <w:noProof/>
            <w:webHidden/>
          </w:rPr>
        </w:r>
        <w:r w:rsidR="001E5077">
          <w:rPr>
            <w:noProof/>
            <w:webHidden/>
          </w:rPr>
          <w:fldChar w:fldCharType="separate"/>
        </w:r>
        <w:r w:rsidR="001E5077">
          <w:rPr>
            <w:noProof/>
            <w:webHidden/>
          </w:rPr>
          <w:t>54</w:t>
        </w:r>
        <w:r w:rsidR="001E5077">
          <w:rPr>
            <w:noProof/>
            <w:webHidden/>
          </w:rPr>
          <w:fldChar w:fldCharType="end"/>
        </w:r>
      </w:hyperlink>
    </w:p>
    <w:p w:rsidR="001E5077" w:rsidRDefault="00B9342A" w14:paraId="630D65A1" w14:textId="04707376">
      <w:pPr>
        <w:pStyle w:val="TOC3"/>
        <w:tabs>
          <w:tab w:val="right" w:leader="dot" w:pos="9350"/>
        </w:tabs>
        <w:rPr>
          <w:noProof/>
          <w:color w:val="auto"/>
          <w:lang w:eastAsia="en-US"/>
        </w:rPr>
      </w:pPr>
      <w:hyperlink w:history="1" w:anchor="_Toc69049373">
        <w:r w:rsidRPr="00482266" w:rsidR="001E5077">
          <w:rPr>
            <w:rStyle w:val="Hyperlink"/>
            <w:noProof/>
          </w:rPr>
          <w:t>Conceptualization of Capstone</w:t>
        </w:r>
        <w:r w:rsidR="001E5077">
          <w:rPr>
            <w:noProof/>
            <w:webHidden/>
          </w:rPr>
          <w:tab/>
        </w:r>
        <w:r w:rsidR="001E5077">
          <w:rPr>
            <w:noProof/>
            <w:webHidden/>
          </w:rPr>
          <w:fldChar w:fldCharType="begin"/>
        </w:r>
        <w:r w:rsidR="001E5077">
          <w:rPr>
            <w:noProof/>
            <w:webHidden/>
          </w:rPr>
          <w:instrText xml:space="preserve"> PAGEREF _Toc69049373 \h </w:instrText>
        </w:r>
        <w:r w:rsidR="001E5077">
          <w:rPr>
            <w:noProof/>
            <w:webHidden/>
          </w:rPr>
        </w:r>
        <w:r w:rsidR="001E5077">
          <w:rPr>
            <w:noProof/>
            <w:webHidden/>
          </w:rPr>
          <w:fldChar w:fldCharType="separate"/>
        </w:r>
        <w:r w:rsidR="001E5077">
          <w:rPr>
            <w:noProof/>
            <w:webHidden/>
          </w:rPr>
          <w:t>61</w:t>
        </w:r>
        <w:r w:rsidR="001E5077">
          <w:rPr>
            <w:noProof/>
            <w:webHidden/>
          </w:rPr>
          <w:fldChar w:fldCharType="end"/>
        </w:r>
      </w:hyperlink>
    </w:p>
    <w:p w:rsidR="001E5077" w:rsidRDefault="00B9342A" w14:paraId="1400AD34" w14:textId="26F82F3F">
      <w:pPr>
        <w:pStyle w:val="TOC3"/>
        <w:tabs>
          <w:tab w:val="right" w:leader="dot" w:pos="9350"/>
        </w:tabs>
        <w:rPr>
          <w:noProof/>
          <w:color w:val="auto"/>
          <w:lang w:eastAsia="en-US"/>
        </w:rPr>
      </w:pPr>
      <w:hyperlink w:history="1" w:anchor="_Toc69049374">
        <w:r w:rsidRPr="00482266" w:rsidR="001E5077">
          <w:rPr>
            <w:rStyle w:val="Hyperlink"/>
            <w:noProof/>
          </w:rPr>
          <w:t>Summary</w:t>
        </w:r>
        <w:r w:rsidR="001E5077">
          <w:rPr>
            <w:noProof/>
            <w:webHidden/>
          </w:rPr>
          <w:tab/>
        </w:r>
        <w:r w:rsidR="001E5077">
          <w:rPr>
            <w:noProof/>
            <w:webHidden/>
          </w:rPr>
          <w:fldChar w:fldCharType="begin"/>
        </w:r>
        <w:r w:rsidR="001E5077">
          <w:rPr>
            <w:noProof/>
            <w:webHidden/>
          </w:rPr>
          <w:instrText xml:space="preserve"> PAGEREF _Toc69049374 \h </w:instrText>
        </w:r>
        <w:r w:rsidR="001E5077">
          <w:rPr>
            <w:noProof/>
            <w:webHidden/>
          </w:rPr>
        </w:r>
        <w:r w:rsidR="001E5077">
          <w:rPr>
            <w:noProof/>
            <w:webHidden/>
          </w:rPr>
          <w:fldChar w:fldCharType="separate"/>
        </w:r>
        <w:r w:rsidR="001E5077">
          <w:rPr>
            <w:noProof/>
            <w:webHidden/>
          </w:rPr>
          <w:t>62</w:t>
        </w:r>
        <w:r w:rsidR="001E5077">
          <w:rPr>
            <w:noProof/>
            <w:webHidden/>
          </w:rPr>
          <w:fldChar w:fldCharType="end"/>
        </w:r>
      </w:hyperlink>
    </w:p>
    <w:p w:rsidR="001E5077" w:rsidRDefault="00B9342A" w14:paraId="790163F3" w14:textId="22DD4B56">
      <w:pPr>
        <w:pStyle w:val="TOC1"/>
        <w:tabs>
          <w:tab w:val="right" w:leader="dot" w:pos="9350"/>
        </w:tabs>
        <w:rPr>
          <w:noProof/>
          <w:color w:val="auto"/>
          <w:lang w:eastAsia="en-US"/>
        </w:rPr>
      </w:pPr>
      <w:hyperlink w:history="1" w:anchor="_Toc69049375">
        <w:r w:rsidRPr="00482266" w:rsidR="001E5077">
          <w:rPr>
            <w:rStyle w:val="Hyperlink"/>
            <w:noProof/>
          </w:rPr>
          <w:t>Chapter 4</w:t>
        </w:r>
        <w:r w:rsidR="001E5077">
          <w:rPr>
            <w:noProof/>
            <w:webHidden/>
          </w:rPr>
          <w:tab/>
        </w:r>
        <w:r w:rsidR="001E5077">
          <w:rPr>
            <w:noProof/>
            <w:webHidden/>
          </w:rPr>
          <w:fldChar w:fldCharType="begin"/>
        </w:r>
        <w:r w:rsidR="001E5077">
          <w:rPr>
            <w:noProof/>
            <w:webHidden/>
          </w:rPr>
          <w:instrText xml:space="preserve"> PAGEREF _Toc69049375 \h </w:instrText>
        </w:r>
        <w:r w:rsidR="001E5077">
          <w:rPr>
            <w:noProof/>
            <w:webHidden/>
          </w:rPr>
        </w:r>
        <w:r w:rsidR="001E5077">
          <w:rPr>
            <w:noProof/>
            <w:webHidden/>
          </w:rPr>
          <w:fldChar w:fldCharType="separate"/>
        </w:r>
        <w:r w:rsidR="001E5077">
          <w:rPr>
            <w:noProof/>
            <w:webHidden/>
          </w:rPr>
          <w:t>63</w:t>
        </w:r>
        <w:r w:rsidR="001E5077">
          <w:rPr>
            <w:noProof/>
            <w:webHidden/>
          </w:rPr>
          <w:fldChar w:fldCharType="end"/>
        </w:r>
      </w:hyperlink>
    </w:p>
    <w:p w:rsidR="001E5077" w:rsidRDefault="00B9342A" w14:paraId="45646D18" w14:textId="3F93409D">
      <w:pPr>
        <w:pStyle w:val="TOC2"/>
        <w:tabs>
          <w:tab w:val="right" w:leader="dot" w:pos="9350"/>
        </w:tabs>
        <w:rPr>
          <w:noProof/>
          <w:color w:val="auto"/>
          <w:lang w:eastAsia="en-US"/>
        </w:rPr>
      </w:pPr>
      <w:hyperlink w:history="1" w:anchor="_Toc69049376">
        <w:r w:rsidRPr="00482266" w:rsidR="001E5077">
          <w:rPr>
            <w:rStyle w:val="Hyperlink"/>
            <w:noProof/>
          </w:rPr>
          <w:t>Capstone Application</w:t>
        </w:r>
        <w:r w:rsidR="001E5077">
          <w:rPr>
            <w:noProof/>
            <w:webHidden/>
          </w:rPr>
          <w:tab/>
        </w:r>
        <w:r w:rsidR="001E5077">
          <w:rPr>
            <w:noProof/>
            <w:webHidden/>
          </w:rPr>
          <w:fldChar w:fldCharType="begin"/>
        </w:r>
        <w:r w:rsidR="001E5077">
          <w:rPr>
            <w:noProof/>
            <w:webHidden/>
          </w:rPr>
          <w:instrText xml:space="preserve"> PAGEREF _Toc69049376 \h </w:instrText>
        </w:r>
        <w:r w:rsidR="001E5077">
          <w:rPr>
            <w:noProof/>
            <w:webHidden/>
          </w:rPr>
        </w:r>
        <w:r w:rsidR="001E5077">
          <w:rPr>
            <w:noProof/>
            <w:webHidden/>
          </w:rPr>
          <w:fldChar w:fldCharType="separate"/>
        </w:r>
        <w:r w:rsidR="001E5077">
          <w:rPr>
            <w:noProof/>
            <w:webHidden/>
          </w:rPr>
          <w:t>63</w:t>
        </w:r>
        <w:r w:rsidR="001E5077">
          <w:rPr>
            <w:noProof/>
            <w:webHidden/>
          </w:rPr>
          <w:fldChar w:fldCharType="end"/>
        </w:r>
      </w:hyperlink>
    </w:p>
    <w:p w:rsidR="001E5077" w:rsidRDefault="00B9342A" w14:paraId="38BA0976" w14:textId="0744B0E4">
      <w:pPr>
        <w:pStyle w:val="TOC3"/>
        <w:tabs>
          <w:tab w:val="right" w:leader="dot" w:pos="9350"/>
        </w:tabs>
        <w:rPr>
          <w:noProof/>
          <w:color w:val="auto"/>
          <w:lang w:eastAsia="en-US"/>
        </w:rPr>
      </w:pPr>
      <w:hyperlink w:history="1" w:anchor="_Toc69049377">
        <w:r w:rsidRPr="00482266" w:rsidR="001E5077">
          <w:rPr>
            <w:rStyle w:val="Hyperlink"/>
            <w:noProof/>
          </w:rPr>
          <w:t>Data and Deliverable</w:t>
        </w:r>
        <w:r w:rsidR="001E5077">
          <w:rPr>
            <w:noProof/>
            <w:webHidden/>
          </w:rPr>
          <w:tab/>
        </w:r>
        <w:r w:rsidR="001E5077">
          <w:rPr>
            <w:noProof/>
            <w:webHidden/>
          </w:rPr>
          <w:fldChar w:fldCharType="begin"/>
        </w:r>
        <w:r w:rsidR="001E5077">
          <w:rPr>
            <w:noProof/>
            <w:webHidden/>
          </w:rPr>
          <w:instrText xml:space="preserve"> PAGEREF _Toc69049377 \h </w:instrText>
        </w:r>
        <w:r w:rsidR="001E5077">
          <w:rPr>
            <w:noProof/>
            <w:webHidden/>
          </w:rPr>
        </w:r>
        <w:r w:rsidR="001E5077">
          <w:rPr>
            <w:noProof/>
            <w:webHidden/>
          </w:rPr>
          <w:fldChar w:fldCharType="separate"/>
        </w:r>
        <w:r w:rsidR="001E5077">
          <w:rPr>
            <w:noProof/>
            <w:webHidden/>
          </w:rPr>
          <w:t>63</w:t>
        </w:r>
        <w:r w:rsidR="001E5077">
          <w:rPr>
            <w:noProof/>
            <w:webHidden/>
          </w:rPr>
          <w:fldChar w:fldCharType="end"/>
        </w:r>
      </w:hyperlink>
    </w:p>
    <w:p w:rsidR="001E5077" w:rsidRDefault="00B9342A" w14:paraId="5409C23E" w14:textId="56BD3740">
      <w:pPr>
        <w:pStyle w:val="TOC3"/>
        <w:tabs>
          <w:tab w:val="right" w:leader="dot" w:pos="9350"/>
        </w:tabs>
        <w:rPr>
          <w:noProof/>
          <w:color w:val="auto"/>
          <w:lang w:eastAsia="en-US"/>
        </w:rPr>
      </w:pPr>
      <w:hyperlink w:history="1" w:anchor="_Toc69049378">
        <w:r w:rsidRPr="00482266" w:rsidR="001E5077">
          <w:rPr>
            <w:rStyle w:val="Hyperlink"/>
            <w:noProof/>
            <w:lang w:eastAsia="en-US"/>
          </w:rPr>
          <w:t>Limitations</w:t>
        </w:r>
        <w:r w:rsidR="001E5077">
          <w:rPr>
            <w:noProof/>
            <w:webHidden/>
          </w:rPr>
          <w:tab/>
        </w:r>
        <w:r w:rsidR="001E5077">
          <w:rPr>
            <w:noProof/>
            <w:webHidden/>
          </w:rPr>
          <w:fldChar w:fldCharType="begin"/>
        </w:r>
        <w:r w:rsidR="001E5077">
          <w:rPr>
            <w:noProof/>
            <w:webHidden/>
          </w:rPr>
          <w:instrText xml:space="preserve"> PAGEREF _Toc69049378 \h </w:instrText>
        </w:r>
        <w:r w:rsidR="001E5077">
          <w:rPr>
            <w:noProof/>
            <w:webHidden/>
          </w:rPr>
        </w:r>
        <w:r w:rsidR="001E5077">
          <w:rPr>
            <w:noProof/>
            <w:webHidden/>
          </w:rPr>
          <w:fldChar w:fldCharType="separate"/>
        </w:r>
        <w:r w:rsidR="001E5077">
          <w:rPr>
            <w:noProof/>
            <w:webHidden/>
          </w:rPr>
          <w:t>65</w:t>
        </w:r>
        <w:r w:rsidR="001E5077">
          <w:rPr>
            <w:noProof/>
            <w:webHidden/>
          </w:rPr>
          <w:fldChar w:fldCharType="end"/>
        </w:r>
      </w:hyperlink>
    </w:p>
    <w:p w:rsidR="001E5077" w:rsidRDefault="00B9342A" w14:paraId="156D9E37" w14:textId="01F3F897">
      <w:pPr>
        <w:pStyle w:val="TOC3"/>
        <w:tabs>
          <w:tab w:val="right" w:leader="dot" w:pos="9350"/>
        </w:tabs>
        <w:rPr>
          <w:noProof/>
          <w:color w:val="auto"/>
          <w:lang w:eastAsia="en-US"/>
        </w:rPr>
      </w:pPr>
      <w:hyperlink w:history="1" w:anchor="_Toc69049379">
        <w:r w:rsidRPr="00482266" w:rsidR="001E5077">
          <w:rPr>
            <w:rStyle w:val="Hyperlink"/>
            <w:noProof/>
            <w:lang w:eastAsia="en-US"/>
          </w:rPr>
          <w:t>Biases</w:t>
        </w:r>
        <w:r w:rsidR="001E5077">
          <w:rPr>
            <w:noProof/>
            <w:webHidden/>
          </w:rPr>
          <w:tab/>
        </w:r>
        <w:r w:rsidR="001E5077">
          <w:rPr>
            <w:noProof/>
            <w:webHidden/>
          </w:rPr>
          <w:fldChar w:fldCharType="begin"/>
        </w:r>
        <w:r w:rsidR="001E5077">
          <w:rPr>
            <w:noProof/>
            <w:webHidden/>
          </w:rPr>
          <w:instrText xml:space="preserve"> PAGEREF _Toc69049379 \h </w:instrText>
        </w:r>
        <w:r w:rsidR="001E5077">
          <w:rPr>
            <w:noProof/>
            <w:webHidden/>
          </w:rPr>
        </w:r>
        <w:r w:rsidR="001E5077">
          <w:rPr>
            <w:noProof/>
            <w:webHidden/>
          </w:rPr>
          <w:fldChar w:fldCharType="separate"/>
        </w:r>
        <w:r w:rsidR="001E5077">
          <w:rPr>
            <w:noProof/>
            <w:webHidden/>
          </w:rPr>
          <w:t>65</w:t>
        </w:r>
        <w:r w:rsidR="001E5077">
          <w:rPr>
            <w:noProof/>
            <w:webHidden/>
          </w:rPr>
          <w:fldChar w:fldCharType="end"/>
        </w:r>
      </w:hyperlink>
    </w:p>
    <w:p w:rsidR="001E5077" w:rsidRDefault="00B9342A" w14:paraId="295B67B8" w14:textId="5D9DFE61">
      <w:pPr>
        <w:pStyle w:val="TOC3"/>
        <w:tabs>
          <w:tab w:val="right" w:leader="dot" w:pos="9350"/>
        </w:tabs>
        <w:rPr>
          <w:noProof/>
          <w:color w:val="auto"/>
          <w:lang w:eastAsia="en-US"/>
        </w:rPr>
      </w:pPr>
      <w:hyperlink w:history="1" w:anchor="_Toc69049380">
        <w:r w:rsidRPr="00482266" w:rsidR="001E5077">
          <w:rPr>
            <w:rStyle w:val="Hyperlink"/>
            <w:noProof/>
            <w:lang w:eastAsia="en-US"/>
          </w:rPr>
          <w:t>Data Analysis</w:t>
        </w:r>
        <w:r w:rsidR="001E5077">
          <w:rPr>
            <w:noProof/>
            <w:webHidden/>
          </w:rPr>
          <w:tab/>
        </w:r>
        <w:r w:rsidR="001E5077">
          <w:rPr>
            <w:noProof/>
            <w:webHidden/>
          </w:rPr>
          <w:fldChar w:fldCharType="begin"/>
        </w:r>
        <w:r w:rsidR="001E5077">
          <w:rPr>
            <w:noProof/>
            <w:webHidden/>
          </w:rPr>
          <w:instrText xml:space="preserve"> PAGEREF _Toc69049380 \h </w:instrText>
        </w:r>
        <w:r w:rsidR="001E5077">
          <w:rPr>
            <w:noProof/>
            <w:webHidden/>
          </w:rPr>
        </w:r>
        <w:r w:rsidR="001E5077">
          <w:rPr>
            <w:noProof/>
            <w:webHidden/>
          </w:rPr>
          <w:fldChar w:fldCharType="separate"/>
        </w:r>
        <w:r w:rsidR="001E5077">
          <w:rPr>
            <w:noProof/>
            <w:webHidden/>
          </w:rPr>
          <w:t>66</w:t>
        </w:r>
        <w:r w:rsidR="001E5077">
          <w:rPr>
            <w:noProof/>
            <w:webHidden/>
          </w:rPr>
          <w:fldChar w:fldCharType="end"/>
        </w:r>
      </w:hyperlink>
    </w:p>
    <w:p w:rsidR="001E5077" w:rsidRDefault="00B9342A" w14:paraId="32A6B91D" w14:textId="17D40808">
      <w:pPr>
        <w:pStyle w:val="TOC3"/>
        <w:tabs>
          <w:tab w:val="right" w:leader="dot" w:pos="9350"/>
        </w:tabs>
        <w:rPr>
          <w:noProof/>
          <w:color w:val="auto"/>
          <w:lang w:eastAsia="en-US"/>
        </w:rPr>
      </w:pPr>
      <w:hyperlink w:history="1" w:anchor="_Toc69049381">
        <w:r w:rsidRPr="00482266" w:rsidR="001E5077">
          <w:rPr>
            <w:rStyle w:val="Hyperlink"/>
            <w:noProof/>
            <w:lang w:eastAsia="en-US"/>
          </w:rPr>
          <w:t>Educator Feedback</w:t>
        </w:r>
        <w:r w:rsidR="001E5077">
          <w:rPr>
            <w:noProof/>
            <w:webHidden/>
          </w:rPr>
          <w:tab/>
        </w:r>
        <w:r w:rsidR="001E5077">
          <w:rPr>
            <w:noProof/>
            <w:webHidden/>
          </w:rPr>
          <w:fldChar w:fldCharType="begin"/>
        </w:r>
        <w:r w:rsidR="001E5077">
          <w:rPr>
            <w:noProof/>
            <w:webHidden/>
          </w:rPr>
          <w:instrText xml:space="preserve"> PAGEREF _Toc69049381 \h </w:instrText>
        </w:r>
        <w:r w:rsidR="001E5077">
          <w:rPr>
            <w:noProof/>
            <w:webHidden/>
          </w:rPr>
        </w:r>
        <w:r w:rsidR="001E5077">
          <w:rPr>
            <w:noProof/>
            <w:webHidden/>
          </w:rPr>
          <w:fldChar w:fldCharType="separate"/>
        </w:r>
        <w:r w:rsidR="001E5077">
          <w:rPr>
            <w:noProof/>
            <w:webHidden/>
          </w:rPr>
          <w:t>85</w:t>
        </w:r>
        <w:r w:rsidR="001E5077">
          <w:rPr>
            <w:noProof/>
            <w:webHidden/>
          </w:rPr>
          <w:fldChar w:fldCharType="end"/>
        </w:r>
      </w:hyperlink>
    </w:p>
    <w:p w:rsidR="001E5077" w:rsidRDefault="00B9342A" w14:paraId="41185B03" w14:textId="49D2549D">
      <w:pPr>
        <w:pStyle w:val="TOC3"/>
        <w:tabs>
          <w:tab w:val="right" w:leader="dot" w:pos="9350"/>
        </w:tabs>
        <w:rPr>
          <w:noProof/>
          <w:color w:val="auto"/>
          <w:lang w:eastAsia="en-US"/>
        </w:rPr>
      </w:pPr>
      <w:hyperlink w:history="1" w:anchor="_Toc69049382">
        <w:r w:rsidRPr="00482266" w:rsidR="001E5077">
          <w:rPr>
            <w:rStyle w:val="Hyperlink"/>
            <w:noProof/>
            <w:lang w:eastAsia="en-US"/>
          </w:rPr>
          <w:t>Summary</w:t>
        </w:r>
        <w:r w:rsidR="001E5077">
          <w:rPr>
            <w:noProof/>
            <w:webHidden/>
          </w:rPr>
          <w:tab/>
        </w:r>
        <w:r w:rsidR="001E5077">
          <w:rPr>
            <w:noProof/>
            <w:webHidden/>
          </w:rPr>
          <w:fldChar w:fldCharType="begin"/>
        </w:r>
        <w:r w:rsidR="001E5077">
          <w:rPr>
            <w:noProof/>
            <w:webHidden/>
          </w:rPr>
          <w:instrText xml:space="preserve"> PAGEREF _Toc69049382 \h </w:instrText>
        </w:r>
        <w:r w:rsidR="001E5077">
          <w:rPr>
            <w:noProof/>
            <w:webHidden/>
          </w:rPr>
        </w:r>
        <w:r w:rsidR="001E5077">
          <w:rPr>
            <w:noProof/>
            <w:webHidden/>
          </w:rPr>
          <w:fldChar w:fldCharType="separate"/>
        </w:r>
        <w:r w:rsidR="001E5077">
          <w:rPr>
            <w:noProof/>
            <w:webHidden/>
          </w:rPr>
          <w:t>90</w:t>
        </w:r>
        <w:r w:rsidR="001E5077">
          <w:rPr>
            <w:noProof/>
            <w:webHidden/>
          </w:rPr>
          <w:fldChar w:fldCharType="end"/>
        </w:r>
      </w:hyperlink>
    </w:p>
    <w:p w:rsidR="001E5077" w:rsidRDefault="00B9342A" w14:paraId="5E6854E2" w14:textId="1771A34F">
      <w:pPr>
        <w:pStyle w:val="TOC3"/>
        <w:tabs>
          <w:tab w:val="right" w:leader="dot" w:pos="9350"/>
        </w:tabs>
        <w:rPr>
          <w:noProof/>
          <w:color w:val="auto"/>
          <w:lang w:eastAsia="en-US"/>
        </w:rPr>
      </w:pPr>
      <w:hyperlink w:history="1" w:anchor="_Toc69049383">
        <w:r w:rsidRPr="00482266" w:rsidR="001E5077">
          <w:rPr>
            <w:rStyle w:val="Hyperlink"/>
            <w:noProof/>
            <w:lang w:eastAsia="en-US"/>
          </w:rPr>
          <w:t>Deliverable Description</w:t>
        </w:r>
        <w:r w:rsidR="001E5077">
          <w:rPr>
            <w:noProof/>
            <w:webHidden/>
          </w:rPr>
          <w:tab/>
        </w:r>
        <w:r w:rsidR="001E5077">
          <w:rPr>
            <w:noProof/>
            <w:webHidden/>
          </w:rPr>
          <w:fldChar w:fldCharType="begin"/>
        </w:r>
        <w:r w:rsidR="001E5077">
          <w:rPr>
            <w:noProof/>
            <w:webHidden/>
          </w:rPr>
          <w:instrText xml:space="preserve"> PAGEREF _Toc69049383 \h </w:instrText>
        </w:r>
        <w:r w:rsidR="001E5077">
          <w:rPr>
            <w:noProof/>
            <w:webHidden/>
          </w:rPr>
        </w:r>
        <w:r w:rsidR="001E5077">
          <w:rPr>
            <w:noProof/>
            <w:webHidden/>
          </w:rPr>
          <w:fldChar w:fldCharType="separate"/>
        </w:r>
        <w:r w:rsidR="001E5077">
          <w:rPr>
            <w:noProof/>
            <w:webHidden/>
          </w:rPr>
          <w:t>90</w:t>
        </w:r>
        <w:r w:rsidR="001E5077">
          <w:rPr>
            <w:noProof/>
            <w:webHidden/>
          </w:rPr>
          <w:fldChar w:fldCharType="end"/>
        </w:r>
      </w:hyperlink>
    </w:p>
    <w:p w:rsidR="001E5077" w:rsidRDefault="00B9342A" w14:paraId="638D574A" w14:textId="012430FB">
      <w:pPr>
        <w:pStyle w:val="TOC3"/>
        <w:tabs>
          <w:tab w:val="right" w:leader="dot" w:pos="9350"/>
        </w:tabs>
        <w:rPr>
          <w:noProof/>
          <w:color w:val="auto"/>
          <w:lang w:eastAsia="en-US"/>
        </w:rPr>
      </w:pPr>
      <w:hyperlink w:history="1" w:anchor="_Toc69049384">
        <w:r w:rsidRPr="00482266" w:rsidR="001E5077">
          <w:rPr>
            <w:rStyle w:val="Hyperlink"/>
            <w:noProof/>
          </w:rPr>
          <w:t>Deliverable Checklist</w:t>
        </w:r>
        <w:r w:rsidR="001E5077">
          <w:rPr>
            <w:noProof/>
            <w:webHidden/>
          </w:rPr>
          <w:tab/>
        </w:r>
        <w:r w:rsidR="001E5077">
          <w:rPr>
            <w:noProof/>
            <w:webHidden/>
          </w:rPr>
          <w:fldChar w:fldCharType="begin"/>
        </w:r>
        <w:r w:rsidR="001E5077">
          <w:rPr>
            <w:noProof/>
            <w:webHidden/>
          </w:rPr>
          <w:instrText xml:space="preserve"> PAGEREF _Toc69049384 \h </w:instrText>
        </w:r>
        <w:r w:rsidR="001E5077">
          <w:rPr>
            <w:noProof/>
            <w:webHidden/>
          </w:rPr>
        </w:r>
        <w:r w:rsidR="001E5077">
          <w:rPr>
            <w:noProof/>
            <w:webHidden/>
          </w:rPr>
          <w:fldChar w:fldCharType="separate"/>
        </w:r>
        <w:r w:rsidR="001E5077">
          <w:rPr>
            <w:noProof/>
            <w:webHidden/>
          </w:rPr>
          <w:t>94</w:t>
        </w:r>
        <w:r w:rsidR="001E5077">
          <w:rPr>
            <w:noProof/>
            <w:webHidden/>
          </w:rPr>
          <w:fldChar w:fldCharType="end"/>
        </w:r>
      </w:hyperlink>
    </w:p>
    <w:p w:rsidR="001E5077" w:rsidRDefault="00B9342A" w14:paraId="405A8F05" w14:textId="2CB7C487">
      <w:pPr>
        <w:pStyle w:val="TOC1"/>
        <w:tabs>
          <w:tab w:val="right" w:leader="dot" w:pos="9350"/>
        </w:tabs>
        <w:rPr>
          <w:noProof/>
          <w:color w:val="auto"/>
          <w:lang w:eastAsia="en-US"/>
        </w:rPr>
      </w:pPr>
      <w:hyperlink w:history="1" w:anchor="_Toc69049385">
        <w:r w:rsidRPr="00482266" w:rsidR="001E5077">
          <w:rPr>
            <w:rStyle w:val="Hyperlink"/>
            <w:noProof/>
          </w:rPr>
          <w:t>Capstone Deliverable</w:t>
        </w:r>
        <w:r w:rsidR="001E5077">
          <w:rPr>
            <w:noProof/>
            <w:webHidden/>
          </w:rPr>
          <w:tab/>
        </w:r>
        <w:r w:rsidR="001E5077">
          <w:rPr>
            <w:noProof/>
            <w:webHidden/>
          </w:rPr>
          <w:fldChar w:fldCharType="begin"/>
        </w:r>
        <w:r w:rsidR="001E5077">
          <w:rPr>
            <w:noProof/>
            <w:webHidden/>
          </w:rPr>
          <w:instrText xml:space="preserve"> PAGEREF _Toc69049385 \h </w:instrText>
        </w:r>
        <w:r w:rsidR="001E5077">
          <w:rPr>
            <w:noProof/>
            <w:webHidden/>
          </w:rPr>
        </w:r>
        <w:r w:rsidR="001E5077">
          <w:rPr>
            <w:noProof/>
            <w:webHidden/>
          </w:rPr>
          <w:fldChar w:fldCharType="separate"/>
        </w:r>
        <w:r w:rsidR="001E5077">
          <w:rPr>
            <w:noProof/>
            <w:webHidden/>
          </w:rPr>
          <w:t>96</w:t>
        </w:r>
        <w:r w:rsidR="001E5077">
          <w:rPr>
            <w:noProof/>
            <w:webHidden/>
          </w:rPr>
          <w:fldChar w:fldCharType="end"/>
        </w:r>
      </w:hyperlink>
    </w:p>
    <w:p w:rsidR="001E5077" w:rsidRDefault="00B9342A" w14:paraId="6D2D8430" w14:textId="155FAFC3">
      <w:pPr>
        <w:pStyle w:val="TOC1"/>
        <w:tabs>
          <w:tab w:val="right" w:leader="dot" w:pos="9350"/>
        </w:tabs>
        <w:rPr>
          <w:noProof/>
          <w:color w:val="auto"/>
          <w:lang w:eastAsia="en-US"/>
        </w:rPr>
      </w:pPr>
      <w:hyperlink w:history="1" w:anchor="_Toc69049386">
        <w:r w:rsidRPr="00482266" w:rsidR="001E5077">
          <w:rPr>
            <w:rStyle w:val="Hyperlink"/>
            <w:noProof/>
          </w:rPr>
          <w:t>Chapter 5</w:t>
        </w:r>
        <w:r w:rsidR="001E5077">
          <w:rPr>
            <w:noProof/>
            <w:webHidden/>
          </w:rPr>
          <w:tab/>
        </w:r>
        <w:r w:rsidR="001E5077">
          <w:rPr>
            <w:noProof/>
            <w:webHidden/>
          </w:rPr>
          <w:fldChar w:fldCharType="begin"/>
        </w:r>
        <w:r w:rsidR="001E5077">
          <w:rPr>
            <w:noProof/>
            <w:webHidden/>
          </w:rPr>
          <w:instrText xml:space="preserve"> PAGEREF _Toc69049386 \h </w:instrText>
        </w:r>
        <w:r w:rsidR="001E5077">
          <w:rPr>
            <w:noProof/>
            <w:webHidden/>
          </w:rPr>
        </w:r>
        <w:r w:rsidR="001E5077">
          <w:rPr>
            <w:noProof/>
            <w:webHidden/>
          </w:rPr>
          <w:fldChar w:fldCharType="separate"/>
        </w:r>
        <w:r w:rsidR="001E5077">
          <w:rPr>
            <w:noProof/>
            <w:webHidden/>
          </w:rPr>
          <w:t>97</w:t>
        </w:r>
        <w:r w:rsidR="001E5077">
          <w:rPr>
            <w:noProof/>
            <w:webHidden/>
          </w:rPr>
          <w:fldChar w:fldCharType="end"/>
        </w:r>
      </w:hyperlink>
    </w:p>
    <w:p w:rsidR="001E5077" w:rsidRDefault="00B9342A" w14:paraId="06350952" w14:textId="22B1B66C">
      <w:pPr>
        <w:pStyle w:val="TOC2"/>
        <w:tabs>
          <w:tab w:val="right" w:leader="dot" w:pos="9350"/>
        </w:tabs>
        <w:rPr>
          <w:noProof/>
          <w:color w:val="auto"/>
          <w:lang w:eastAsia="en-US"/>
        </w:rPr>
      </w:pPr>
      <w:hyperlink w:history="1" w:anchor="_Toc69049387">
        <w:r w:rsidRPr="00482266" w:rsidR="001E5077">
          <w:rPr>
            <w:rStyle w:val="Hyperlink"/>
            <w:noProof/>
          </w:rPr>
          <w:t>Discussion</w:t>
        </w:r>
        <w:r w:rsidR="001E5077">
          <w:rPr>
            <w:noProof/>
            <w:webHidden/>
          </w:rPr>
          <w:tab/>
        </w:r>
        <w:r w:rsidR="001E5077">
          <w:rPr>
            <w:noProof/>
            <w:webHidden/>
          </w:rPr>
          <w:fldChar w:fldCharType="begin"/>
        </w:r>
        <w:r w:rsidR="001E5077">
          <w:rPr>
            <w:noProof/>
            <w:webHidden/>
          </w:rPr>
          <w:instrText xml:space="preserve"> PAGEREF _Toc69049387 \h </w:instrText>
        </w:r>
        <w:r w:rsidR="001E5077">
          <w:rPr>
            <w:noProof/>
            <w:webHidden/>
          </w:rPr>
        </w:r>
        <w:r w:rsidR="001E5077">
          <w:rPr>
            <w:noProof/>
            <w:webHidden/>
          </w:rPr>
          <w:fldChar w:fldCharType="separate"/>
        </w:r>
        <w:r w:rsidR="001E5077">
          <w:rPr>
            <w:noProof/>
            <w:webHidden/>
          </w:rPr>
          <w:t>97</w:t>
        </w:r>
        <w:r w:rsidR="001E5077">
          <w:rPr>
            <w:noProof/>
            <w:webHidden/>
          </w:rPr>
          <w:fldChar w:fldCharType="end"/>
        </w:r>
      </w:hyperlink>
    </w:p>
    <w:p w:rsidR="001E5077" w:rsidRDefault="00B9342A" w14:paraId="3BB34736" w14:textId="66D61B54">
      <w:pPr>
        <w:pStyle w:val="TOC3"/>
        <w:tabs>
          <w:tab w:val="right" w:leader="dot" w:pos="9350"/>
        </w:tabs>
        <w:rPr>
          <w:noProof/>
          <w:color w:val="auto"/>
          <w:lang w:eastAsia="en-US"/>
        </w:rPr>
      </w:pPr>
      <w:hyperlink w:history="1" w:anchor="_Toc69049388">
        <w:r w:rsidRPr="00482266" w:rsidR="001E5077">
          <w:rPr>
            <w:rStyle w:val="Hyperlink"/>
            <w:noProof/>
          </w:rPr>
          <w:t>Limitations</w:t>
        </w:r>
        <w:r w:rsidR="001E5077">
          <w:rPr>
            <w:noProof/>
            <w:webHidden/>
          </w:rPr>
          <w:tab/>
        </w:r>
        <w:r w:rsidR="001E5077">
          <w:rPr>
            <w:noProof/>
            <w:webHidden/>
          </w:rPr>
          <w:fldChar w:fldCharType="begin"/>
        </w:r>
        <w:r w:rsidR="001E5077">
          <w:rPr>
            <w:noProof/>
            <w:webHidden/>
          </w:rPr>
          <w:instrText xml:space="preserve"> PAGEREF _Toc69049388 \h </w:instrText>
        </w:r>
        <w:r w:rsidR="001E5077">
          <w:rPr>
            <w:noProof/>
            <w:webHidden/>
          </w:rPr>
        </w:r>
        <w:r w:rsidR="001E5077">
          <w:rPr>
            <w:noProof/>
            <w:webHidden/>
          </w:rPr>
          <w:fldChar w:fldCharType="separate"/>
        </w:r>
        <w:r w:rsidR="001E5077">
          <w:rPr>
            <w:noProof/>
            <w:webHidden/>
          </w:rPr>
          <w:t>99</w:t>
        </w:r>
        <w:r w:rsidR="001E5077">
          <w:rPr>
            <w:noProof/>
            <w:webHidden/>
          </w:rPr>
          <w:fldChar w:fldCharType="end"/>
        </w:r>
      </w:hyperlink>
    </w:p>
    <w:p w:rsidR="001E5077" w:rsidRDefault="00B9342A" w14:paraId="67BFB3D6" w14:textId="222CCDDF">
      <w:pPr>
        <w:pStyle w:val="TOC3"/>
        <w:tabs>
          <w:tab w:val="right" w:leader="dot" w:pos="9350"/>
        </w:tabs>
        <w:rPr>
          <w:noProof/>
          <w:color w:val="auto"/>
          <w:lang w:eastAsia="en-US"/>
        </w:rPr>
      </w:pPr>
      <w:hyperlink w:history="1" w:anchor="_Toc69049389">
        <w:r w:rsidRPr="00482266" w:rsidR="001E5077">
          <w:rPr>
            <w:rStyle w:val="Hyperlink"/>
            <w:noProof/>
          </w:rPr>
          <w:t>Discussion</w:t>
        </w:r>
        <w:r w:rsidR="001E5077">
          <w:rPr>
            <w:noProof/>
            <w:webHidden/>
          </w:rPr>
          <w:tab/>
        </w:r>
        <w:r w:rsidR="001E5077">
          <w:rPr>
            <w:noProof/>
            <w:webHidden/>
          </w:rPr>
          <w:fldChar w:fldCharType="begin"/>
        </w:r>
        <w:r w:rsidR="001E5077">
          <w:rPr>
            <w:noProof/>
            <w:webHidden/>
          </w:rPr>
          <w:instrText xml:space="preserve"> PAGEREF _Toc69049389 \h </w:instrText>
        </w:r>
        <w:r w:rsidR="001E5077">
          <w:rPr>
            <w:noProof/>
            <w:webHidden/>
          </w:rPr>
        </w:r>
        <w:r w:rsidR="001E5077">
          <w:rPr>
            <w:noProof/>
            <w:webHidden/>
          </w:rPr>
          <w:fldChar w:fldCharType="separate"/>
        </w:r>
        <w:r w:rsidR="001E5077">
          <w:rPr>
            <w:noProof/>
            <w:webHidden/>
          </w:rPr>
          <w:t>102</w:t>
        </w:r>
        <w:r w:rsidR="001E5077">
          <w:rPr>
            <w:noProof/>
            <w:webHidden/>
          </w:rPr>
          <w:fldChar w:fldCharType="end"/>
        </w:r>
      </w:hyperlink>
    </w:p>
    <w:p w:rsidR="001E5077" w:rsidRDefault="00B9342A" w14:paraId="4063150C" w14:textId="0016D197">
      <w:pPr>
        <w:pStyle w:val="TOC3"/>
        <w:tabs>
          <w:tab w:val="right" w:leader="dot" w:pos="9350"/>
        </w:tabs>
        <w:rPr>
          <w:noProof/>
          <w:color w:val="auto"/>
          <w:lang w:eastAsia="en-US"/>
        </w:rPr>
      </w:pPr>
      <w:hyperlink w:history="1" w:anchor="_Toc69049390">
        <w:r w:rsidRPr="00482266" w:rsidR="001E5077">
          <w:rPr>
            <w:rStyle w:val="Hyperlink"/>
            <w:noProof/>
          </w:rPr>
          <w:t>Recommendations</w:t>
        </w:r>
        <w:r w:rsidR="001E5077">
          <w:rPr>
            <w:noProof/>
            <w:webHidden/>
          </w:rPr>
          <w:tab/>
        </w:r>
        <w:r w:rsidR="001E5077">
          <w:rPr>
            <w:noProof/>
            <w:webHidden/>
          </w:rPr>
          <w:fldChar w:fldCharType="begin"/>
        </w:r>
        <w:r w:rsidR="001E5077">
          <w:rPr>
            <w:noProof/>
            <w:webHidden/>
          </w:rPr>
          <w:instrText xml:space="preserve"> PAGEREF _Toc69049390 \h </w:instrText>
        </w:r>
        <w:r w:rsidR="001E5077">
          <w:rPr>
            <w:noProof/>
            <w:webHidden/>
          </w:rPr>
        </w:r>
        <w:r w:rsidR="001E5077">
          <w:rPr>
            <w:noProof/>
            <w:webHidden/>
          </w:rPr>
          <w:fldChar w:fldCharType="separate"/>
        </w:r>
        <w:r w:rsidR="001E5077">
          <w:rPr>
            <w:noProof/>
            <w:webHidden/>
          </w:rPr>
          <w:t>108</w:t>
        </w:r>
        <w:r w:rsidR="001E5077">
          <w:rPr>
            <w:noProof/>
            <w:webHidden/>
          </w:rPr>
          <w:fldChar w:fldCharType="end"/>
        </w:r>
      </w:hyperlink>
    </w:p>
    <w:p w:rsidR="001E5077" w:rsidRDefault="00B9342A" w14:paraId="342B5450" w14:textId="57FD9583">
      <w:pPr>
        <w:pStyle w:val="TOC3"/>
        <w:tabs>
          <w:tab w:val="right" w:leader="dot" w:pos="9350"/>
        </w:tabs>
        <w:rPr>
          <w:noProof/>
          <w:color w:val="auto"/>
          <w:lang w:eastAsia="en-US"/>
        </w:rPr>
      </w:pPr>
      <w:hyperlink w:history="1" w:anchor="_Toc69049391">
        <w:r w:rsidRPr="00482266" w:rsidR="001E5077">
          <w:rPr>
            <w:rStyle w:val="Hyperlink"/>
            <w:noProof/>
          </w:rPr>
          <w:t>Action Plan</w:t>
        </w:r>
        <w:r w:rsidR="001E5077">
          <w:rPr>
            <w:noProof/>
            <w:webHidden/>
          </w:rPr>
          <w:tab/>
        </w:r>
        <w:r w:rsidR="001E5077">
          <w:rPr>
            <w:noProof/>
            <w:webHidden/>
          </w:rPr>
          <w:fldChar w:fldCharType="begin"/>
        </w:r>
        <w:r w:rsidR="001E5077">
          <w:rPr>
            <w:noProof/>
            <w:webHidden/>
          </w:rPr>
          <w:instrText xml:space="preserve"> PAGEREF _Toc69049391 \h </w:instrText>
        </w:r>
        <w:r w:rsidR="001E5077">
          <w:rPr>
            <w:noProof/>
            <w:webHidden/>
          </w:rPr>
        </w:r>
        <w:r w:rsidR="001E5077">
          <w:rPr>
            <w:noProof/>
            <w:webHidden/>
          </w:rPr>
          <w:fldChar w:fldCharType="separate"/>
        </w:r>
        <w:r w:rsidR="001E5077">
          <w:rPr>
            <w:noProof/>
            <w:webHidden/>
          </w:rPr>
          <w:t>110</w:t>
        </w:r>
        <w:r w:rsidR="001E5077">
          <w:rPr>
            <w:noProof/>
            <w:webHidden/>
          </w:rPr>
          <w:fldChar w:fldCharType="end"/>
        </w:r>
      </w:hyperlink>
    </w:p>
    <w:p w:rsidR="001E5077" w:rsidRDefault="00B9342A" w14:paraId="7D4E4A90" w14:textId="5763D099">
      <w:pPr>
        <w:pStyle w:val="TOC3"/>
        <w:tabs>
          <w:tab w:val="right" w:leader="dot" w:pos="9350"/>
        </w:tabs>
        <w:rPr>
          <w:noProof/>
          <w:color w:val="auto"/>
          <w:lang w:eastAsia="en-US"/>
        </w:rPr>
      </w:pPr>
      <w:hyperlink w:history="1" w:anchor="_Toc69049392">
        <w:r w:rsidRPr="00482266" w:rsidR="001E5077">
          <w:rPr>
            <w:rStyle w:val="Hyperlink"/>
            <w:noProof/>
          </w:rPr>
          <w:t>Personal Growth</w:t>
        </w:r>
        <w:r w:rsidR="001E5077">
          <w:rPr>
            <w:noProof/>
            <w:webHidden/>
          </w:rPr>
          <w:tab/>
        </w:r>
        <w:r w:rsidR="001E5077">
          <w:rPr>
            <w:noProof/>
            <w:webHidden/>
          </w:rPr>
          <w:fldChar w:fldCharType="begin"/>
        </w:r>
        <w:r w:rsidR="001E5077">
          <w:rPr>
            <w:noProof/>
            <w:webHidden/>
          </w:rPr>
          <w:instrText xml:space="preserve"> PAGEREF _Toc69049392 \h </w:instrText>
        </w:r>
        <w:r w:rsidR="001E5077">
          <w:rPr>
            <w:noProof/>
            <w:webHidden/>
          </w:rPr>
        </w:r>
        <w:r w:rsidR="001E5077">
          <w:rPr>
            <w:noProof/>
            <w:webHidden/>
          </w:rPr>
          <w:fldChar w:fldCharType="separate"/>
        </w:r>
        <w:r w:rsidR="001E5077">
          <w:rPr>
            <w:noProof/>
            <w:webHidden/>
          </w:rPr>
          <w:t>112</w:t>
        </w:r>
        <w:r w:rsidR="001E5077">
          <w:rPr>
            <w:noProof/>
            <w:webHidden/>
          </w:rPr>
          <w:fldChar w:fldCharType="end"/>
        </w:r>
      </w:hyperlink>
    </w:p>
    <w:p w:rsidR="001E5077" w:rsidRDefault="00B9342A" w14:paraId="3F8F7DC8" w14:textId="1A323EC8">
      <w:pPr>
        <w:pStyle w:val="TOC3"/>
        <w:tabs>
          <w:tab w:val="right" w:leader="dot" w:pos="9350"/>
        </w:tabs>
        <w:rPr>
          <w:noProof/>
          <w:color w:val="auto"/>
          <w:lang w:eastAsia="en-US"/>
        </w:rPr>
      </w:pPr>
      <w:hyperlink w:history="1" w:anchor="_Toc69049393">
        <w:r w:rsidRPr="00482266" w:rsidR="001E5077">
          <w:rPr>
            <w:rStyle w:val="Hyperlink"/>
            <w:noProof/>
          </w:rPr>
          <w:t>Professional Growth</w:t>
        </w:r>
        <w:r w:rsidR="001E5077">
          <w:rPr>
            <w:noProof/>
            <w:webHidden/>
          </w:rPr>
          <w:tab/>
        </w:r>
        <w:r w:rsidR="001E5077">
          <w:rPr>
            <w:noProof/>
            <w:webHidden/>
          </w:rPr>
          <w:fldChar w:fldCharType="begin"/>
        </w:r>
        <w:r w:rsidR="001E5077">
          <w:rPr>
            <w:noProof/>
            <w:webHidden/>
          </w:rPr>
          <w:instrText xml:space="preserve"> PAGEREF _Toc69049393 \h </w:instrText>
        </w:r>
        <w:r w:rsidR="001E5077">
          <w:rPr>
            <w:noProof/>
            <w:webHidden/>
          </w:rPr>
        </w:r>
        <w:r w:rsidR="001E5077">
          <w:rPr>
            <w:noProof/>
            <w:webHidden/>
          </w:rPr>
          <w:fldChar w:fldCharType="separate"/>
        </w:r>
        <w:r w:rsidR="001E5077">
          <w:rPr>
            <w:noProof/>
            <w:webHidden/>
          </w:rPr>
          <w:t>112</w:t>
        </w:r>
        <w:r w:rsidR="001E5077">
          <w:rPr>
            <w:noProof/>
            <w:webHidden/>
          </w:rPr>
          <w:fldChar w:fldCharType="end"/>
        </w:r>
      </w:hyperlink>
    </w:p>
    <w:p w:rsidR="001E5077" w:rsidRDefault="00B9342A" w14:paraId="7ED94B14" w14:textId="1D2F30FD">
      <w:pPr>
        <w:pStyle w:val="TOC3"/>
        <w:tabs>
          <w:tab w:val="right" w:leader="dot" w:pos="9350"/>
        </w:tabs>
        <w:rPr>
          <w:noProof/>
          <w:color w:val="auto"/>
          <w:lang w:eastAsia="en-US"/>
        </w:rPr>
      </w:pPr>
      <w:hyperlink w:history="1" w:anchor="_Toc69049394">
        <w:r w:rsidRPr="00482266" w:rsidR="001E5077">
          <w:rPr>
            <w:rStyle w:val="Hyperlink"/>
            <w:noProof/>
          </w:rPr>
          <w:t>Conclusion</w:t>
        </w:r>
        <w:r w:rsidR="001E5077">
          <w:rPr>
            <w:noProof/>
            <w:webHidden/>
          </w:rPr>
          <w:tab/>
        </w:r>
        <w:r w:rsidR="001E5077">
          <w:rPr>
            <w:noProof/>
            <w:webHidden/>
          </w:rPr>
          <w:fldChar w:fldCharType="begin"/>
        </w:r>
        <w:r w:rsidR="001E5077">
          <w:rPr>
            <w:noProof/>
            <w:webHidden/>
          </w:rPr>
          <w:instrText xml:space="preserve"> PAGEREF _Toc69049394 \h </w:instrText>
        </w:r>
        <w:r w:rsidR="001E5077">
          <w:rPr>
            <w:noProof/>
            <w:webHidden/>
          </w:rPr>
        </w:r>
        <w:r w:rsidR="001E5077">
          <w:rPr>
            <w:noProof/>
            <w:webHidden/>
          </w:rPr>
          <w:fldChar w:fldCharType="separate"/>
        </w:r>
        <w:r w:rsidR="001E5077">
          <w:rPr>
            <w:noProof/>
            <w:webHidden/>
          </w:rPr>
          <w:t>113</w:t>
        </w:r>
        <w:r w:rsidR="001E5077">
          <w:rPr>
            <w:noProof/>
            <w:webHidden/>
          </w:rPr>
          <w:fldChar w:fldCharType="end"/>
        </w:r>
      </w:hyperlink>
    </w:p>
    <w:p w:rsidR="001E5077" w:rsidRDefault="00B9342A" w14:paraId="71222DE8" w14:textId="5F23CD76">
      <w:pPr>
        <w:pStyle w:val="TOC1"/>
        <w:tabs>
          <w:tab w:val="right" w:leader="dot" w:pos="9350"/>
        </w:tabs>
        <w:rPr>
          <w:noProof/>
          <w:color w:val="auto"/>
          <w:lang w:eastAsia="en-US"/>
        </w:rPr>
      </w:pPr>
      <w:hyperlink w:history="1" w:anchor="_Toc69049395">
        <w:r w:rsidRPr="00482266" w:rsidR="001E5077">
          <w:rPr>
            <w:rStyle w:val="Hyperlink"/>
            <w:bCs/>
            <w:noProof/>
          </w:rPr>
          <w:t>References</w:t>
        </w:r>
        <w:r w:rsidR="001E5077">
          <w:rPr>
            <w:noProof/>
            <w:webHidden/>
          </w:rPr>
          <w:tab/>
        </w:r>
        <w:r w:rsidR="001E5077">
          <w:rPr>
            <w:noProof/>
            <w:webHidden/>
          </w:rPr>
          <w:fldChar w:fldCharType="begin"/>
        </w:r>
        <w:r w:rsidR="001E5077">
          <w:rPr>
            <w:noProof/>
            <w:webHidden/>
          </w:rPr>
          <w:instrText xml:space="preserve"> PAGEREF _Toc69049395 \h </w:instrText>
        </w:r>
        <w:r w:rsidR="001E5077">
          <w:rPr>
            <w:noProof/>
            <w:webHidden/>
          </w:rPr>
        </w:r>
        <w:r w:rsidR="001E5077">
          <w:rPr>
            <w:noProof/>
            <w:webHidden/>
          </w:rPr>
          <w:fldChar w:fldCharType="separate"/>
        </w:r>
        <w:r w:rsidR="001E5077">
          <w:rPr>
            <w:noProof/>
            <w:webHidden/>
          </w:rPr>
          <w:t>117</w:t>
        </w:r>
        <w:r w:rsidR="001E5077">
          <w:rPr>
            <w:noProof/>
            <w:webHidden/>
          </w:rPr>
          <w:fldChar w:fldCharType="end"/>
        </w:r>
      </w:hyperlink>
    </w:p>
    <w:p w:rsidR="001E5077" w:rsidRDefault="00B9342A" w14:paraId="47480FFF" w14:textId="6D1CFCC5">
      <w:pPr>
        <w:pStyle w:val="TOC1"/>
        <w:tabs>
          <w:tab w:val="right" w:leader="dot" w:pos="9350"/>
        </w:tabs>
        <w:rPr>
          <w:noProof/>
          <w:color w:val="auto"/>
          <w:lang w:eastAsia="en-US"/>
        </w:rPr>
      </w:pPr>
      <w:hyperlink w:history="1" w:anchor="_Toc69049396">
        <w:r w:rsidRPr="00482266" w:rsidR="001E5077">
          <w:rPr>
            <w:rStyle w:val="Hyperlink"/>
            <w:bCs/>
            <w:noProof/>
          </w:rPr>
          <w:t>Appendix A</w:t>
        </w:r>
        <w:r w:rsidR="001E5077">
          <w:rPr>
            <w:noProof/>
            <w:webHidden/>
          </w:rPr>
          <w:tab/>
        </w:r>
        <w:r w:rsidR="001E5077">
          <w:rPr>
            <w:noProof/>
            <w:webHidden/>
          </w:rPr>
          <w:fldChar w:fldCharType="begin"/>
        </w:r>
        <w:r w:rsidR="001E5077">
          <w:rPr>
            <w:noProof/>
            <w:webHidden/>
          </w:rPr>
          <w:instrText xml:space="preserve"> PAGEREF _Toc69049396 \h </w:instrText>
        </w:r>
        <w:r w:rsidR="001E5077">
          <w:rPr>
            <w:noProof/>
            <w:webHidden/>
          </w:rPr>
        </w:r>
        <w:r w:rsidR="001E5077">
          <w:rPr>
            <w:noProof/>
            <w:webHidden/>
          </w:rPr>
          <w:fldChar w:fldCharType="separate"/>
        </w:r>
        <w:r w:rsidR="001E5077">
          <w:rPr>
            <w:noProof/>
            <w:webHidden/>
          </w:rPr>
          <w:t>127</w:t>
        </w:r>
        <w:r w:rsidR="001E5077">
          <w:rPr>
            <w:noProof/>
            <w:webHidden/>
          </w:rPr>
          <w:fldChar w:fldCharType="end"/>
        </w:r>
      </w:hyperlink>
    </w:p>
    <w:p w:rsidR="001E5077" w:rsidRDefault="00B9342A" w14:paraId="329A8713" w14:textId="01AFCA01">
      <w:pPr>
        <w:pStyle w:val="TOC1"/>
        <w:tabs>
          <w:tab w:val="right" w:leader="dot" w:pos="9350"/>
        </w:tabs>
        <w:rPr>
          <w:noProof/>
          <w:color w:val="auto"/>
          <w:lang w:eastAsia="en-US"/>
        </w:rPr>
      </w:pPr>
      <w:hyperlink w:history="1" w:anchor="_Toc69049397">
        <w:r w:rsidRPr="00482266" w:rsidR="001E5077">
          <w:rPr>
            <w:rStyle w:val="Hyperlink"/>
            <w:bCs/>
            <w:noProof/>
          </w:rPr>
          <w:t>Appendix B</w:t>
        </w:r>
        <w:r w:rsidR="001E5077">
          <w:rPr>
            <w:noProof/>
            <w:webHidden/>
          </w:rPr>
          <w:tab/>
        </w:r>
        <w:r w:rsidR="001E5077">
          <w:rPr>
            <w:noProof/>
            <w:webHidden/>
          </w:rPr>
          <w:fldChar w:fldCharType="begin"/>
        </w:r>
        <w:r w:rsidR="001E5077">
          <w:rPr>
            <w:noProof/>
            <w:webHidden/>
          </w:rPr>
          <w:instrText xml:space="preserve"> PAGEREF _Toc69049397 \h </w:instrText>
        </w:r>
        <w:r w:rsidR="001E5077">
          <w:rPr>
            <w:noProof/>
            <w:webHidden/>
          </w:rPr>
        </w:r>
        <w:r w:rsidR="001E5077">
          <w:rPr>
            <w:noProof/>
            <w:webHidden/>
          </w:rPr>
          <w:fldChar w:fldCharType="separate"/>
        </w:r>
        <w:r w:rsidR="001E5077">
          <w:rPr>
            <w:noProof/>
            <w:webHidden/>
          </w:rPr>
          <w:t>130</w:t>
        </w:r>
        <w:r w:rsidR="001E5077">
          <w:rPr>
            <w:noProof/>
            <w:webHidden/>
          </w:rPr>
          <w:fldChar w:fldCharType="end"/>
        </w:r>
      </w:hyperlink>
    </w:p>
    <w:p w:rsidR="001E5077" w:rsidRDefault="00B9342A" w14:paraId="6D3CAAC8" w14:textId="660DE33C">
      <w:pPr>
        <w:pStyle w:val="TOC1"/>
        <w:tabs>
          <w:tab w:val="right" w:leader="dot" w:pos="9350"/>
        </w:tabs>
        <w:rPr>
          <w:noProof/>
          <w:color w:val="auto"/>
          <w:lang w:eastAsia="en-US"/>
        </w:rPr>
      </w:pPr>
      <w:hyperlink w:history="1" w:anchor="_Toc69049398">
        <w:r w:rsidRPr="00482266" w:rsidR="001E5077">
          <w:rPr>
            <w:rStyle w:val="Hyperlink"/>
            <w:bCs/>
            <w:noProof/>
          </w:rPr>
          <w:t>Appendix C</w:t>
        </w:r>
        <w:r w:rsidR="001E5077">
          <w:rPr>
            <w:noProof/>
            <w:webHidden/>
          </w:rPr>
          <w:tab/>
        </w:r>
        <w:r w:rsidR="001E5077">
          <w:rPr>
            <w:noProof/>
            <w:webHidden/>
          </w:rPr>
          <w:fldChar w:fldCharType="begin"/>
        </w:r>
        <w:r w:rsidR="001E5077">
          <w:rPr>
            <w:noProof/>
            <w:webHidden/>
          </w:rPr>
          <w:instrText xml:space="preserve"> PAGEREF _Toc69049398 \h </w:instrText>
        </w:r>
        <w:r w:rsidR="001E5077">
          <w:rPr>
            <w:noProof/>
            <w:webHidden/>
          </w:rPr>
        </w:r>
        <w:r w:rsidR="001E5077">
          <w:rPr>
            <w:noProof/>
            <w:webHidden/>
          </w:rPr>
          <w:fldChar w:fldCharType="separate"/>
        </w:r>
        <w:r w:rsidR="001E5077">
          <w:rPr>
            <w:noProof/>
            <w:webHidden/>
          </w:rPr>
          <w:t>142</w:t>
        </w:r>
        <w:r w:rsidR="001E5077">
          <w:rPr>
            <w:noProof/>
            <w:webHidden/>
          </w:rPr>
          <w:fldChar w:fldCharType="end"/>
        </w:r>
      </w:hyperlink>
    </w:p>
    <w:p w:rsidR="001E5077" w:rsidRDefault="00B9342A" w14:paraId="4B70B46A" w14:textId="3073C648">
      <w:pPr>
        <w:pStyle w:val="TOC2"/>
        <w:tabs>
          <w:tab w:val="right" w:leader="dot" w:pos="9350"/>
        </w:tabs>
        <w:rPr>
          <w:noProof/>
          <w:color w:val="auto"/>
          <w:lang w:eastAsia="en-US"/>
        </w:rPr>
      </w:pPr>
      <w:hyperlink w:history="1" w:anchor="_Toc69049399">
        <w:r w:rsidRPr="00482266" w:rsidR="001E5077">
          <w:rPr>
            <w:rStyle w:val="Hyperlink"/>
            <w:noProof/>
          </w:rPr>
          <w:t>Action Plan</w:t>
        </w:r>
        <w:r w:rsidR="001E5077">
          <w:rPr>
            <w:noProof/>
            <w:webHidden/>
          </w:rPr>
          <w:tab/>
        </w:r>
        <w:r w:rsidR="001E5077">
          <w:rPr>
            <w:noProof/>
            <w:webHidden/>
          </w:rPr>
          <w:fldChar w:fldCharType="begin"/>
        </w:r>
        <w:r w:rsidR="001E5077">
          <w:rPr>
            <w:noProof/>
            <w:webHidden/>
          </w:rPr>
          <w:instrText xml:space="preserve"> PAGEREF _Toc69049399 \h </w:instrText>
        </w:r>
        <w:r w:rsidR="001E5077">
          <w:rPr>
            <w:noProof/>
            <w:webHidden/>
          </w:rPr>
        </w:r>
        <w:r w:rsidR="001E5077">
          <w:rPr>
            <w:noProof/>
            <w:webHidden/>
          </w:rPr>
          <w:fldChar w:fldCharType="separate"/>
        </w:r>
        <w:r w:rsidR="001E5077">
          <w:rPr>
            <w:noProof/>
            <w:webHidden/>
          </w:rPr>
          <w:t>142</w:t>
        </w:r>
        <w:r w:rsidR="001E5077">
          <w:rPr>
            <w:noProof/>
            <w:webHidden/>
          </w:rPr>
          <w:fldChar w:fldCharType="end"/>
        </w:r>
      </w:hyperlink>
    </w:p>
    <w:p w:rsidR="001E5077" w:rsidRDefault="00B9342A" w14:paraId="3DC626CB" w14:textId="3FE5BB10">
      <w:pPr>
        <w:pStyle w:val="TOC3"/>
        <w:tabs>
          <w:tab w:val="right" w:leader="dot" w:pos="9350"/>
        </w:tabs>
        <w:rPr>
          <w:noProof/>
          <w:color w:val="auto"/>
          <w:lang w:eastAsia="en-US"/>
        </w:rPr>
      </w:pPr>
      <w:hyperlink w:history="1" w:anchor="_Toc69049400">
        <w:r w:rsidRPr="00482266" w:rsidR="001E5077">
          <w:rPr>
            <w:rStyle w:val="Hyperlink"/>
            <w:noProof/>
          </w:rPr>
          <w:t>Problem of Practice</w:t>
        </w:r>
        <w:r w:rsidR="001E5077">
          <w:rPr>
            <w:noProof/>
            <w:webHidden/>
          </w:rPr>
          <w:tab/>
        </w:r>
        <w:r w:rsidR="001E5077">
          <w:rPr>
            <w:noProof/>
            <w:webHidden/>
          </w:rPr>
          <w:fldChar w:fldCharType="begin"/>
        </w:r>
        <w:r w:rsidR="001E5077">
          <w:rPr>
            <w:noProof/>
            <w:webHidden/>
          </w:rPr>
          <w:instrText xml:space="preserve"> PAGEREF _Toc69049400 \h </w:instrText>
        </w:r>
        <w:r w:rsidR="001E5077">
          <w:rPr>
            <w:noProof/>
            <w:webHidden/>
          </w:rPr>
        </w:r>
        <w:r w:rsidR="001E5077">
          <w:rPr>
            <w:noProof/>
            <w:webHidden/>
          </w:rPr>
          <w:fldChar w:fldCharType="separate"/>
        </w:r>
        <w:r w:rsidR="001E5077">
          <w:rPr>
            <w:noProof/>
            <w:webHidden/>
          </w:rPr>
          <w:t>142</w:t>
        </w:r>
        <w:r w:rsidR="001E5077">
          <w:rPr>
            <w:noProof/>
            <w:webHidden/>
          </w:rPr>
          <w:fldChar w:fldCharType="end"/>
        </w:r>
      </w:hyperlink>
    </w:p>
    <w:p w:rsidR="001E5077" w:rsidRDefault="00B9342A" w14:paraId="75CAFCE1" w14:textId="6223FFF5">
      <w:pPr>
        <w:pStyle w:val="TOC3"/>
        <w:tabs>
          <w:tab w:val="right" w:leader="dot" w:pos="9350"/>
        </w:tabs>
        <w:rPr>
          <w:noProof/>
          <w:color w:val="auto"/>
          <w:lang w:eastAsia="en-US"/>
        </w:rPr>
      </w:pPr>
      <w:hyperlink w:history="1" w:anchor="_Toc69049401">
        <w:r w:rsidRPr="00482266" w:rsidR="001E5077">
          <w:rPr>
            <w:rStyle w:val="Hyperlink"/>
            <w:noProof/>
          </w:rPr>
          <w:t>Capstone Project</w:t>
        </w:r>
        <w:r w:rsidR="001E5077">
          <w:rPr>
            <w:noProof/>
            <w:webHidden/>
          </w:rPr>
          <w:tab/>
        </w:r>
        <w:r w:rsidR="001E5077">
          <w:rPr>
            <w:noProof/>
            <w:webHidden/>
          </w:rPr>
          <w:fldChar w:fldCharType="begin"/>
        </w:r>
        <w:r w:rsidR="001E5077">
          <w:rPr>
            <w:noProof/>
            <w:webHidden/>
          </w:rPr>
          <w:instrText xml:space="preserve"> PAGEREF _Toc69049401 \h </w:instrText>
        </w:r>
        <w:r w:rsidR="001E5077">
          <w:rPr>
            <w:noProof/>
            <w:webHidden/>
          </w:rPr>
        </w:r>
        <w:r w:rsidR="001E5077">
          <w:rPr>
            <w:noProof/>
            <w:webHidden/>
          </w:rPr>
          <w:fldChar w:fldCharType="separate"/>
        </w:r>
        <w:r w:rsidR="001E5077">
          <w:rPr>
            <w:noProof/>
            <w:webHidden/>
          </w:rPr>
          <w:t>142</w:t>
        </w:r>
        <w:r w:rsidR="001E5077">
          <w:rPr>
            <w:noProof/>
            <w:webHidden/>
          </w:rPr>
          <w:fldChar w:fldCharType="end"/>
        </w:r>
      </w:hyperlink>
    </w:p>
    <w:p w:rsidR="001E5077" w:rsidRDefault="00B9342A" w14:paraId="07543A5B" w14:textId="373D9AFC">
      <w:pPr>
        <w:pStyle w:val="TOC3"/>
        <w:tabs>
          <w:tab w:val="right" w:leader="dot" w:pos="9350"/>
        </w:tabs>
        <w:rPr>
          <w:noProof/>
          <w:color w:val="auto"/>
          <w:lang w:eastAsia="en-US"/>
        </w:rPr>
      </w:pPr>
      <w:hyperlink w:history="1" w:anchor="_Toc69049402">
        <w:r w:rsidRPr="00482266" w:rsidR="001E5077">
          <w:rPr>
            <w:rStyle w:val="Hyperlink"/>
            <w:noProof/>
          </w:rPr>
          <w:t>Guiding Questions</w:t>
        </w:r>
        <w:r w:rsidR="001E5077">
          <w:rPr>
            <w:noProof/>
            <w:webHidden/>
          </w:rPr>
          <w:tab/>
        </w:r>
        <w:r w:rsidR="001E5077">
          <w:rPr>
            <w:noProof/>
            <w:webHidden/>
          </w:rPr>
          <w:fldChar w:fldCharType="begin"/>
        </w:r>
        <w:r w:rsidR="001E5077">
          <w:rPr>
            <w:noProof/>
            <w:webHidden/>
          </w:rPr>
          <w:instrText xml:space="preserve"> PAGEREF _Toc69049402 \h </w:instrText>
        </w:r>
        <w:r w:rsidR="001E5077">
          <w:rPr>
            <w:noProof/>
            <w:webHidden/>
          </w:rPr>
        </w:r>
        <w:r w:rsidR="001E5077">
          <w:rPr>
            <w:noProof/>
            <w:webHidden/>
          </w:rPr>
          <w:fldChar w:fldCharType="separate"/>
        </w:r>
        <w:r w:rsidR="001E5077">
          <w:rPr>
            <w:noProof/>
            <w:webHidden/>
          </w:rPr>
          <w:t>142</w:t>
        </w:r>
        <w:r w:rsidR="001E5077">
          <w:rPr>
            <w:noProof/>
            <w:webHidden/>
          </w:rPr>
          <w:fldChar w:fldCharType="end"/>
        </w:r>
      </w:hyperlink>
    </w:p>
    <w:p w:rsidR="001E5077" w:rsidRDefault="00B9342A" w14:paraId="454F56DA" w14:textId="518778D1">
      <w:pPr>
        <w:pStyle w:val="TOC3"/>
        <w:tabs>
          <w:tab w:val="right" w:leader="dot" w:pos="9350"/>
        </w:tabs>
        <w:rPr>
          <w:noProof/>
          <w:color w:val="auto"/>
          <w:lang w:eastAsia="en-US"/>
        </w:rPr>
      </w:pPr>
      <w:hyperlink w:history="1" w:anchor="_Toc69049403">
        <w:r w:rsidRPr="00482266" w:rsidR="001E5077">
          <w:rPr>
            <w:rStyle w:val="Hyperlink"/>
            <w:noProof/>
          </w:rPr>
          <w:t>Project Overview and Data Collection Plan</w:t>
        </w:r>
        <w:r w:rsidR="001E5077">
          <w:rPr>
            <w:noProof/>
            <w:webHidden/>
          </w:rPr>
          <w:tab/>
        </w:r>
        <w:r w:rsidR="001E5077">
          <w:rPr>
            <w:noProof/>
            <w:webHidden/>
          </w:rPr>
          <w:fldChar w:fldCharType="begin"/>
        </w:r>
        <w:r w:rsidR="001E5077">
          <w:rPr>
            <w:noProof/>
            <w:webHidden/>
          </w:rPr>
          <w:instrText xml:space="preserve"> PAGEREF _Toc69049403 \h </w:instrText>
        </w:r>
        <w:r w:rsidR="001E5077">
          <w:rPr>
            <w:noProof/>
            <w:webHidden/>
          </w:rPr>
        </w:r>
        <w:r w:rsidR="001E5077">
          <w:rPr>
            <w:noProof/>
            <w:webHidden/>
          </w:rPr>
          <w:fldChar w:fldCharType="separate"/>
        </w:r>
        <w:r w:rsidR="001E5077">
          <w:rPr>
            <w:noProof/>
            <w:webHidden/>
          </w:rPr>
          <w:t>143</w:t>
        </w:r>
        <w:r w:rsidR="001E5077">
          <w:rPr>
            <w:noProof/>
            <w:webHidden/>
          </w:rPr>
          <w:fldChar w:fldCharType="end"/>
        </w:r>
      </w:hyperlink>
    </w:p>
    <w:p w:rsidR="001E5077" w:rsidRDefault="00B9342A" w14:paraId="0FC3BFF7" w14:textId="21740E2A">
      <w:pPr>
        <w:pStyle w:val="TOC3"/>
        <w:tabs>
          <w:tab w:val="right" w:leader="dot" w:pos="9350"/>
        </w:tabs>
        <w:rPr>
          <w:noProof/>
          <w:color w:val="auto"/>
          <w:lang w:eastAsia="en-US"/>
        </w:rPr>
      </w:pPr>
      <w:hyperlink w:history="1" w:anchor="_Toc69049404">
        <w:r w:rsidRPr="00482266" w:rsidR="001E5077">
          <w:rPr>
            <w:rStyle w:val="Hyperlink"/>
            <w:noProof/>
          </w:rPr>
          <w:t>Obtaining Permissions</w:t>
        </w:r>
        <w:r w:rsidR="001E5077">
          <w:rPr>
            <w:noProof/>
            <w:webHidden/>
          </w:rPr>
          <w:tab/>
        </w:r>
        <w:r w:rsidR="001E5077">
          <w:rPr>
            <w:noProof/>
            <w:webHidden/>
          </w:rPr>
          <w:fldChar w:fldCharType="begin"/>
        </w:r>
        <w:r w:rsidR="001E5077">
          <w:rPr>
            <w:noProof/>
            <w:webHidden/>
          </w:rPr>
          <w:instrText xml:space="preserve"> PAGEREF _Toc69049404 \h </w:instrText>
        </w:r>
        <w:r w:rsidR="001E5077">
          <w:rPr>
            <w:noProof/>
            <w:webHidden/>
          </w:rPr>
        </w:r>
        <w:r w:rsidR="001E5077">
          <w:rPr>
            <w:noProof/>
            <w:webHidden/>
          </w:rPr>
          <w:fldChar w:fldCharType="separate"/>
        </w:r>
        <w:r w:rsidR="001E5077">
          <w:rPr>
            <w:noProof/>
            <w:webHidden/>
          </w:rPr>
          <w:t>145</w:t>
        </w:r>
        <w:r w:rsidR="001E5077">
          <w:rPr>
            <w:noProof/>
            <w:webHidden/>
          </w:rPr>
          <w:fldChar w:fldCharType="end"/>
        </w:r>
      </w:hyperlink>
    </w:p>
    <w:p w:rsidR="001E5077" w:rsidRDefault="00B9342A" w14:paraId="63A8273E" w14:textId="3BC4A531">
      <w:pPr>
        <w:pStyle w:val="TOC1"/>
        <w:tabs>
          <w:tab w:val="right" w:leader="dot" w:pos="9350"/>
        </w:tabs>
        <w:rPr>
          <w:noProof/>
          <w:color w:val="auto"/>
          <w:lang w:eastAsia="en-US"/>
        </w:rPr>
      </w:pPr>
      <w:hyperlink w:history="1" w:anchor="_Toc69049405">
        <w:r w:rsidRPr="00482266" w:rsidR="001E5077">
          <w:rPr>
            <w:rStyle w:val="Hyperlink"/>
            <w:bCs/>
            <w:noProof/>
          </w:rPr>
          <w:t>Appendix D</w:t>
        </w:r>
        <w:r w:rsidR="001E5077">
          <w:rPr>
            <w:noProof/>
            <w:webHidden/>
          </w:rPr>
          <w:tab/>
        </w:r>
        <w:r w:rsidR="001E5077">
          <w:rPr>
            <w:noProof/>
            <w:webHidden/>
          </w:rPr>
          <w:fldChar w:fldCharType="begin"/>
        </w:r>
        <w:r w:rsidR="001E5077">
          <w:rPr>
            <w:noProof/>
            <w:webHidden/>
          </w:rPr>
          <w:instrText xml:space="preserve"> PAGEREF _Toc69049405 \h </w:instrText>
        </w:r>
        <w:r w:rsidR="001E5077">
          <w:rPr>
            <w:noProof/>
            <w:webHidden/>
          </w:rPr>
        </w:r>
        <w:r w:rsidR="001E5077">
          <w:rPr>
            <w:noProof/>
            <w:webHidden/>
          </w:rPr>
          <w:fldChar w:fldCharType="separate"/>
        </w:r>
        <w:r w:rsidR="001E5077">
          <w:rPr>
            <w:noProof/>
            <w:webHidden/>
          </w:rPr>
          <w:t>147</w:t>
        </w:r>
        <w:r w:rsidR="001E5077">
          <w:rPr>
            <w:noProof/>
            <w:webHidden/>
          </w:rPr>
          <w:fldChar w:fldCharType="end"/>
        </w:r>
      </w:hyperlink>
    </w:p>
    <w:p w:rsidR="001E5077" w:rsidRDefault="00B9342A" w14:paraId="44F65E6C" w14:textId="45360A25">
      <w:pPr>
        <w:pStyle w:val="TOC2"/>
        <w:tabs>
          <w:tab w:val="right" w:leader="dot" w:pos="9350"/>
        </w:tabs>
        <w:rPr>
          <w:noProof/>
          <w:color w:val="auto"/>
          <w:lang w:eastAsia="en-US"/>
        </w:rPr>
      </w:pPr>
      <w:hyperlink w:history="1" w:anchor="_Toc69049406">
        <w:r w:rsidRPr="00482266" w:rsidR="001E5077">
          <w:rPr>
            <w:rStyle w:val="Hyperlink"/>
            <w:noProof/>
          </w:rPr>
          <w:t>Permission from Department of Education</w:t>
        </w:r>
        <w:r w:rsidR="001E5077">
          <w:rPr>
            <w:noProof/>
            <w:webHidden/>
          </w:rPr>
          <w:tab/>
        </w:r>
        <w:r w:rsidR="001E5077">
          <w:rPr>
            <w:noProof/>
            <w:webHidden/>
          </w:rPr>
          <w:fldChar w:fldCharType="begin"/>
        </w:r>
        <w:r w:rsidR="001E5077">
          <w:rPr>
            <w:noProof/>
            <w:webHidden/>
          </w:rPr>
          <w:instrText xml:space="preserve"> PAGEREF _Toc69049406 \h </w:instrText>
        </w:r>
        <w:r w:rsidR="001E5077">
          <w:rPr>
            <w:noProof/>
            <w:webHidden/>
          </w:rPr>
        </w:r>
        <w:r w:rsidR="001E5077">
          <w:rPr>
            <w:noProof/>
            <w:webHidden/>
          </w:rPr>
          <w:fldChar w:fldCharType="separate"/>
        </w:r>
        <w:r w:rsidR="001E5077">
          <w:rPr>
            <w:noProof/>
            <w:webHidden/>
          </w:rPr>
          <w:t>147</w:t>
        </w:r>
        <w:r w:rsidR="001E5077">
          <w:rPr>
            <w:noProof/>
            <w:webHidden/>
          </w:rPr>
          <w:fldChar w:fldCharType="end"/>
        </w:r>
      </w:hyperlink>
    </w:p>
    <w:p w:rsidR="001E5077" w:rsidRDefault="00B9342A" w14:paraId="3A913A77" w14:textId="0A631853">
      <w:pPr>
        <w:pStyle w:val="TOC1"/>
        <w:tabs>
          <w:tab w:val="right" w:leader="dot" w:pos="9350"/>
        </w:tabs>
        <w:rPr>
          <w:noProof/>
          <w:color w:val="auto"/>
          <w:lang w:eastAsia="en-US"/>
        </w:rPr>
      </w:pPr>
      <w:hyperlink w:history="1" w:anchor="_Toc69049407">
        <w:r w:rsidRPr="00482266" w:rsidR="001E5077">
          <w:rPr>
            <w:rStyle w:val="Hyperlink"/>
            <w:bCs/>
            <w:noProof/>
          </w:rPr>
          <w:t>Appendix E</w:t>
        </w:r>
        <w:r w:rsidR="001E5077">
          <w:rPr>
            <w:noProof/>
            <w:webHidden/>
          </w:rPr>
          <w:tab/>
        </w:r>
        <w:r w:rsidR="001E5077">
          <w:rPr>
            <w:noProof/>
            <w:webHidden/>
          </w:rPr>
          <w:fldChar w:fldCharType="begin"/>
        </w:r>
        <w:r w:rsidR="001E5077">
          <w:rPr>
            <w:noProof/>
            <w:webHidden/>
          </w:rPr>
          <w:instrText xml:space="preserve"> PAGEREF _Toc69049407 \h </w:instrText>
        </w:r>
        <w:r w:rsidR="001E5077">
          <w:rPr>
            <w:noProof/>
            <w:webHidden/>
          </w:rPr>
        </w:r>
        <w:r w:rsidR="001E5077">
          <w:rPr>
            <w:noProof/>
            <w:webHidden/>
          </w:rPr>
          <w:fldChar w:fldCharType="separate"/>
        </w:r>
        <w:r w:rsidR="001E5077">
          <w:rPr>
            <w:noProof/>
            <w:webHidden/>
          </w:rPr>
          <w:t>149</w:t>
        </w:r>
        <w:r w:rsidR="001E5077">
          <w:rPr>
            <w:noProof/>
            <w:webHidden/>
          </w:rPr>
          <w:fldChar w:fldCharType="end"/>
        </w:r>
      </w:hyperlink>
    </w:p>
    <w:p w:rsidR="001E5077" w:rsidRDefault="00B9342A" w14:paraId="707CA9EA" w14:textId="4066B925">
      <w:pPr>
        <w:pStyle w:val="TOC2"/>
        <w:tabs>
          <w:tab w:val="right" w:leader="dot" w:pos="9350"/>
        </w:tabs>
        <w:rPr>
          <w:noProof/>
          <w:color w:val="auto"/>
          <w:lang w:eastAsia="en-US"/>
        </w:rPr>
      </w:pPr>
      <w:hyperlink w:history="1" w:anchor="_Toc69049408">
        <w:r w:rsidRPr="00482266" w:rsidR="001E5077">
          <w:rPr>
            <w:rStyle w:val="Hyperlink"/>
            <w:noProof/>
          </w:rPr>
          <w:t>Sample Letter Provided to Families and Advisory Board</w:t>
        </w:r>
        <w:r w:rsidR="001E5077">
          <w:rPr>
            <w:noProof/>
            <w:webHidden/>
          </w:rPr>
          <w:tab/>
        </w:r>
        <w:r w:rsidR="001E5077">
          <w:rPr>
            <w:noProof/>
            <w:webHidden/>
          </w:rPr>
          <w:fldChar w:fldCharType="begin"/>
        </w:r>
        <w:r w:rsidR="001E5077">
          <w:rPr>
            <w:noProof/>
            <w:webHidden/>
          </w:rPr>
          <w:instrText xml:space="preserve"> PAGEREF _Toc69049408 \h </w:instrText>
        </w:r>
        <w:r w:rsidR="001E5077">
          <w:rPr>
            <w:noProof/>
            <w:webHidden/>
          </w:rPr>
        </w:r>
        <w:r w:rsidR="001E5077">
          <w:rPr>
            <w:noProof/>
            <w:webHidden/>
          </w:rPr>
          <w:fldChar w:fldCharType="separate"/>
        </w:r>
        <w:r w:rsidR="001E5077">
          <w:rPr>
            <w:noProof/>
            <w:webHidden/>
          </w:rPr>
          <w:t>149</w:t>
        </w:r>
        <w:r w:rsidR="001E5077">
          <w:rPr>
            <w:noProof/>
            <w:webHidden/>
          </w:rPr>
          <w:fldChar w:fldCharType="end"/>
        </w:r>
      </w:hyperlink>
    </w:p>
    <w:p w:rsidR="001E5077" w:rsidRDefault="00B9342A" w14:paraId="798F692B" w14:textId="3E85125B">
      <w:pPr>
        <w:pStyle w:val="TOC1"/>
        <w:tabs>
          <w:tab w:val="right" w:leader="dot" w:pos="9350"/>
        </w:tabs>
        <w:rPr>
          <w:noProof/>
          <w:color w:val="auto"/>
          <w:lang w:eastAsia="en-US"/>
        </w:rPr>
      </w:pPr>
      <w:hyperlink w:history="1" w:anchor="_Toc69049409">
        <w:r w:rsidRPr="00482266" w:rsidR="001E5077">
          <w:rPr>
            <w:rStyle w:val="Hyperlink"/>
            <w:bCs/>
            <w:noProof/>
          </w:rPr>
          <w:t>Appendix F</w:t>
        </w:r>
        <w:r w:rsidR="001E5077">
          <w:rPr>
            <w:noProof/>
            <w:webHidden/>
          </w:rPr>
          <w:tab/>
        </w:r>
        <w:r w:rsidR="001E5077">
          <w:rPr>
            <w:noProof/>
            <w:webHidden/>
          </w:rPr>
          <w:fldChar w:fldCharType="begin"/>
        </w:r>
        <w:r w:rsidR="001E5077">
          <w:rPr>
            <w:noProof/>
            <w:webHidden/>
          </w:rPr>
          <w:instrText xml:space="preserve"> PAGEREF _Toc69049409 \h </w:instrText>
        </w:r>
        <w:r w:rsidR="001E5077">
          <w:rPr>
            <w:noProof/>
            <w:webHidden/>
          </w:rPr>
        </w:r>
        <w:r w:rsidR="001E5077">
          <w:rPr>
            <w:noProof/>
            <w:webHidden/>
          </w:rPr>
          <w:fldChar w:fldCharType="separate"/>
        </w:r>
        <w:r w:rsidR="001E5077">
          <w:rPr>
            <w:noProof/>
            <w:webHidden/>
          </w:rPr>
          <w:t>151</w:t>
        </w:r>
        <w:r w:rsidR="001E5077">
          <w:rPr>
            <w:noProof/>
            <w:webHidden/>
          </w:rPr>
          <w:fldChar w:fldCharType="end"/>
        </w:r>
      </w:hyperlink>
    </w:p>
    <w:p w:rsidR="001E5077" w:rsidRDefault="00B9342A" w14:paraId="0DC29DDF" w14:textId="6042C0A7">
      <w:pPr>
        <w:pStyle w:val="TOC2"/>
        <w:tabs>
          <w:tab w:val="right" w:leader="dot" w:pos="9350"/>
        </w:tabs>
        <w:rPr>
          <w:noProof/>
          <w:color w:val="auto"/>
          <w:lang w:eastAsia="en-US"/>
        </w:rPr>
      </w:pPr>
      <w:hyperlink w:history="1" w:anchor="_Toc69049410">
        <w:r w:rsidRPr="00482266" w:rsidR="001E5077">
          <w:rPr>
            <w:rStyle w:val="Hyperlink"/>
            <w:noProof/>
          </w:rPr>
          <w:t>Letter to Native Organizations</w:t>
        </w:r>
        <w:r w:rsidR="001E5077">
          <w:rPr>
            <w:noProof/>
            <w:webHidden/>
          </w:rPr>
          <w:tab/>
        </w:r>
        <w:r w:rsidR="001E5077">
          <w:rPr>
            <w:noProof/>
            <w:webHidden/>
          </w:rPr>
          <w:fldChar w:fldCharType="begin"/>
        </w:r>
        <w:r w:rsidR="001E5077">
          <w:rPr>
            <w:noProof/>
            <w:webHidden/>
          </w:rPr>
          <w:instrText xml:space="preserve"> PAGEREF _Toc69049410 \h </w:instrText>
        </w:r>
        <w:r w:rsidR="001E5077">
          <w:rPr>
            <w:noProof/>
            <w:webHidden/>
          </w:rPr>
        </w:r>
        <w:r w:rsidR="001E5077">
          <w:rPr>
            <w:noProof/>
            <w:webHidden/>
          </w:rPr>
          <w:fldChar w:fldCharType="separate"/>
        </w:r>
        <w:r w:rsidR="001E5077">
          <w:rPr>
            <w:noProof/>
            <w:webHidden/>
          </w:rPr>
          <w:t>151</w:t>
        </w:r>
        <w:r w:rsidR="001E5077">
          <w:rPr>
            <w:noProof/>
            <w:webHidden/>
          </w:rPr>
          <w:fldChar w:fldCharType="end"/>
        </w:r>
      </w:hyperlink>
    </w:p>
    <w:p w:rsidR="00E5315E" w:rsidP="003729FA" w:rsidRDefault="00A47B56" w14:paraId="458FDC9A" w14:textId="54A37467">
      <w:pPr>
        <w:ind w:firstLine="0"/>
      </w:pPr>
      <w:r>
        <w:fldChar w:fldCharType="end"/>
      </w:r>
    </w:p>
    <w:p w:rsidR="00E5315E" w:rsidRDefault="00E5315E" w14:paraId="1DB5664B" w14:textId="77777777">
      <w:r>
        <w:br w:type="page"/>
      </w:r>
    </w:p>
    <w:p w:rsidR="00C8295F" w:rsidP="00B949D4" w:rsidRDefault="00E5315E" w14:paraId="5BBF4ABF" w14:textId="547814CB">
      <w:pPr>
        <w:pStyle w:val="Heading1"/>
      </w:pPr>
      <w:r>
        <w:lastRenderedPageBreak/>
        <w:t>List of Tables</w:t>
      </w:r>
    </w:p>
    <w:p w:rsidR="00E5315E" w:rsidP="00560A8F" w:rsidRDefault="001A6C9B" w14:paraId="1DC28431" w14:textId="7AC8479E">
      <w:pPr>
        <w:pStyle w:val="NoSpacing"/>
      </w:pPr>
      <w:r>
        <w:t>Table 1</w:t>
      </w:r>
      <w:r w:rsidR="001D2A95">
        <w:t xml:space="preserve"> Demographics of cultural experts……………………………………</w:t>
      </w:r>
      <w:r w:rsidR="00560A8F">
        <w:t>…………………</w:t>
      </w:r>
      <w:r w:rsidR="001D2A95">
        <w:t>68</w:t>
      </w:r>
    </w:p>
    <w:p w:rsidR="001D2A95" w:rsidP="00560A8F" w:rsidRDefault="001D2A95" w14:paraId="57122115" w14:textId="2ED9F63D">
      <w:pPr>
        <w:pStyle w:val="NoSpacing"/>
      </w:pPr>
      <w:r>
        <w:t>Table 2</w:t>
      </w:r>
      <w:r w:rsidR="002F6A47">
        <w:t xml:space="preserve"> </w:t>
      </w:r>
      <w:r w:rsidR="00DD4882">
        <w:t>Crosswalk of statements by school readiness factor with school action themes</w:t>
      </w:r>
      <w:r w:rsidR="00560A8F">
        <w:t>……….</w:t>
      </w:r>
      <w:r w:rsidR="00DD4882">
        <w:t>69</w:t>
      </w:r>
    </w:p>
    <w:p w:rsidR="00560A8F" w:rsidP="00560A8F" w:rsidRDefault="00560A8F" w14:paraId="63F7607B" w14:textId="3CA979D2">
      <w:pPr>
        <w:pStyle w:val="NoSpacing"/>
      </w:pPr>
      <w:r>
        <w:t xml:space="preserve">Table 3 </w:t>
      </w:r>
      <w:r w:rsidR="008D48FB">
        <w:t>Mean and standard deviation of educator ranking on academic preparedness statements</w:t>
      </w:r>
      <w:r w:rsidR="00D55F6F">
        <w:t xml:space="preserve"> </w:t>
      </w:r>
      <w:r w:rsidR="00FB15B5">
        <w:tab/>
      </w:r>
      <w:r w:rsidR="00FB15B5">
        <w:t xml:space="preserve"> </w:t>
      </w:r>
      <w:r w:rsidR="00FB15B5">
        <w:tab/>
      </w:r>
      <w:r w:rsidR="00FB15B5">
        <w:t>…………………………………………………………………………………………</w:t>
      </w:r>
      <w:r w:rsidR="00CB19F6">
        <w:t>...</w:t>
      </w:r>
      <w:r w:rsidR="008D48FB">
        <w:t>88</w:t>
      </w:r>
    </w:p>
    <w:p w:rsidR="00FB15B5" w:rsidP="00560A8F" w:rsidRDefault="00FB15B5" w14:paraId="41F038D9" w14:textId="6C9EF496">
      <w:pPr>
        <w:pStyle w:val="NoSpacing"/>
      </w:pPr>
      <w:r>
        <w:t>Table 4 Mean and standard deviation of educator ranking on cultural identity sta</w:t>
      </w:r>
      <w:r w:rsidR="00E037F8">
        <w:t>tements…….</w:t>
      </w:r>
      <w:r w:rsidR="00980EA0">
        <w:t>.</w:t>
      </w:r>
      <w:r w:rsidR="004B6A25">
        <w:t>89</w:t>
      </w:r>
    </w:p>
    <w:p w:rsidR="00CB19F6" w:rsidP="00560A8F" w:rsidRDefault="00CB19F6" w14:paraId="78233F07" w14:textId="2919FE67">
      <w:pPr>
        <w:pStyle w:val="NoSpacing"/>
      </w:pPr>
      <w:r>
        <w:t xml:space="preserve">Table 5 Mean and standard deviation of educator ranking on </w:t>
      </w:r>
      <w:r w:rsidR="00980EA0">
        <w:t>navigation statements…………..90</w:t>
      </w:r>
    </w:p>
    <w:p w:rsidR="00980EA0" w:rsidP="00560A8F" w:rsidRDefault="00980EA0" w14:paraId="65417C13" w14:textId="1C41C9C2">
      <w:pPr>
        <w:pStyle w:val="NoSpacing"/>
      </w:pPr>
    </w:p>
    <w:p w:rsidR="00980EA0" w:rsidP="00560A8F" w:rsidRDefault="00980EA0" w14:paraId="22E5DDB0" w14:textId="77777777">
      <w:pPr>
        <w:pStyle w:val="NoSpacing"/>
      </w:pPr>
    </w:p>
    <w:p w:rsidR="00560A8F" w:rsidP="00B949D4" w:rsidRDefault="00B949D4" w14:paraId="1D5CF610" w14:textId="14C5C388">
      <w:pPr>
        <w:pStyle w:val="Heading1"/>
      </w:pPr>
      <w:r>
        <w:t>List of Figures</w:t>
      </w:r>
    </w:p>
    <w:p w:rsidR="00B949D4" w:rsidP="00B949D4" w:rsidRDefault="00B949D4" w14:paraId="01EB031D" w14:textId="2EBC9E83">
      <w:pPr>
        <w:pStyle w:val="NoSpacing"/>
      </w:pPr>
      <w:r>
        <w:t xml:space="preserve">Figure 1 </w:t>
      </w:r>
      <w:r w:rsidR="00561566">
        <w:t>Interplay between three college readiness factors………………………………</w:t>
      </w:r>
      <w:r w:rsidR="004A01E9">
        <w:t>..</w:t>
      </w:r>
      <w:r w:rsidR="00561566">
        <w:t>…..</w:t>
      </w:r>
      <w:r w:rsidR="009F233E">
        <w:t>.</w:t>
      </w:r>
      <w:r w:rsidR="001B30F4">
        <w:t>16</w:t>
      </w:r>
    </w:p>
    <w:p w:rsidRPr="00B949D4" w:rsidR="004A01E9" w:rsidP="00B949D4" w:rsidRDefault="004A01E9" w14:paraId="2B29C081" w14:textId="049DA481">
      <w:pPr>
        <w:pStyle w:val="NoSpacing"/>
      </w:pPr>
      <w:r>
        <w:t>Figure 2 School actions to impact three college readiness factors</w:t>
      </w:r>
      <w:r w:rsidR="009F233E">
        <w:t xml:space="preserve"> for college readiness………49</w:t>
      </w:r>
    </w:p>
    <w:p w:rsidR="00335EAF" w:rsidRDefault="00335EAF" w14:paraId="62BCFF45" w14:textId="77777777">
      <w:pPr>
        <w:rPr>
          <w:rFonts w:asciiTheme="majorHAnsi" w:hAnsiTheme="majorHAnsi" w:eastAsiaTheme="majorEastAsia" w:cstheme="majorBidi"/>
          <w:b/>
          <w:bCs/>
        </w:rPr>
      </w:pPr>
      <w:bookmarkStart w:name="_Toc47886020" w:id="6"/>
      <w:r>
        <w:br w:type="page"/>
      </w:r>
    </w:p>
    <w:p w:rsidRPr="00A347BB" w:rsidR="001A503F" w:rsidP="00A347BB" w:rsidRDefault="001F05A1" w14:paraId="473772CF" w14:textId="77777777">
      <w:pPr>
        <w:pStyle w:val="SectionTitle"/>
      </w:pPr>
      <w:bookmarkStart w:name="_Toc69049352" w:id="7"/>
      <w:r w:rsidRPr="00A347BB">
        <w:lastRenderedPageBreak/>
        <w:t>Chapter 1</w:t>
      </w:r>
      <w:bookmarkStart w:name="_Toc47886021" w:id="8"/>
      <w:bookmarkEnd w:id="6"/>
      <w:bookmarkEnd w:id="7"/>
    </w:p>
    <w:p w:rsidR="001F05A1" w:rsidP="001F05A1" w:rsidRDefault="001F05A1" w14:paraId="2BD8E089" w14:textId="146D7BEA">
      <w:pPr>
        <w:pStyle w:val="Heading1"/>
      </w:pPr>
      <w:bookmarkStart w:name="_Toc69049353" w:id="9"/>
      <w:r>
        <w:t>Problem of Practice</w:t>
      </w:r>
      <w:bookmarkEnd w:id="8"/>
      <w:bookmarkEnd w:id="9"/>
    </w:p>
    <w:p w:rsidR="001F05A1" w:rsidP="001F05A1" w:rsidRDefault="001F05A1" w14:paraId="141EBD2F" w14:textId="2E99CAC2">
      <w:pPr>
        <w:ind w:firstLine="0"/>
      </w:pPr>
      <w:r>
        <w:t>Alaska Native students have experienced low college</w:t>
      </w:r>
      <w:r w:rsidR="00F74DB5">
        <w:t>-</w:t>
      </w:r>
      <w:r>
        <w:t xml:space="preserve">going and college-persistence rates compared to their peers. Identifying factors that contribute to college preparation and persistence, along with institutional factors that may serve as barriers to success, provides the opportunity to build a high school college readiness model targeting </w:t>
      </w:r>
      <w:r w:rsidR="006A3983">
        <w:t xml:space="preserve">Alaska Native Students </w:t>
      </w:r>
      <w:r>
        <w:t>for successful transition to post-secondary.</w:t>
      </w:r>
    </w:p>
    <w:p w:rsidR="001F05A1" w:rsidP="00C13599" w:rsidRDefault="001F05A1" w14:paraId="7A4C7A0E" w14:textId="77777777">
      <w:pPr>
        <w:pStyle w:val="Heading2"/>
      </w:pPr>
      <w:bookmarkStart w:name="_Toc47886022" w:id="10"/>
      <w:bookmarkStart w:name="_Toc69049354" w:id="11"/>
      <w:r>
        <w:t>Background</w:t>
      </w:r>
      <w:bookmarkEnd w:id="10"/>
      <w:bookmarkEnd w:id="11"/>
    </w:p>
    <w:p w:rsidR="001F05A1" w:rsidP="001F05A1" w:rsidRDefault="001F05A1" w14:paraId="62F35DF3" w14:textId="1CF2457C">
      <w:r>
        <w:t xml:space="preserve">The history of Bureau of Indian Affairs boarding schools is recent in Alaska. Although the overt philosophies of the </w:t>
      </w:r>
      <w:proofErr w:type="spellStart"/>
      <w:r>
        <w:t>Carlile</w:t>
      </w:r>
      <w:proofErr w:type="spellEnd"/>
      <w:r>
        <w:t xml:space="preserve"> Indian School are decades old, the subtle residue of the expectations of assimilation and colonization remain. </w:t>
      </w:r>
      <w:r w:rsidR="00E0437C">
        <w:t>Despite</w:t>
      </w:r>
      <w:r w:rsidR="007F351C">
        <w:t xml:space="preserve"> </w:t>
      </w:r>
      <w:r>
        <w:t xml:space="preserve">Alaska </w:t>
      </w:r>
      <w:r w:rsidR="007F351C">
        <w:t xml:space="preserve">state </w:t>
      </w:r>
      <w:r>
        <w:t xml:space="preserve">cultural standards and an increasing awareness of culturally relevant education, rarely does a school reach integration of Indigenous ways of knowing. While youth are developing their </w:t>
      </w:r>
      <w:r w:rsidR="00C26C9F">
        <w:t>self-identity</w:t>
      </w:r>
      <w:r>
        <w:t xml:space="preserve">, Alaska Native students lack school experiences that invite their authentic cultural-self into an academic setting. </w:t>
      </w:r>
    </w:p>
    <w:p w:rsidR="001F05A1" w:rsidP="001F05A1" w:rsidRDefault="00A82012" w14:paraId="0E6CAB50" w14:textId="48B3036A">
      <w:r>
        <w:t>Al</w:t>
      </w:r>
      <w:r w:rsidR="00C75336">
        <w:t>igned</w:t>
      </w:r>
      <w:r>
        <w:t xml:space="preserve"> with this disconnect, </w:t>
      </w:r>
      <w:r w:rsidR="001F05A1">
        <w:t xml:space="preserve">Indigenous youth are attending college at rates below their peers. According to census data </w:t>
      </w:r>
      <w:r w:rsidRPr="71836307" w:rsidR="001F05A1">
        <w:t>published in the US Department of Education report on the Condition of Education 2018, the ethnic group of American Indian/Alaska Native</w:t>
      </w:r>
      <w:r w:rsidR="00F85DDC">
        <w:t xml:space="preserve"> (AI/AN)</w:t>
      </w:r>
      <w:r w:rsidRPr="71836307" w:rsidR="001F05A1">
        <w:t xml:space="preserve"> has the lowest </w:t>
      </w:r>
      <w:r w:rsidR="00DC1923">
        <w:t xml:space="preserve">college </w:t>
      </w:r>
      <w:r w:rsidRPr="71836307" w:rsidR="001F05A1">
        <w:t>enrollment rate</w:t>
      </w:r>
      <w:r w:rsidR="006B549D">
        <w:t>s</w:t>
      </w:r>
      <w:r w:rsidRPr="71836307" w:rsidR="001F05A1">
        <w:t xml:space="preserve"> for 18-24 year </w:t>
      </w:r>
      <w:proofErr w:type="spellStart"/>
      <w:r w:rsidRPr="71836307" w:rsidR="001F05A1">
        <w:t>olds</w:t>
      </w:r>
      <w:proofErr w:type="spellEnd"/>
      <w:r w:rsidR="001F05A1">
        <w:t>:</w:t>
      </w:r>
      <w:r w:rsidRPr="71836307" w:rsidR="001F05A1">
        <w:t xml:space="preserve"> 19% compared to 41% total</w:t>
      </w:r>
      <w:r w:rsidR="001F05A1">
        <w:t xml:space="preserve"> </w:t>
      </w:r>
      <w:r w:rsidRPr="71836307" w:rsidR="001F05A1">
        <w:t>(McFarland, et al.</w:t>
      </w:r>
      <w:r w:rsidR="001F05A1">
        <w:t xml:space="preserve">, </w:t>
      </w:r>
      <w:r w:rsidRPr="71836307" w:rsidR="001F05A1">
        <w:t>2018).</w:t>
      </w:r>
      <w:r w:rsidR="00784119">
        <w:t xml:space="preserve"> </w:t>
      </w:r>
      <w:r w:rsidR="00EA552E">
        <w:t>More localized data mirrors the national data.</w:t>
      </w:r>
      <w:r w:rsidR="002E72B6">
        <w:t xml:space="preserve"> </w:t>
      </w:r>
      <w:r w:rsidRPr="71836307" w:rsidR="001F05A1">
        <w:t xml:space="preserve">Mt. Edgecumbe High School </w:t>
      </w:r>
      <w:r w:rsidR="001F05A1">
        <w:t>(MEHS)</w:t>
      </w:r>
      <w:r w:rsidR="002E72B6">
        <w:t>, originally</w:t>
      </w:r>
      <w:r w:rsidRPr="71836307" w:rsidR="001F05A1">
        <w:t xml:space="preserve"> </w:t>
      </w:r>
      <w:r w:rsidR="001F05A1">
        <w:t xml:space="preserve">a </w:t>
      </w:r>
      <w:r w:rsidRPr="71836307" w:rsidR="001F05A1">
        <w:t>Bureau of Indian Affairs boarding school</w:t>
      </w:r>
      <w:r w:rsidR="002E72B6">
        <w:t>,</w:t>
      </w:r>
      <w:r w:rsidRPr="71836307" w:rsidR="001F05A1">
        <w:t xml:space="preserve"> was re-opened by the state of Alaska in 1986 to provide Alaskan students a</w:t>
      </w:r>
      <w:r w:rsidR="001F05A1">
        <w:t xml:space="preserve"> comprehensive high school</w:t>
      </w:r>
      <w:r w:rsidRPr="71836307" w:rsidR="001F05A1">
        <w:t xml:space="preserve"> option with a focus on leadership and post-secondary preparation.</w:t>
      </w:r>
      <w:r w:rsidR="001F05A1">
        <w:t xml:space="preserve"> Using National Student Clearinghouse data, MEHS reported a college-going rate of</w:t>
      </w:r>
      <w:r w:rsidRPr="71836307" w:rsidR="001F05A1">
        <w:t xml:space="preserve"> 4</w:t>
      </w:r>
      <w:r w:rsidR="001F05A1">
        <w:t>6</w:t>
      </w:r>
      <w:r w:rsidRPr="71836307" w:rsidR="001F05A1">
        <w:t xml:space="preserve">% </w:t>
      </w:r>
      <w:r w:rsidR="001F05A1">
        <w:t xml:space="preserve">for the class of 2016 (Mt. Edgecumbe High School, 2017) </w:t>
      </w:r>
      <w:r w:rsidR="001F05A1">
        <w:lastRenderedPageBreak/>
        <w:t xml:space="preserve">compared to 69.7% reported nationally for the same cohort year by the Bureau of Labor Statistics. (2017). </w:t>
      </w:r>
      <w:r w:rsidR="00512C31">
        <w:t xml:space="preserve">Across the nation, </w:t>
      </w:r>
      <w:r w:rsidR="00A43E8E">
        <w:t xml:space="preserve">AI/AN </w:t>
      </w:r>
      <w:r w:rsidRPr="00550D3E" w:rsidR="001F05A1">
        <w:t xml:space="preserve">college persistence rates are the lowest among ethnic groups (National Student Clearinghouse 2018). </w:t>
      </w:r>
      <w:r w:rsidR="001F05A1">
        <w:t>National Student Clearinghouse Data for MEHS reveal that on average only 17% of students graduate with a degree within six years</w:t>
      </w:r>
      <w:r w:rsidR="00DB2BBB">
        <w:t xml:space="preserve"> </w:t>
      </w:r>
      <w:r w:rsidR="001F05A1">
        <w:t>(Mt. Edgecumbe High School, 2017)</w:t>
      </w:r>
      <w:r w:rsidR="00DB2BBB">
        <w:t>.</w:t>
      </w:r>
      <w:r w:rsidR="001F05A1">
        <w:t xml:space="preserve"> These rates suggest that the readiness model currently in use </w:t>
      </w:r>
      <w:r w:rsidRPr="00E4622A" w:rsidR="001F05A1">
        <w:t>by MEHS</w:t>
      </w:r>
      <w:r w:rsidR="001F05A1">
        <w:t xml:space="preserve"> is not preparing students to go and stay in college. </w:t>
      </w:r>
    </w:p>
    <w:p w:rsidR="001F05A1" w:rsidP="00C13599" w:rsidRDefault="001F05A1" w14:paraId="79F4C9D7" w14:textId="77777777">
      <w:pPr>
        <w:pStyle w:val="Heading2"/>
      </w:pPr>
      <w:bookmarkStart w:name="_Toc47886023" w:id="12"/>
      <w:bookmarkStart w:name="_Toc69049355" w:id="13"/>
      <w:r>
        <w:t>Purpose</w:t>
      </w:r>
      <w:bookmarkEnd w:id="12"/>
      <w:bookmarkEnd w:id="13"/>
    </w:p>
    <w:p w:rsidR="001F05A1" w:rsidP="00623FAB" w:rsidRDefault="001F05A1" w14:paraId="3EF03CA2" w14:textId="2B90C39D">
      <w:r>
        <w:t xml:space="preserve">The purpose of this </w:t>
      </w:r>
      <w:r w:rsidR="00875FDF">
        <w:t xml:space="preserve">capstone is to address my </w:t>
      </w:r>
      <w:r>
        <w:t xml:space="preserve">problem of practice </w:t>
      </w:r>
      <w:r w:rsidR="0090018F">
        <w:t xml:space="preserve">which </w:t>
      </w:r>
      <w:r>
        <w:t>is to identify factors that may lead to a successful college-readiness model targeting Alaska Native students in a residential school setting.</w:t>
      </w:r>
    </w:p>
    <w:p w:rsidR="001F05A1" w:rsidP="00C13599" w:rsidRDefault="001F05A1" w14:paraId="2152F2B0" w14:textId="77777777">
      <w:pPr>
        <w:pStyle w:val="Heading2"/>
      </w:pPr>
      <w:bookmarkStart w:name="_Toc47886024" w:id="14"/>
      <w:bookmarkStart w:name="_Toc69049356" w:id="15"/>
      <w:r>
        <w:t>Personal Significance</w:t>
      </w:r>
      <w:bookmarkEnd w:id="14"/>
      <w:bookmarkEnd w:id="15"/>
    </w:p>
    <w:p w:rsidRPr="00537A39" w:rsidR="001F05A1" w:rsidP="001F05A1" w:rsidRDefault="001F05A1" w14:paraId="3BBF281A" w14:textId="1B66C761">
      <w:r>
        <w:t>Throughout my career I have worked in Alaskan schools with high populations of Alaska Native students. In my experience, many</w:t>
      </w:r>
      <w:r w:rsidR="00B815A9">
        <w:t xml:space="preserve"> times educators </w:t>
      </w:r>
      <w:r>
        <w:t>approach Indigenous culture within the schoolhouse in one of two ways.</w:t>
      </w:r>
      <w:r w:rsidR="00784119">
        <w:t xml:space="preserve"> </w:t>
      </w:r>
      <w:r>
        <w:t>Some view cultural ways of knowing and college-preparatory coursework as conflicting values, assuming a request for cultural education is a deselection of western education</w:t>
      </w:r>
      <w:r w:rsidR="004D0261">
        <w:t>. O</w:t>
      </w:r>
      <w:r>
        <w:t xml:space="preserve">thers, </w:t>
      </w:r>
      <w:r w:rsidR="004E7818">
        <w:t xml:space="preserve">often </w:t>
      </w:r>
      <w:r w:rsidR="004D0261">
        <w:t xml:space="preserve">those </w:t>
      </w:r>
      <w:r>
        <w:t xml:space="preserve">who embrace diversity in schools, limit value to observable displays of culture while expecting a voice and way of thinking in the academic setting that mimics a western culture. In </w:t>
      </w:r>
      <w:r w:rsidRPr="0060131B">
        <w:rPr>
          <w:i/>
        </w:rPr>
        <w:t>Why Don’t More Indians Do Better in School? The Battle between U.S. Schooling &amp; American Indian/Alaska Native Education,</w:t>
      </w:r>
      <w:r>
        <w:t xml:space="preserve"> </w:t>
      </w:r>
      <w:r w:rsidRPr="000A5241">
        <w:t xml:space="preserve">McKinley, Brayboy and </w:t>
      </w:r>
      <w:proofErr w:type="spellStart"/>
      <w:r w:rsidRPr="000A5241" w:rsidR="004D7216">
        <w:t>Lomawaima</w:t>
      </w:r>
      <w:proofErr w:type="spellEnd"/>
      <w:r w:rsidRPr="000A5241" w:rsidR="004D7216">
        <w:t xml:space="preserve"> </w:t>
      </w:r>
      <w:r w:rsidRPr="000A5241">
        <w:t xml:space="preserve">(2018) describe the need to “braid” the two knowledge systems. Through this </w:t>
      </w:r>
      <w:r>
        <w:t>capstone I will explore what actions a high school may take to accomplish a braiding of the value of Indigenous ways of being with accessible western college preparation to increase college-going and persistence rates for Alaska Native students.</w:t>
      </w:r>
    </w:p>
    <w:p w:rsidRPr="00537A39" w:rsidR="001F05A1" w:rsidP="001F05A1" w:rsidRDefault="001F05A1" w14:paraId="4B260FB9" w14:textId="4BA30246">
      <w:r>
        <w:lastRenderedPageBreak/>
        <w:t>My Alaskan experience includ</w:t>
      </w:r>
      <w:r w:rsidR="007D0B57">
        <w:t>es</w:t>
      </w:r>
      <w:r>
        <w:t xml:space="preserve"> 20 years of living and working in a </w:t>
      </w:r>
      <w:r w:rsidR="007D0B57">
        <w:t xml:space="preserve">remote </w:t>
      </w:r>
      <w:r>
        <w:t xml:space="preserve">Western Alaska </w:t>
      </w:r>
      <w:r w:rsidR="007D0B57">
        <w:t>region</w:t>
      </w:r>
      <w:r>
        <w:t xml:space="preserve"> steeped in the </w:t>
      </w:r>
      <w:proofErr w:type="spellStart"/>
      <w:r>
        <w:t>Yup’ik</w:t>
      </w:r>
      <w:proofErr w:type="spellEnd"/>
      <w:r>
        <w:t xml:space="preserve"> Native culture. High rates of at-risk factors required a tireless belief in the potential of every student and a tenacious will to try multiple methods to bring about change. The richness of culture was a clear asset. While serving as a high school principal, efforts to increase participation in college preparation courses combined with a value of culture produced initial results including an increase in college-going rates and national </w:t>
      </w:r>
      <w:r w:rsidRPr="002D47CD">
        <w:t>recognition. (Taco Bell,</w:t>
      </w:r>
      <w:r>
        <w:t xml:space="preserve"> </w:t>
      </w:r>
      <w:r w:rsidRPr="002D47CD">
        <w:t xml:space="preserve">2013). </w:t>
      </w:r>
      <w:r w:rsidR="005D4523">
        <w:t xml:space="preserve">During my time in Western Alaska, </w:t>
      </w:r>
      <w:r>
        <w:t xml:space="preserve">I </w:t>
      </w:r>
      <w:r w:rsidR="005D4523">
        <w:t xml:space="preserve">also </w:t>
      </w:r>
      <w:r>
        <w:t>spent time traveling and serving very small village schools and observed the efforts in these settings, typically kindergarten through 12</w:t>
      </w:r>
      <w:r w:rsidRPr="002A7066">
        <w:rPr>
          <w:vertAlign w:val="superscript"/>
        </w:rPr>
        <w:t>th</w:t>
      </w:r>
      <w:r>
        <w:t xml:space="preserve"> grade schools ranging from 10 to 250 students. Currently, I serve at MEHS</w:t>
      </w:r>
      <w:r w:rsidR="0033653B">
        <w:t xml:space="preserve">, a school </w:t>
      </w:r>
      <w:r>
        <w:t>positioned in Alaska to provide college and career preparation in response to the lacking opportunities and lagging results of these smaller rural schools.</w:t>
      </w:r>
    </w:p>
    <w:p w:rsidR="001F05A1" w:rsidP="001F05A1" w:rsidRDefault="001F05A1" w14:paraId="0E35F963" w14:textId="23C05A19">
      <w:r>
        <w:t xml:space="preserve">MEHS is a stand-alone school operated as a division of the Alaska Department of Education and Early Development. </w:t>
      </w:r>
      <w:r w:rsidRPr="006970C1">
        <w:t>Enrollment criteria is guided by state statute and provides preference to students from limited high school programs, typically</w:t>
      </w:r>
      <w:r w:rsidR="00257C58">
        <w:t xml:space="preserve"> those</w:t>
      </w:r>
      <w:r w:rsidRPr="006970C1">
        <w:t xml:space="preserve"> </w:t>
      </w:r>
      <w:r w:rsidR="003640D7">
        <w:t>from</w:t>
      </w:r>
      <w:r w:rsidRPr="006970C1">
        <w:t xml:space="preserve"> </w:t>
      </w:r>
      <w:r w:rsidRPr="006970C1" w:rsidR="00D353C1">
        <w:t>small</w:t>
      </w:r>
      <w:r w:rsidR="004405A4">
        <w:t xml:space="preserve"> </w:t>
      </w:r>
      <w:r w:rsidR="00D353C1">
        <w:t>isolated</w:t>
      </w:r>
      <w:r w:rsidRPr="006970C1">
        <w:t xml:space="preserve"> communities</w:t>
      </w:r>
      <w:r>
        <w:t xml:space="preserve"> with K-12 schools</w:t>
      </w:r>
      <w:r w:rsidRPr="006970C1">
        <w:t>,</w:t>
      </w:r>
      <w:r>
        <w:t xml:space="preserve"> </w:t>
      </w:r>
      <w:r w:rsidRPr="006970C1">
        <w:t xml:space="preserve">but all Alaskan students are eligible for the publicly funded </w:t>
      </w:r>
      <w:r>
        <w:t xml:space="preserve">school (AAC 22.080). </w:t>
      </w:r>
      <w:r w:rsidR="004405A4">
        <w:t xml:space="preserve">MEHS </w:t>
      </w:r>
      <w:r>
        <w:t xml:space="preserve">serves over 400 students that come from across Alaska. </w:t>
      </w:r>
    </w:p>
    <w:p w:rsidRPr="00537A39" w:rsidR="001F05A1" w:rsidP="001F05A1" w:rsidRDefault="001F05A1" w14:paraId="47AD01E3" w14:textId="1700D7A9">
      <w:r>
        <w:t xml:space="preserve">Over 120 communities are represented </w:t>
      </w:r>
      <w:r w:rsidR="007442C7">
        <w:t xml:space="preserve">at MEHS, </w:t>
      </w:r>
      <w:r>
        <w:t>as well as virtually every Alaska Native language region; 90% of the student body is Alaska Native</w:t>
      </w:r>
      <w:r w:rsidR="00C45B49">
        <w:t xml:space="preserve"> </w:t>
      </w:r>
      <w:r w:rsidRPr="00FE6BE8">
        <w:t>(Alaska Department of Education and Early Development, 2018)</w:t>
      </w:r>
      <w:r>
        <w:t xml:space="preserve">. </w:t>
      </w:r>
      <w:r w:rsidRPr="6FE68826">
        <w:t>M</w:t>
      </w:r>
      <w:r>
        <w:t>EHS</w:t>
      </w:r>
      <w:r w:rsidRPr="6FE68826">
        <w:t xml:space="preserve"> opened as a school in the 1940s</w:t>
      </w:r>
      <w:r>
        <w:t>,</w:t>
      </w:r>
      <w:r w:rsidRPr="6FE68826">
        <w:t xml:space="preserve"> </w:t>
      </w:r>
      <w:r>
        <w:t>with only two years of closure between federal and state operation. It</w:t>
      </w:r>
      <w:r w:rsidRPr="6FE68826">
        <w:t xml:space="preserve"> has a positive reputation and a strong legacy tradition over the years.</w:t>
      </w:r>
      <w:r>
        <w:t xml:space="preserve"> Many Alaskans reference MEHS as a school that produces Native leaders.</w:t>
      </w:r>
    </w:p>
    <w:p w:rsidRPr="00537A39" w:rsidR="001F05A1" w:rsidP="001F05A1" w:rsidRDefault="001F05A1" w14:paraId="3077C791" w14:textId="7BAD05C6">
      <w:r>
        <w:lastRenderedPageBreak/>
        <w:t>When I transitioned to</w:t>
      </w:r>
      <w:r w:rsidR="006057A7">
        <w:t xml:space="preserve"> MEHS,</w:t>
      </w:r>
      <w:r>
        <w:t xml:space="preserve"> the state-run boarding school that had a reputation of being superior, I expected to see a successful college readiness model already in action. What I found was stagnant growth rates, inflated reports of college-going rates, and a staff basking in the reputation of being the “best school” in Alaska.</w:t>
      </w:r>
      <w:r w:rsidR="00784119">
        <w:t xml:space="preserve"> </w:t>
      </w:r>
      <w:r>
        <w:t xml:space="preserve">When I led a discussion on what it meant to be college-prep, many staff suggested changing admission standards rather than adjusting instruction or programming. </w:t>
      </w:r>
      <w:r w:rsidRPr="009D67FB">
        <w:t xml:space="preserve">Unwittingly, a successful MEHS student was defined as one prepared to function in a </w:t>
      </w:r>
      <w:r w:rsidR="00D10F02">
        <w:t>W</w:t>
      </w:r>
      <w:r w:rsidRPr="009D67FB">
        <w:t xml:space="preserve">estern-centered school environment. I observed pride from </w:t>
      </w:r>
      <w:r>
        <w:t>teachers, staff,</w:t>
      </w:r>
      <w:r w:rsidRPr="009D67FB">
        <w:t xml:space="preserve"> and alumni in stories that I would characterize as acculturation. </w:t>
      </w:r>
      <w:r>
        <w:t>In reality, the inherent cultural bias was just as much at play in this environment, with the added conditioned expectation of assimilation by both teachers and applicants.</w:t>
      </w:r>
    </w:p>
    <w:p w:rsidRPr="00A56923" w:rsidR="001F05A1" w:rsidP="001F05A1" w:rsidRDefault="00680575" w14:paraId="7E2FE522" w14:textId="47432741">
      <w:r w:rsidRPr="006B58E9">
        <w:t>I began to consider how a system</w:t>
      </w:r>
      <w:r w:rsidRPr="006B58E9" w:rsidR="0059751B">
        <w:t>ic</w:t>
      </w:r>
      <w:r w:rsidRPr="006B58E9">
        <w:t xml:space="preserve"> model to address school practices</w:t>
      </w:r>
      <w:r w:rsidRPr="006B58E9" w:rsidR="00CC1C57">
        <w:t xml:space="preserve"> that leave Alaska Native students out of the college-readiness pipeline might contribute to real change. </w:t>
      </w:r>
      <w:r w:rsidRPr="6FE68826" w:rsidR="001F05A1">
        <w:t>Change is possible</w:t>
      </w:r>
      <w:r w:rsidR="001F05A1">
        <w:t xml:space="preserve">; however, </w:t>
      </w:r>
      <w:r w:rsidRPr="6FE68826" w:rsidR="001F05A1">
        <w:t>until a systemic model is put together</w:t>
      </w:r>
      <w:r w:rsidR="001F05A1">
        <w:t xml:space="preserve">, </w:t>
      </w:r>
      <w:r w:rsidRPr="6FE68826" w:rsidR="001F05A1">
        <w:t xml:space="preserve">schools that serve populations of Alaska Native </w:t>
      </w:r>
      <w:r w:rsidR="003F1163">
        <w:t>s</w:t>
      </w:r>
      <w:r w:rsidRPr="6FE68826" w:rsidR="001F05A1">
        <w:t xml:space="preserve">tudents will continue with assimilation practices or </w:t>
      </w:r>
      <w:r w:rsidR="001F05A1">
        <w:t xml:space="preserve">experience </w:t>
      </w:r>
      <w:r w:rsidRPr="6FE68826" w:rsidR="001F05A1">
        <w:t>only fleeting periods of success.</w:t>
      </w:r>
      <w:r w:rsidR="001F05A1">
        <w:t xml:space="preserve"> </w:t>
      </w:r>
      <w:r w:rsidRPr="6FE68826" w:rsidR="001F05A1">
        <w:t>The situation of M</w:t>
      </w:r>
      <w:r w:rsidR="001F05A1">
        <w:t>EHS</w:t>
      </w:r>
      <w:r w:rsidRPr="6FE68826" w:rsidR="001F05A1">
        <w:t>, with its expectation of college preparation and the controlled assets of a residential setting, provide</w:t>
      </w:r>
      <w:r w:rsidR="001F05A1">
        <w:t>s</w:t>
      </w:r>
      <w:r w:rsidRPr="6FE68826" w:rsidR="001F05A1">
        <w:t xml:space="preserve"> an ideal environment to explore the development of a college</w:t>
      </w:r>
      <w:r w:rsidR="001F05A1">
        <w:t xml:space="preserve"> </w:t>
      </w:r>
      <w:r w:rsidRPr="6FE68826" w:rsidR="001F05A1">
        <w:t xml:space="preserve">readiness model that values the Alaska Native student. </w:t>
      </w:r>
    </w:p>
    <w:p w:rsidRPr="00A56923" w:rsidR="001F05A1" w:rsidP="001F05A1" w:rsidRDefault="001F05A1" w14:paraId="0E7632EE" w14:textId="77777777">
      <w:r w:rsidRPr="6FE68826">
        <w:t>Pursuing this problem of practice aligns with my commitment to the potential of every student and belief that a cultural sense</w:t>
      </w:r>
      <w:r>
        <w:t>-</w:t>
      </w:r>
      <w:r w:rsidRPr="6FE68826">
        <w:t>of</w:t>
      </w:r>
      <w:r>
        <w:t>-</w:t>
      </w:r>
      <w:r w:rsidRPr="6FE68826">
        <w:t>self is an asset.</w:t>
      </w:r>
      <w:r>
        <w:t xml:space="preserve"> </w:t>
      </w:r>
      <w:r w:rsidRPr="6FE68826">
        <w:t>It also allows me to play a part, albeit small, in a larger context of decolonization for a culture of people that have been so generous to me in sharing their culture and gifting me with broader ways of thinking. </w:t>
      </w:r>
    </w:p>
    <w:p w:rsidR="001F05A1" w:rsidP="006B58E9" w:rsidRDefault="001F05A1" w14:paraId="678C8563" w14:textId="77777777">
      <w:pPr>
        <w:pStyle w:val="Heading2"/>
      </w:pPr>
      <w:bookmarkStart w:name="_Toc47886025" w:id="16"/>
      <w:bookmarkStart w:name="_Toc69049357" w:id="17"/>
      <w:r>
        <w:lastRenderedPageBreak/>
        <w:t>Professional Significance</w:t>
      </w:r>
      <w:bookmarkEnd w:id="16"/>
      <w:bookmarkEnd w:id="17"/>
    </w:p>
    <w:p w:rsidR="001F05A1" w:rsidP="001F05A1" w:rsidRDefault="001F05A1" w14:paraId="14E61842" w14:textId="46A4DD6B">
      <w:r>
        <w:t>There is a whole generation of young Alaskan Native students poised to take on leadership in our state, but their opportunities are hindered by current school systems.</w:t>
      </w:r>
      <w:r w:rsidR="00784119">
        <w:t xml:space="preserve"> </w:t>
      </w:r>
      <w:r w:rsidRPr="005C35B5">
        <w:t xml:space="preserve">If I can help identify actionable methods </w:t>
      </w:r>
      <w:r w:rsidRPr="00413B7D">
        <w:t xml:space="preserve">to integrate Alaska Native students’ cultural sense-of-self and draw on their own cultural knowledge as a strength with barrier-free access to college preparatory classes, </w:t>
      </w:r>
      <w:r w:rsidRPr="005C35B5">
        <w:t>I can not only help M</w:t>
      </w:r>
      <w:r>
        <w:t>EHS</w:t>
      </w:r>
      <w:r w:rsidRPr="005C35B5">
        <w:t> students, but help other schools and ultimately influence college-ready and persisten</w:t>
      </w:r>
      <w:r>
        <w:t>t</w:t>
      </w:r>
      <w:r w:rsidRPr="005C35B5">
        <w:t>-prepared Alaska Native students across the state. </w:t>
      </w:r>
      <w:r w:rsidR="00E83C4C">
        <w:t xml:space="preserve"> </w:t>
      </w:r>
      <w:r w:rsidR="0085687D">
        <w:t>My own journey in becoming aware and finding ways to serve Native students in a more culturally responsive way</w:t>
      </w:r>
      <w:r w:rsidR="00AE4B55">
        <w:t xml:space="preserve"> continues after decades of a career. I am in a position to support other educators, specifically non-Native educators, in </w:t>
      </w:r>
      <w:r w:rsidR="006358E1">
        <w:t>accelerating their own learning</w:t>
      </w:r>
      <w:r w:rsidR="00AA2BED">
        <w:t xml:space="preserve"> and to support the open dialogue that can lead to </w:t>
      </w:r>
      <w:r w:rsidR="00FE1479">
        <w:t xml:space="preserve">self-reflection and </w:t>
      </w:r>
      <w:r w:rsidR="00100266">
        <w:t>change in school practices.</w:t>
      </w:r>
      <w:r w:rsidR="00AE4B55">
        <w:t xml:space="preserve"> </w:t>
      </w:r>
    </w:p>
    <w:p w:rsidRPr="005C35B5" w:rsidR="00602D97" w:rsidP="001F05A1" w:rsidRDefault="00A01F95" w14:paraId="3DCF3F6B" w14:textId="4EBD2A08">
      <w:r>
        <w:t xml:space="preserve">Dr. </w:t>
      </w:r>
      <w:proofErr w:type="spellStart"/>
      <w:r w:rsidR="00602D97">
        <w:t>Panig</w:t>
      </w:r>
      <w:r w:rsidR="00501C33">
        <w:t>kaq</w:t>
      </w:r>
      <w:proofErr w:type="spellEnd"/>
      <w:r w:rsidR="00501C33">
        <w:t xml:space="preserve"> Agatha John-Shields will serve as my field mentor and cultural guide throughout this project. </w:t>
      </w:r>
      <w:proofErr w:type="spellStart"/>
      <w:r w:rsidR="003422F6">
        <w:t>Panigkaq</w:t>
      </w:r>
      <w:proofErr w:type="spellEnd"/>
      <w:r w:rsidR="003422F6">
        <w:t xml:space="preserve"> is a </w:t>
      </w:r>
      <w:proofErr w:type="spellStart"/>
      <w:r w:rsidR="003422F6">
        <w:t>Yup’ik</w:t>
      </w:r>
      <w:proofErr w:type="spellEnd"/>
      <w:r w:rsidR="003422F6">
        <w:t xml:space="preserve"> educator who I have known for over </w:t>
      </w:r>
      <w:r w:rsidR="00F531DC">
        <w:t>20 years. She has been my friend, college, my children’s principal</w:t>
      </w:r>
      <w:r w:rsidR="003C6763">
        <w:t xml:space="preserve">, </w:t>
      </w:r>
      <w:r w:rsidR="0035011C">
        <w:t xml:space="preserve">my profession, </w:t>
      </w:r>
      <w:r w:rsidR="003C6763">
        <w:t xml:space="preserve">and always a cultural guide. Her father </w:t>
      </w:r>
      <w:r w:rsidR="001F35FE">
        <w:t>was a</w:t>
      </w:r>
      <w:r w:rsidR="003C6763">
        <w:t xml:space="preserve"> </w:t>
      </w:r>
      <w:r w:rsidR="0035011C">
        <w:t xml:space="preserve">revered </w:t>
      </w:r>
      <w:r w:rsidR="001F35FE">
        <w:t xml:space="preserve">elder </w:t>
      </w:r>
      <w:r w:rsidR="003C6763">
        <w:t xml:space="preserve">well known for </w:t>
      </w:r>
      <w:r w:rsidR="001F35FE">
        <w:t>his wisdom and</w:t>
      </w:r>
      <w:r w:rsidR="003C6763">
        <w:t xml:space="preserve"> generosity in </w:t>
      </w:r>
      <w:r w:rsidR="0035011C">
        <w:t xml:space="preserve">sharing the teachings of </w:t>
      </w:r>
      <w:proofErr w:type="spellStart"/>
      <w:r w:rsidR="0035011C">
        <w:t>Yup’ik</w:t>
      </w:r>
      <w:proofErr w:type="spellEnd"/>
      <w:r w:rsidR="0035011C">
        <w:t xml:space="preserve"> people. </w:t>
      </w:r>
      <w:proofErr w:type="spellStart"/>
      <w:r w:rsidR="001F35FE">
        <w:t>Panigkaq</w:t>
      </w:r>
      <w:proofErr w:type="spellEnd"/>
      <w:r w:rsidR="001F35FE">
        <w:t xml:space="preserve"> has carried on his</w:t>
      </w:r>
      <w:r w:rsidR="005D14BD">
        <w:t xml:space="preserve"> gift. </w:t>
      </w:r>
      <w:proofErr w:type="spellStart"/>
      <w:r w:rsidR="00811166">
        <w:t>Panigkaq</w:t>
      </w:r>
      <w:proofErr w:type="spellEnd"/>
      <w:r w:rsidR="00811166">
        <w:t xml:space="preserve"> has been so influential in my own journey of becoming more culturally aware that it is impossible to separate </w:t>
      </w:r>
      <w:r w:rsidR="009A3140">
        <w:t>my own perspectives from what I have learned from her</w:t>
      </w:r>
      <w:r w:rsidR="00330491">
        <w:t xml:space="preserve"> over the years. </w:t>
      </w:r>
      <w:r w:rsidR="00053F6C">
        <w:t>Conveniently</w:t>
      </w:r>
      <w:r w:rsidR="00AA730F">
        <w:t xml:space="preserve"> she has recently written her own dissertation that provides me a written reference </w:t>
      </w:r>
      <w:r w:rsidR="00053F6C">
        <w:t xml:space="preserve">to document some of what I have learned. She will also serve as a cultural expert and a field guide for me throughout my project.  </w:t>
      </w:r>
      <w:r w:rsidR="00D1112E">
        <w:t xml:space="preserve">In this paper she will be referred by her </w:t>
      </w:r>
      <w:proofErr w:type="spellStart"/>
      <w:r w:rsidR="00D1112E">
        <w:t>Yup’ik</w:t>
      </w:r>
      <w:proofErr w:type="spellEnd"/>
      <w:r w:rsidR="00D1112E">
        <w:t xml:space="preserve"> name </w:t>
      </w:r>
      <w:proofErr w:type="spellStart"/>
      <w:r w:rsidR="00D1112E">
        <w:t>Panigkaq</w:t>
      </w:r>
      <w:proofErr w:type="spellEnd"/>
      <w:r w:rsidR="00D1112E">
        <w:t xml:space="preserve"> with references, when appropriate, </w:t>
      </w:r>
      <w:r w:rsidR="008104B8">
        <w:t>in her English name.</w:t>
      </w:r>
    </w:p>
    <w:p w:rsidR="001F05A1" w:rsidP="001F05A1" w:rsidRDefault="001F05A1" w14:paraId="5A3D6807" w14:textId="12FF3DFD">
      <w:r>
        <w:lastRenderedPageBreak/>
        <w:t>In exploring a vision for contemporary Indigenous education, </w:t>
      </w:r>
      <w:proofErr w:type="spellStart"/>
      <w:r w:rsidRPr="00D2371E">
        <w:t>Cajete</w:t>
      </w:r>
      <w:proofErr w:type="spellEnd"/>
      <w:r w:rsidRPr="00D2371E">
        <w:t> </w:t>
      </w:r>
      <w:r w:rsidRPr="00D2371E" w:rsidR="00BC7BFC">
        <w:t xml:space="preserve">and </w:t>
      </w:r>
      <w:r w:rsidRPr="00D2371E" w:rsidR="008138F8">
        <w:t xml:space="preserve">Pueblo </w:t>
      </w:r>
      <w:r w:rsidRPr="00D2371E">
        <w:t>(2010) declare that “American Indian people must determine the future of American Indian education</w:t>
      </w:r>
      <w:r>
        <w:t>. That future must be rooted in a transformational revitalization of our own expressions of education” (p. 1132). There is a larger vision and need within Indigenous education that is not mine to lead, but perhaps I can influence this small adjustment and ultimately support more Alaska Natives to position themselves to be the leaders to move Indigenous education to that next level. </w:t>
      </w:r>
    </w:p>
    <w:p w:rsidR="00AE604C" w:rsidP="00AE604C" w:rsidRDefault="00235C07" w14:paraId="64F9CF4D" w14:textId="18E1427E">
      <w:pPr>
        <w:pStyle w:val="Heading2"/>
      </w:pPr>
      <w:bookmarkStart w:name="_Toc69049358" w:id="18"/>
      <w:r>
        <w:t>Scope</w:t>
      </w:r>
      <w:bookmarkEnd w:id="18"/>
    </w:p>
    <w:p w:rsidRPr="00B25CF9" w:rsidR="001F05A1" w:rsidP="001F05A1" w:rsidRDefault="001F05A1" w14:paraId="00CCBC66" w14:textId="5BD06F2F">
      <w:pPr>
        <w:rPr>
          <w:color w:val="FF0000"/>
        </w:rPr>
      </w:pPr>
      <w:r>
        <w:t>The scope of this problem of practice is based on three main hypothetically</w:t>
      </w:r>
      <w:r w:rsidR="000A5241">
        <w:t xml:space="preserve"> </w:t>
      </w:r>
      <w:r>
        <w:t xml:space="preserve">necessary </w:t>
      </w:r>
      <w:r w:rsidR="00AD302F">
        <w:t xml:space="preserve">factors for </w:t>
      </w:r>
      <w:r>
        <w:t>an Indigenous-focused college-readiness model</w:t>
      </w:r>
      <w:r w:rsidR="003621BA">
        <w:t xml:space="preserve">: academic preparedness, cultural sense of self, and </w:t>
      </w:r>
      <w:r w:rsidR="001B5BFB">
        <w:t>navigation skills.</w:t>
      </w:r>
      <w:r w:rsidR="00784119">
        <w:t xml:space="preserve"> </w:t>
      </w:r>
      <w:r w:rsidR="001B5BFB">
        <w:t>In considering these three factors, two primary school influences will be explored</w:t>
      </w:r>
      <w:r w:rsidR="00300B19">
        <w:t>:</w:t>
      </w:r>
      <w:r>
        <w:t xml:space="preserve"> </w:t>
      </w:r>
      <w:r w:rsidR="00300B19">
        <w:t>f</w:t>
      </w:r>
      <w:r>
        <w:t xml:space="preserve">irst, implicit bias </w:t>
      </w:r>
      <w:r w:rsidR="000D721C">
        <w:t xml:space="preserve">school practices </w:t>
      </w:r>
      <w:r w:rsidR="005F70A9">
        <w:t>serving as barriers for</w:t>
      </w:r>
      <w:r>
        <w:t xml:space="preserve"> Alaska Native students</w:t>
      </w:r>
      <w:r w:rsidR="005F70A9">
        <w:t xml:space="preserve"> and secondly, </w:t>
      </w:r>
      <w:r w:rsidR="005E4CCF">
        <w:t xml:space="preserve">the inclusion </w:t>
      </w:r>
      <w:r w:rsidR="00C71F90">
        <w:t xml:space="preserve">of culturally relevant and responsive practices that value Alaska Native </w:t>
      </w:r>
      <w:r w:rsidR="00A8135C">
        <w:t xml:space="preserve">culture in an academic setting </w:t>
      </w:r>
      <w:r w:rsidR="00CA5980">
        <w:t>that</w:t>
      </w:r>
      <w:r>
        <w:t xml:space="preserve"> build strong </w:t>
      </w:r>
      <w:r w:rsidRPr="00CE71FD">
        <w:t>cultural</w:t>
      </w:r>
      <w:r w:rsidRPr="00CE71FD" w:rsidR="00CE71FD">
        <w:t xml:space="preserve"> sense of </w:t>
      </w:r>
      <w:r w:rsidRPr="00CE71FD">
        <w:t xml:space="preserve">self </w:t>
      </w:r>
      <w:r>
        <w:t>and value of cultural ways of knowing as a skill for resiliency and persistence in the post-secondary environment.</w:t>
      </w:r>
      <w:r w:rsidR="00784119">
        <w:t xml:space="preserve"> </w:t>
      </w:r>
    </w:p>
    <w:p w:rsidRPr="005C35B5" w:rsidR="001F05A1" w:rsidP="001F05A1" w:rsidRDefault="001F05A1" w14:paraId="49643F17" w14:textId="3B48417F">
      <w:r>
        <w:t xml:space="preserve">To explore the potential of these </w:t>
      </w:r>
      <w:r w:rsidR="00D40CEB">
        <w:t xml:space="preserve">factors and </w:t>
      </w:r>
      <w:r w:rsidR="001B6166">
        <w:t xml:space="preserve">the </w:t>
      </w:r>
      <w:r w:rsidR="00D40CEB">
        <w:t xml:space="preserve">related school </w:t>
      </w:r>
      <w:r w:rsidR="00557EE2">
        <w:t>practices</w:t>
      </w:r>
      <w:r>
        <w:t>, a review of the literature, current status, and practices in the areas of academic preparation for college, development of a sense-of-self, and college navigation skills specifically considering the population of Alaska Native students is needed.</w:t>
      </w:r>
    </w:p>
    <w:p w:rsidR="001F05A1" w:rsidP="006B58E9" w:rsidRDefault="001F05A1" w14:paraId="25D52B60" w14:textId="77777777">
      <w:pPr>
        <w:pStyle w:val="Heading2"/>
      </w:pPr>
      <w:bookmarkStart w:name="_Toc47886026" w:id="19"/>
      <w:bookmarkStart w:name="_Toc69049359" w:id="20"/>
      <w:r>
        <w:t>Guiding Questions</w:t>
      </w:r>
      <w:bookmarkEnd w:id="19"/>
      <w:bookmarkEnd w:id="20"/>
    </w:p>
    <w:p w:rsidRPr="006B58E9" w:rsidR="001F05A1" w:rsidP="001F05A1" w:rsidRDefault="001F05A1" w14:paraId="7DEDD4E4" w14:textId="77777777">
      <w:pPr>
        <w:pStyle w:val="ListParagraph"/>
        <w:ind w:left="0"/>
        <w:rPr>
          <w:rStyle w:val="Emphasis"/>
          <w:i w:val="0"/>
        </w:rPr>
      </w:pPr>
      <w:r w:rsidRPr="006B58E9">
        <w:t xml:space="preserve">1. </w:t>
      </w:r>
      <w:r w:rsidRPr="006B58E9">
        <w:tab/>
      </w:r>
      <w:r w:rsidRPr="006B58E9">
        <w:rPr>
          <w:rStyle w:val="Emphasis"/>
        </w:rPr>
        <w:t>To what degree does each factor contribute to college readiness and persistence with specific focus on this population?</w:t>
      </w:r>
    </w:p>
    <w:p w:rsidR="002962B7" w:rsidP="001F05A1" w:rsidRDefault="001F05A1" w14:paraId="6154FF82" w14:textId="77777777">
      <w:pPr>
        <w:pStyle w:val="ListParagraph"/>
        <w:ind w:left="0"/>
        <w:rPr>
          <w:rStyle w:val="Emphasis"/>
        </w:rPr>
      </w:pPr>
      <w:r w:rsidRPr="006B58E9">
        <w:rPr>
          <w:rStyle w:val="Emphasis"/>
        </w:rPr>
        <w:lastRenderedPageBreak/>
        <w:t xml:space="preserve">2. </w:t>
      </w:r>
      <w:r w:rsidRPr="006B58E9">
        <w:rPr>
          <w:rStyle w:val="Emphasis"/>
        </w:rPr>
        <w:tab/>
      </w:r>
      <w:r w:rsidRPr="006B58E9" w:rsidR="002962B7">
        <w:rPr>
          <w:rStyle w:val="Emphasis"/>
        </w:rPr>
        <w:t>What influences in current systems serve as barriers or supports in building each factor with this population?</w:t>
      </w:r>
    </w:p>
    <w:p w:rsidRPr="006B58E9" w:rsidR="001F05A1" w:rsidP="001F05A1" w:rsidRDefault="001F05A1" w14:paraId="1E4D8696" w14:textId="266357FE">
      <w:pPr>
        <w:pStyle w:val="ListParagraph"/>
        <w:ind w:left="0"/>
        <w:rPr>
          <w:rStyle w:val="Emphasis"/>
          <w:i w:val="0"/>
        </w:rPr>
      </w:pPr>
      <w:r w:rsidRPr="006B58E9">
        <w:rPr>
          <w:rStyle w:val="Emphasis"/>
        </w:rPr>
        <w:t xml:space="preserve">3. </w:t>
      </w:r>
      <w:r w:rsidRPr="006B58E9">
        <w:rPr>
          <w:rStyle w:val="Emphasis"/>
        </w:rPr>
        <w:tab/>
      </w:r>
      <w:r w:rsidRPr="006B58E9" w:rsidR="002962B7">
        <w:rPr>
          <w:rStyle w:val="Emphasis"/>
        </w:rPr>
        <w:t xml:space="preserve">What unique </w:t>
      </w:r>
      <w:r w:rsidR="00050416">
        <w:rPr>
          <w:rStyle w:val="Emphasis"/>
        </w:rPr>
        <w:t>contribution</w:t>
      </w:r>
      <w:r w:rsidRPr="006B58E9" w:rsidR="002962B7">
        <w:rPr>
          <w:rStyle w:val="Emphasis"/>
        </w:rPr>
        <w:t xml:space="preserve"> may the Indigenous experience or way of knowing have on each factor?</w:t>
      </w:r>
    </w:p>
    <w:p w:rsidR="001F05A1" w:rsidP="006446EF" w:rsidRDefault="001F05A1" w14:paraId="1F30DB98" w14:textId="77777777">
      <w:pPr>
        <w:pStyle w:val="Heading2"/>
      </w:pPr>
      <w:bookmarkStart w:name="_Toc47886027" w:id="21"/>
      <w:bookmarkStart w:name="_Toc69049360" w:id="22"/>
      <w:r>
        <w:t>Conceptual Framework</w:t>
      </w:r>
      <w:bookmarkEnd w:id="21"/>
      <w:bookmarkEnd w:id="22"/>
    </w:p>
    <w:p w:rsidR="001F05A1" w:rsidP="001F05A1" w:rsidRDefault="001F05A1" w14:paraId="30652B6A" w14:textId="77777777">
      <w:r>
        <w:t xml:space="preserve">Conceptually, each of the three identified factors contribute to the preparedness and success of Alaska Native students in their pursuit of a college degree, with college-going and persistence rates serving as indicators of success. The level to which a student embodies each factor influences his or her success in post-secondary. Simultaneously, the school institution—first the high school then the college—has an impact on each factor inherent in institutional practices. The impacts may be counteractive; the student needs a strength in each factor for college success, yet the institutional tendencies or implicit biases may reduce opportunities for this population to build the needed skills. </w:t>
      </w:r>
    </w:p>
    <w:p w:rsidRPr="004353B7" w:rsidR="001F05A1" w:rsidP="001F05A1" w:rsidRDefault="001F05A1" w14:paraId="343F4924" w14:textId="77777777">
      <w:r>
        <w:rPr>
          <w:noProof/>
          <w:lang w:eastAsia="en-US"/>
        </w:rPr>
        <mc:AlternateContent>
          <mc:Choice Requires="wpg">
            <w:drawing>
              <wp:anchor distT="0" distB="0" distL="114300" distR="114300" simplePos="0" relativeHeight="251658240" behindDoc="0" locked="0" layoutInCell="1" allowOverlap="1" wp14:anchorId="6BA5865A" wp14:editId="48202DD2">
                <wp:simplePos x="0" y="0"/>
                <wp:positionH relativeFrom="column">
                  <wp:posOffset>-77789</wp:posOffset>
                </wp:positionH>
                <wp:positionV relativeFrom="paragraph">
                  <wp:posOffset>1133474</wp:posOffset>
                </wp:positionV>
                <wp:extent cx="6258243" cy="775443"/>
                <wp:effectExtent l="0" t="12700" r="28575" b="24765"/>
                <wp:wrapNone/>
                <wp:docPr id="5" name="Group 5"/>
                <wp:cNvGraphicFramePr/>
                <a:graphic xmlns:a="http://schemas.openxmlformats.org/drawingml/2006/main">
                  <a:graphicData uri="http://schemas.microsoft.com/office/word/2010/wordprocessingGroup">
                    <wpg:wgp>
                      <wpg:cNvGrpSpPr/>
                      <wpg:grpSpPr>
                        <a:xfrm>
                          <a:off x="0" y="0"/>
                          <a:ext cx="6258243" cy="775443"/>
                          <a:chOff x="0" y="0"/>
                          <a:chExt cx="6258243" cy="775443"/>
                        </a:xfrm>
                      </wpg:grpSpPr>
                      <wps:wsp>
                        <wps:cNvPr id="3" name="Down Arrow 3"/>
                        <wps:cNvSpPr/>
                        <wps:spPr>
                          <a:xfrm rot="16200000">
                            <a:off x="1146176" y="-1102253"/>
                            <a:ext cx="731520" cy="3023871"/>
                          </a:xfrm>
                          <a:prstGeom prst="downArrow">
                            <a:avLst/>
                          </a:prstGeom>
                          <a:solidFill>
                            <a:schemeClr val="accent1">
                              <a:alpha val="59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9A2C65" w:rsidR="001F05A1" w:rsidP="001F05A1" w:rsidRDefault="001F05A1" w14:paraId="58EAD025" w14:textId="77777777">
                              <w:pPr>
                                <w:jc w:val="center"/>
                                <w:rPr>
                                  <w:color w:val="5F5F5F" w:themeColor="accent5"/>
                                </w:rPr>
                              </w:pPr>
                              <w:r w:rsidRPr="009A2C65">
                                <w:rPr>
                                  <w:color w:val="5F5F5F" w:themeColor="accent5"/>
                                </w:rPr>
                                <w:t>Impact of institution on student</w:t>
                              </w:r>
                            </w:p>
                          </w:txbxContent>
                        </wps:txbx>
                        <wps:bodyPr rot="0" spcFirstLastPara="0" vertOverflow="overflow" horzOverflow="overflow" vert="vert" wrap="square" lIns="91440" tIns="0" rIns="91440" bIns="457200" numCol="1" spcCol="0" rtlCol="0" fromWordArt="0" anchor="ctr" anchorCtr="0" forceAA="0" compatLnSpc="1">
                          <a:prstTxWarp prst="textNoShape">
                            <a:avLst/>
                          </a:prstTxWarp>
                          <a:noAutofit/>
                        </wps:bodyPr>
                      </wps:wsp>
                      <wps:wsp>
                        <wps:cNvPr id="4" name="Down Arrow 4"/>
                        <wps:cNvSpPr/>
                        <wps:spPr>
                          <a:xfrm rot="16200000">
                            <a:off x="4473788" y="-1013141"/>
                            <a:ext cx="771313" cy="2797596"/>
                          </a:xfrm>
                          <a:prstGeom prst="downArrow">
                            <a:avLst/>
                          </a:prstGeom>
                          <a:solidFill>
                            <a:schemeClr val="accent1">
                              <a:alpha val="51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9A2C65" w:rsidR="001F05A1" w:rsidP="001F05A1" w:rsidRDefault="001F05A1" w14:paraId="095DE990" w14:textId="77777777">
                              <w:pPr>
                                <w:jc w:val="center"/>
                                <w:rPr>
                                  <w:color w:val="5F5F5F" w:themeColor="accent5"/>
                                </w:rPr>
                              </w:pPr>
                              <w:r w:rsidRPr="009A2C65">
                                <w:rPr>
                                  <w:color w:val="5F5F5F" w:themeColor="accent5"/>
                                </w:rPr>
                                <w:t>Impact on College Success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w14:anchorId="63CD0B28">
              <v:group id="Group 5" style="position:absolute;left:0;text-align:left;margin-left:-6.15pt;margin-top:89.25pt;width:492.8pt;height:61.05pt;z-index:251658240" coordsize="62582,7754" o:spid="_x0000_s1026" w14:anchorId="6BA5865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">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3" style="position:absolute;left:11461;top:-11022;width:7315;height:30238;rotation:-90;visibility:visible;mso-wrap-style:square;v-text-anchor:middle" o:spid="_x0000_s1027" fillcolor="#ddd [3204]" strokecolor="#6e6e6e [1604]" strokeweight="1pt" type="#_x0000_t67" adj="189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">
                  <v:fill opacity="38550f"/>
                  <v:textbox style="layout-flow:vertical" inset=",0,,36pt">
                    <w:txbxContent>
                      <w:p w:rsidRPr="009A2C65" w:rsidR="001F05A1" w:rsidP="001F05A1" w:rsidRDefault="001F05A1" w14:paraId="6E11004A" w14:textId="77777777">
                        <w:pPr>
                          <w:jc w:val="center"/>
                          <w:rPr>
                            <w:color w:val="5F5F5F" w:themeColor="accent5"/>
                          </w:rPr>
                        </w:pPr>
                        <w:r w:rsidRPr="009A2C65">
                          <w:rPr>
                            <w:color w:val="5F5F5F" w:themeColor="accent5"/>
                          </w:rPr>
                          <w:t>Impact of institution on student</w:t>
                        </w:r>
                      </w:p>
                    </w:txbxContent>
                  </v:textbox>
                </v:shape>
                <v:shape id="Down Arrow 4" style="position:absolute;left:44737;top:-10131;width:7713;height:27976;rotation:-90;visibility:visible;mso-wrap-style:square;v-text-anchor:top" o:spid="_x0000_s1028" fillcolor="#ddd [3204]" strokecolor="#6e6e6e [1604]" strokeweight="1pt" type="#_x0000_t67" adj="186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">
                  <v:fill opacity="33410f"/>
                  <v:textbox style="layout-flow:vertical">
                    <w:txbxContent>
                      <w:p w:rsidRPr="009A2C65" w:rsidR="001F05A1" w:rsidP="001F05A1" w:rsidRDefault="001F05A1" w14:paraId="679C6168" w14:textId="77777777">
                        <w:pPr>
                          <w:jc w:val="center"/>
                          <w:rPr>
                            <w:color w:val="5F5F5F" w:themeColor="accent5"/>
                          </w:rPr>
                        </w:pPr>
                        <w:r w:rsidRPr="009A2C65">
                          <w:rPr>
                            <w:color w:val="5F5F5F" w:themeColor="accent5"/>
                          </w:rPr>
                          <w:t>Impact on College Success</w:t>
                        </w:r>
                      </w:p>
                    </w:txbxContent>
                  </v:textbox>
                </v:shape>
              </v:group>
            </w:pict>
          </mc:Fallback>
        </mc:AlternateContent>
      </w:r>
      <w:r>
        <w:rPr>
          <w:noProof/>
          <w:lang w:eastAsia="en-US"/>
        </w:rPr>
        <w:drawing>
          <wp:inline distT="0" distB="0" distL="0" distR="0" wp14:anchorId="158AA656" wp14:editId="031BEAF1">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F05A1" w:rsidP="001F05A1" w:rsidRDefault="001F05A1" w14:paraId="7AE5B66D" w14:textId="77777777">
      <w:pPr>
        <w:pStyle w:val="TableFigure"/>
        <w:spacing w:before="0"/>
        <w:jc w:val="center"/>
      </w:pPr>
      <w:r>
        <w:t>Figure 1. Interplay between three college readiness factors</w:t>
      </w:r>
    </w:p>
    <w:p w:rsidRPr="00DB75DC" w:rsidR="001F05A1" w:rsidP="006446EF" w:rsidRDefault="001F05A1" w14:paraId="59947752" w14:textId="77777777">
      <w:pPr>
        <w:pStyle w:val="Heading2"/>
      </w:pPr>
      <w:bookmarkStart w:name="_Toc47886028" w:id="23"/>
      <w:bookmarkStart w:name="_Toc69049361" w:id="24"/>
      <w:r w:rsidRPr="00DB75DC">
        <w:lastRenderedPageBreak/>
        <w:t>Definitions</w:t>
      </w:r>
      <w:bookmarkEnd w:id="23"/>
      <w:bookmarkEnd w:id="24"/>
    </w:p>
    <w:p w:rsidR="001F05A1" w:rsidP="001F05A1" w:rsidRDefault="001F05A1" w14:paraId="6B368D00" w14:textId="77777777">
      <w:pPr>
        <w:pStyle w:val="ListParagraph"/>
        <w:ind w:left="0"/>
      </w:pPr>
      <w:r w:rsidRPr="006446EF">
        <w:rPr>
          <w:rStyle w:val="Heading3Char"/>
        </w:rPr>
        <w:t>Alaska Native-</w:t>
      </w:r>
      <w:r>
        <w:t xml:space="preserve"> Alaska Native refers to Indigenous Peoples of Alaska and is inclusive of all Alaska Native language groups.</w:t>
      </w:r>
    </w:p>
    <w:p w:rsidR="001F05A1" w:rsidP="001F05A1" w:rsidRDefault="001F05A1" w14:paraId="26CC1E3B" w14:textId="77777777">
      <w:pPr>
        <w:pStyle w:val="ListParagraph"/>
        <w:ind w:left="0"/>
      </w:pPr>
      <w:r w:rsidRPr="006446EF">
        <w:rPr>
          <w:rStyle w:val="Heading3Char"/>
        </w:rPr>
        <w:t>Indigenous-</w:t>
      </w:r>
      <w:r>
        <w:t xml:space="preserve"> Indigenous is used to refer to original populations of lands. Despite group uniqueness, commonalities have been found in Indigenous ways of knowing and thinking and therefore research involving various Indigenous groups have relevancy for others. At times, the term will be used in conjunction with a specific group or area, which narrows the location of originality.</w:t>
      </w:r>
    </w:p>
    <w:p w:rsidR="00120690" w:rsidP="005D2464" w:rsidRDefault="001F05A1" w14:paraId="0476AB59" w14:textId="77777777">
      <w:pPr>
        <w:pStyle w:val="NoSpacing"/>
      </w:pPr>
      <w:r w:rsidRPr="006446EF">
        <w:rPr>
          <w:rStyle w:val="Heading3Char"/>
        </w:rPr>
        <w:t>American Indian/Alaska Native-</w:t>
      </w:r>
      <w:r>
        <w:t xml:space="preserve"> Data reported by the US census uses the following definition:</w:t>
      </w:r>
    </w:p>
    <w:p w:rsidR="001F05A1" w:rsidP="00120690" w:rsidRDefault="001F05A1" w14:paraId="7FB08031" w14:textId="2884DE0D">
      <w:pPr>
        <w:pStyle w:val="NoSpacing"/>
        <w:ind w:left="720"/>
        <w:rPr>
          <w:rFonts w:eastAsia="Times New Roman" w:cstheme="minorHAnsi"/>
          <w:shd w:val="clear" w:color="auto" w:fill="FFFFFF"/>
          <w:lang w:eastAsia="en-US"/>
        </w:rPr>
      </w:pPr>
      <w:r w:rsidRPr="0091458A">
        <w:rPr>
          <w:lang w:eastAsia="en-US"/>
        </w:rPr>
        <w:t>American Indian or Alaska Native</w:t>
      </w:r>
      <w:r>
        <w:rPr>
          <w:lang w:eastAsia="en-US"/>
        </w:rPr>
        <w:t xml:space="preserve">’ </w:t>
      </w:r>
      <w:r w:rsidRPr="0091458A">
        <w:rPr>
          <w:lang w:eastAsia="en-US"/>
        </w:rPr>
        <w:t xml:space="preserve">refers to a person having origins in any of the original peoples of North and South America (including Central America) and who maintains tribal affiliation or community attachment. The American Indian and Alaska Native population includes people who marked the </w:t>
      </w:r>
      <w:r>
        <w:rPr>
          <w:lang w:eastAsia="en-US"/>
        </w:rPr>
        <w:t>‘</w:t>
      </w:r>
      <w:r w:rsidRPr="0091458A">
        <w:rPr>
          <w:lang w:eastAsia="en-US"/>
        </w:rPr>
        <w:t>American Indian or Alaska Native</w:t>
      </w:r>
      <w:r>
        <w:rPr>
          <w:lang w:eastAsia="en-US"/>
        </w:rPr>
        <w:t>’</w:t>
      </w:r>
      <w:r w:rsidRPr="0091458A">
        <w:rPr>
          <w:lang w:eastAsia="en-US"/>
        </w:rPr>
        <w:t xml:space="preserve"> checkbox or reported entries such as Navajo, Blackfeet, Inupiat, </w:t>
      </w:r>
      <w:proofErr w:type="spellStart"/>
      <w:r w:rsidRPr="0091458A">
        <w:rPr>
          <w:lang w:eastAsia="en-US"/>
        </w:rPr>
        <w:t>Yup’ik</w:t>
      </w:r>
      <w:proofErr w:type="spellEnd"/>
      <w:r w:rsidRPr="0091458A">
        <w:rPr>
          <w:lang w:eastAsia="en-US"/>
        </w:rPr>
        <w:t>, or Central American Indian groups or South American Indian groups.</w:t>
      </w:r>
      <w:r w:rsidR="001E104E">
        <w:rPr>
          <w:lang w:eastAsia="en-US"/>
        </w:rPr>
        <w:t xml:space="preserve"> </w:t>
      </w:r>
      <w:r w:rsidRPr="00043491">
        <w:rPr>
          <w:rFonts w:eastAsia="Times New Roman" w:cstheme="minorHAnsi"/>
          <w:shd w:val="clear" w:color="auto" w:fill="FFFFFF"/>
          <w:lang w:eastAsia="en-US"/>
        </w:rPr>
        <w:t>(</w:t>
      </w:r>
      <w:r>
        <w:rPr>
          <w:rFonts w:eastAsia="Times New Roman" w:cstheme="minorHAnsi"/>
          <w:lang w:eastAsia="en-US"/>
        </w:rPr>
        <w:t>Norris</w:t>
      </w:r>
      <w:r w:rsidR="001D54BB">
        <w:rPr>
          <w:rFonts w:eastAsia="Times New Roman" w:cstheme="minorHAnsi"/>
          <w:lang w:eastAsia="en-US"/>
        </w:rPr>
        <w:t xml:space="preserve"> et al.</w:t>
      </w:r>
      <w:r>
        <w:rPr>
          <w:rFonts w:eastAsia="Times New Roman" w:cstheme="minorHAnsi"/>
          <w:lang w:eastAsia="en-US"/>
        </w:rPr>
        <w:t>,</w:t>
      </w:r>
      <w:r>
        <w:rPr>
          <w:rFonts w:eastAsia="Times New Roman" w:cstheme="minorHAnsi"/>
          <w:i/>
          <w:iCs/>
          <w:lang w:eastAsia="en-US"/>
        </w:rPr>
        <w:t xml:space="preserve"> </w:t>
      </w:r>
      <w:r w:rsidRPr="00043491">
        <w:rPr>
          <w:rFonts w:eastAsia="Times New Roman" w:cstheme="minorHAnsi"/>
          <w:shd w:val="clear" w:color="auto" w:fill="FFFFFF"/>
          <w:lang w:eastAsia="en-US"/>
        </w:rPr>
        <w:t>201</w:t>
      </w:r>
      <w:r>
        <w:rPr>
          <w:rFonts w:eastAsia="Times New Roman" w:cstheme="minorHAnsi"/>
          <w:shd w:val="clear" w:color="auto" w:fill="FFFFFF"/>
          <w:lang w:eastAsia="en-US"/>
        </w:rPr>
        <w:t>2</w:t>
      </w:r>
      <w:r w:rsidRPr="00043491">
        <w:rPr>
          <w:rFonts w:eastAsia="Times New Roman" w:cstheme="minorHAnsi"/>
          <w:shd w:val="clear" w:color="auto" w:fill="FFFFFF"/>
          <w:lang w:eastAsia="en-US"/>
        </w:rPr>
        <w:t>)</w:t>
      </w:r>
    </w:p>
    <w:p w:rsidRPr="000000B2" w:rsidR="001F6F04" w:rsidP="001F6F04" w:rsidRDefault="001F6F04" w14:paraId="26F8358E" w14:textId="77777777">
      <w:pPr>
        <w:pStyle w:val="ListParagraph"/>
        <w:ind w:left="0"/>
      </w:pPr>
      <w:r w:rsidRPr="006446EF">
        <w:rPr>
          <w:rStyle w:val="Heading3Char"/>
        </w:rPr>
        <w:t>Sense-of-Self-</w:t>
      </w:r>
      <w:r w:rsidRPr="004E3BD6">
        <w:rPr>
          <w:b/>
          <w:bCs/>
        </w:rPr>
        <w:t xml:space="preserve"> </w:t>
      </w:r>
      <w:r>
        <w:t>One’s perception of oneself to include his or her concept of efficacy, sense of belonging, confidence and consistency in his or her own self-identity.</w:t>
      </w:r>
    </w:p>
    <w:p w:rsidR="001F6F04" w:rsidP="001F6F04" w:rsidRDefault="001F6F04" w14:paraId="1B2B532E" w14:textId="466C0DF4">
      <w:pPr>
        <w:ind w:firstLine="0"/>
      </w:pPr>
      <w:r w:rsidRPr="006446EF">
        <w:rPr>
          <w:rStyle w:val="Heading3Char"/>
        </w:rPr>
        <w:t>Cultural Sense of Self</w:t>
      </w:r>
      <w:r>
        <w:t xml:space="preserve">- Cultural systems influence how one sees oneself. The cultural systems surrounding a person can also influence one’s sense-of-self, and this can be situational. The concept of cultural sense-of-self will refer to the extent that one has a sense-of-self grounded in their own cultural background and to the extent that he or she maintains that sense-of-self regardless of the surrounding cultural systems. A cultural sense-of-self is individualized and </w:t>
      </w:r>
      <w:r>
        <w:lastRenderedPageBreak/>
        <w:t xml:space="preserve">often influenced by a racial or ethnic background, but it is not defined by ethnic generalizations. </w:t>
      </w:r>
      <w:r w:rsidRPr="00644ED9">
        <w:t>(Rodgers, 2015)</w:t>
      </w:r>
    </w:p>
    <w:p w:rsidR="00F17939" w:rsidP="00F17939" w:rsidRDefault="0022521E" w14:paraId="7DA33152" w14:textId="78A824B3">
      <w:pPr>
        <w:ind w:firstLine="0"/>
      </w:pPr>
      <w:r>
        <w:rPr>
          <w:b/>
          <w:bCs/>
        </w:rPr>
        <w:t>Culturally Responsive Education-</w:t>
      </w:r>
      <w:r>
        <w:t xml:space="preserve"> Hammond (</w:t>
      </w:r>
      <w:r w:rsidR="00D7427F">
        <w:t>2015) defines culturally responsive teaching as</w:t>
      </w:r>
      <w:r w:rsidR="00F17939">
        <w:t>:</w:t>
      </w:r>
      <w:r w:rsidR="00D7427F">
        <w:t xml:space="preserve"> </w:t>
      </w:r>
    </w:p>
    <w:p w:rsidRPr="0022521E" w:rsidR="00F074B0" w:rsidP="00997714" w:rsidRDefault="00FB4B09" w14:paraId="3A6018B1" w14:textId="09756921">
      <w:pPr>
        <w:ind w:left="720" w:firstLine="0"/>
      </w:pPr>
      <w:r>
        <w:t>An educator’s ability to recognize students’ cultural displays of learning and meaning making and respond positively and constructively with teaching moves that use cultural knowledge as a scaffold to connect what the student knows to new concepts and content in order to promote effective information processing</w:t>
      </w:r>
      <w:r w:rsidR="0002174F">
        <w:t>.  All the while, the educator</w:t>
      </w:r>
      <w:r w:rsidR="00AF38B9">
        <w:t xml:space="preserve"> understands the importance of being in rel</w:t>
      </w:r>
      <w:r w:rsidR="00997714">
        <w:t>ationship and having a social-emotional connection to the student in order to create a safe space for learning</w:t>
      </w:r>
      <w:r w:rsidR="009F23DA">
        <w:t>.</w:t>
      </w:r>
    </w:p>
    <w:p w:rsidR="001F6F04" w:rsidP="0046491C" w:rsidRDefault="0046491C" w14:paraId="0C4750EC" w14:textId="1DA3B8D9">
      <w:pPr>
        <w:pStyle w:val="NoSpacing"/>
      </w:pPr>
      <w:r w:rsidRPr="000F0D4B">
        <w:rPr>
          <w:b/>
          <w:bCs/>
        </w:rPr>
        <w:t>Culturally Affir</w:t>
      </w:r>
      <w:r w:rsidRPr="000F0D4B" w:rsidR="000F0D4B">
        <w:rPr>
          <w:b/>
          <w:bCs/>
        </w:rPr>
        <w:t>ming Education-</w:t>
      </w:r>
      <w:r w:rsidR="000F0D4B">
        <w:t xml:space="preserve"> Williams (2020)</w:t>
      </w:r>
      <w:r w:rsidR="00286AD1">
        <w:t xml:space="preserve"> makes a distinction </w:t>
      </w:r>
      <w:r w:rsidR="00EB1701">
        <w:t>from</w:t>
      </w:r>
      <w:r w:rsidR="00286AD1">
        <w:t xml:space="preserve"> </w:t>
      </w:r>
      <w:r w:rsidR="006F1D64">
        <w:t xml:space="preserve">the term culturally responsive education </w:t>
      </w:r>
      <w:r w:rsidR="00C8534D">
        <w:t xml:space="preserve">to describe “educators </w:t>
      </w:r>
      <w:r w:rsidR="00DE7397">
        <w:t>demonstrate</w:t>
      </w:r>
      <w:r w:rsidR="00691F10">
        <w:t xml:space="preserve"> cultural affirmation when they commit to understanding, respecting and meeting the needs of students from culturally </w:t>
      </w:r>
      <w:r w:rsidR="005F3093">
        <w:t>diverse backgrounds. They intentionally engage parents, families and the cultural community at large by co-constructing reflective learning experiences that promote student achievement and positive cultural identity</w:t>
      </w:r>
      <w:r w:rsidR="00083C5B">
        <w:t>” (p.13)</w:t>
      </w:r>
      <w:r w:rsidR="00BC0372">
        <w:t>.</w:t>
      </w:r>
      <w:r w:rsidR="00410320">
        <w:t xml:space="preserve"> </w:t>
      </w:r>
      <w:r w:rsidR="00BC0372">
        <w:t>With this definition, culturally affirming education specifically includes the active promotion of positive cultural identity.</w:t>
      </w:r>
    </w:p>
    <w:p w:rsidR="0078496D" w:rsidP="0046491C" w:rsidRDefault="0078496D" w14:paraId="2CF71A46" w14:textId="0266CE40">
      <w:pPr>
        <w:pStyle w:val="NoSpacing"/>
      </w:pPr>
      <w:r w:rsidRPr="00F62C34">
        <w:rPr>
          <w:b/>
          <w:bCs/>
        </w:rPr>
        <w:t>Code-Shifting</w:t>
      </w:r>
      <w:r>
        <w:t>-</w:t>
      </w:r>
      <w:r w:rsidR="00B01745">
        <w:t xml:space="preserve">Initially coined to describe </w:t>
      </w:r>
      <w:r w:rsidR="00256A54">
        <w:t>linguistic shifting between two languages</w:t>
      </w:r>
      <w:r w:rsidR="001952C6">
        <w:t xml:space="preserve">, the term has been broadened to refer to behavior adjustments </w:t>
      </w:r>
      <w:r w:rsidR="00DA661C">
        <w:t xml:space="preserve">made based on the cultural expectations of the environment.  </w:t>
      </w:r>
      <w:r w:rsidR="00B12499">
        <w:t>“Broadly, code-switching involves adjusting one’s style of speech, appearance, behavior, and expression in ways that will optimize the comfort of others</w:t>
      </w:r>
      <w:r w:rsidR="00226F6A">
        <w:t xml:space="preserve"> in exchange for f</w:t>
      </w:r>
      <w:r w:rsidR="00597311">
        <w:t xml:space="preserve">air </w:t>
      </w:r>
      <w:r w:rsidR="00F62C34">
        <w:t>treatment</w:t>
      </w:r>
      <w:r w:rsidR="00597311">
        <w:t xml:space="preserve">, quality service, and …opportunities” </w:t>
      </w:r>
      <w:r w:rsidR="00AA41FD">
        <w:t>(</w:t>
      </w:r>
      <w:r w:rsidR="00B12499">
        <w:t>McCluney et. al</w:t>
      </w:r>
      <w:r w:rsidR="0006522E">
        <w:t xml:space="preserve">., </w:t>
      </w:r>
      <w:r w:rsidR="00B12499">
        <w:t>2019</w:t>
      </w:r>
      <w:r w:rsidR="0006522E">
        <w:t xml:space="preserve">, </w:t>
      </w:r>
      <w:proofErr w:type="spellStart"/>
      <w:r w:rsidR="0006522E">
        <w:t>n.p.</w:t>
      </w:r>
      <w:proofErr w:type="spellEnd"/>
      <w:r w:rsidR="00B12499">
        <w:t>)</w:t>
      </w:r>
      <w:r w:rsidR="00AA41FD">
        <w:t xml:space="preserve">. </w:t>
      </w:r>
      <w:r w:rsidR="00B12499">
        <w:t xml:space="preserve"> </w:t>
      </w:r>
    </w:p>
    <w:p w:rsidRPr="00B10DAA" w:rsidR="00E45564" w:rsidP="0046491C" w:rsidRDefault="00E45564" w14:paraId="39EDB18A" w14:textId="13D13B07">
      <w:pPr>
        <w:pStyle w:val="NoSpacing"/>
      </w:pPr>
      <w:r w:rsidRPr="00E45564">
        <w:rPr>
          <w:b/>
          <w:bCs/>
        </w:rPr>
        <w:t>Assimilation-</w:t>
      </w:r>
      <w:r w:rsidR="00FE2FD3">
        <w:rPr>
          <w:b/>
          <w:bCs/>
        </w:rPr>
        <w:t xml:space="preserve"> </w:t>
      </w:r>
      <w:r w:rsidR="00FE2FD3">
        <w:t xml:space="preserve">Assimilation refers to the pressure or expectation </w:t>
      </w:r>
      <w:r w:rsidR="00121433">
        <w:t xml:space="preserve">that one takes on the cultural norms and practices of the dominant </w:t>
      </w:r>
      <w:r w:rsidR="003376B7">
        <w:t xml:space="preserve">or colonizing culture.  </w:t>
      </w:r>
      <w:r w:rsidR="00930BAE">
        <w:t xml:space="preserve">In the early years of </w:t>
      </w:r>
      <w:r w:rsidR="00304086">
        <w:t xml:space="preserve">Alaska </w:t>
      </w:r>
      <w:r w:rsidR="00930BAE">
        <w:t xml:space="preserve">Indian </w:t>
      </w:r>
      <w:r w:rsidR="00930BAE">
        <w:lastRenderedPageBreak/>
        <w:t xml:space="preserve">boarding schools, the goal of assimilation was very overt.  </w:t>
      </w:r>
      <w:r w:rsidR="002A0A93">
        <w:t>The goal was “to detribalize and assimilate indigenous people into Euro-American culture</w:t>
      </w:r>
      <w:r w:rsidR="004F4E79">
        <w:t xml:space="preserve">…Most of these programs separated children from their families and communities in order to immerse them in Euro-American culture.  Students </w:t>
      </w:r>
      <w:r w:rsidR="00220F01">
        <w:t xml:space="preserve">could not speak their </w:t>
      </w:r>
      <w:r w:rsidR="00AD4FE9">
        <w:t>N</w:t>
      </w:r>
      <w:r w:rsidR="00220F01">
        <w:t>ative language, were dressed in Euro-American styled clothing, and taught about Western</w:t>
      </w:r>
      <w:r w:rsidR="002F23F9">
        <w:t xml:space="preserve"> civilization” </w:t>
      </w:r>
      <w:r w:rsidRPr="00B10DAA" w:rsidR="002F23F9">
        <w:t>(</w:t>
      </w:r>
      <w:r w:rsidRPr="00B10DAA" w:rsidR="00B10DAA">
        <w:t>Alaska State Archives</w:t>
      </w:r>
      <w:r w:rsidRPr="00B10DAA" w:rsidR="00EE27EA">
        <w:t>, n.d. para 1</w:t>
      </w:r>
      <w:r w:rsidRPr="00B10DAA" w:rsidR="00E861EF">
        <w:t xml:space="preserve">).  These are the roots of the </w:t>
      </w:r>
      <w:r w:rsidRPr="00B10DAA" w:rsidR="00366D6C">
        <w:t xml:space="preserve">term, but it is also applicable </w:t>
      </w:r>
      <w:r w:rsidRPr="00B10DAA" w:rsidR="00B759B7">
        <w:t xml:space="preserve">to describe “contemporary efforts that empower Euro-American pedagogy and minimize the validity of </w:t>
      </w:r>
      <w:r w:rsidR="0037619A">
        <w:t>I</w:t>
      </w:r>
      <w:r w:rsidRPr="00B10DAA" w:rsidR="00B759B7">
        <w:t>ndigenous education systems and pedagogy</w:t>
      </w:r>
      <w:r w:rsidRPr="00B10DAA" w:rsidR="00A704DB">
        <w:t>” (</w:t>
      </w:r>
      <w:r w:rsidRPr="00B10DAA" w:rsidR="00B10DAA">
        <w:t>Alaska State Archives</w:t>
      </w:r>
      <w:r w:rsidRPr="00B10DAA" w:rsidR="00435A17">
        <w:t>, n.d. para 4</w:t>
      </w:r>
      <w:r w:rsidRPr="00B10DAA" w:rsidR="00A704DB">
        <w:t>)</w:t>
      </w:r>
    </w:p>
    <w:p w:rsidRPr="00835AFE" w:rsidR="00364177" w:rsidP="0046491C" w:rsidRDefault="00E45564" w14:paraId="4124910C" w14:textId="62AD010A">
      <w:pPr>
        <w:pStyle w:val="NoSpacing"/>
      </w:pPr>
      <w:r w:rsidRPr="00E45564">
        <w:rPr>
          <w:b/>
          <w:bCs/>
        </w:rPr>
        <w:t>Decolonization-</w:t>
      </w:r>
      <w:r>
        <w:t xml:space="preserve"> </w:t>
      </w:r>
      <w:r w:rsidR="00346969">
        <w:t>Decolonization</w:t>
      </w:r>
      <w:r w:rsidR="002C0A20">
        <w:t>,</w:t>
      </w:r>
      <w:r w:rsidR="00346969">
        <w:t xml:space="preserve"> </w:t>
      </w:r>
      <w:r w:rsidR="002C0A20">
        <w:t xml:space="preserve">and its counterpart </w:t>
      </w:r>
      <w:r w:rsidR="0040641D">
        <w:t>i</w:t>
      </w:r>
      <w:r w:rsidR="002C0A20">
        <w:t>ndigenization,</w:t>
      </w:r>
      <w:r w:rsidR="0040641D">
        <w:t xml:space="preserve"> is an overarching concept in a larger </w:t>
      </w:r>
      <w:r w:rsidR="007C6926">
        <w:t>Indigenous education movement.</w:t>
      </w:r>
      <w:r w:rsidR="00132B48">
        <w:t xml:space="preserve"> Definitions </w:t>
      </w:r>
      <w:r w:rsidR="003907AF">
        <w:t xml:space="preserve">for this project are pulled from a Canadian publication for post-secondary </w:t>
      </w:r>
      <w:r w:rsidR="001460BA">
        <w:t xml:space="preserve">institutions titled </w:t>
      </w:r>
      <w:r w:rsidR="001460BA">
        <w:rPr>
          <w:i/>
          <w:iCs/>
        </w:rPr>
        <w:t>Pulling Together: A Guide for Front-Line Staff, Student Services, and Advisors</w:t>
      </w:r>
      <w:r w:rsidR="00835AFE">
        <w:t xml:space="preserve"> (Dull et</w:t>
      </w:r>
      <w:r w:rsidR="00727CAE">
        <w:t xml:space="preserve"> </w:t>
      </w:r>
      <w:r w:rsidR="00835AFE">
        <w:t>al</w:t>
      </w:r>
      <w:r w:rsidR="00727CAE">
        <w:t>.</w:t>
      </w:r>
      <w:r w:rsidR="00835AFE">
        <w:t>, 2018</w:t>
      </w:r>
      <w:r w:rsidR="007C029D">
        <w:t>)</w:t>
      </w:r>
    </w:p>
    <w:p w:rsidRPr="001D1501" w:rsidR="00E45564" w:rsidP="00364177" w:rsidRDefault="00CE1E41" w14:paraId="0308E640" w14:textId="15A60C8D">
      <w:pPr>
        <w:pStyle w:val="NoSpacing"/>
        <w:ind w:left="720"/>
      </w:pPr>
      <w:r w:rsidRPr="001D1501">
        <w:t xml:space="preserve">Decolonization is the process of deconstructing colonial ideologies of the </w:t>
      </w:r>
      <w:r w:rsidRPr="001D1501" w:rsidR="005E77FA">
        <w:t xml:space="preserve">superiority and </w:t>
      </w:r>
      <w:r w:rsidRPr="001D1501" w:rsidR="00343D6C">
        <w:t>privilege</w:t>
      </w:r>
      <w:r w:rsidRPr="001D1501" w:rsidR="005E77FA">
        <w:t xml:space="preserve"> of Western thought and approaches</w:t>
      </w:r>
      <w:r w:rsidRPr="001D1501" w:rsidR="00D03B4D">
        <w:t>…</w:t>
      </w:r>
      <w:r w:rsidRPr="001D1501" w:rsidR="00786521">
        <w:t>For non-Indigenous people, decolonization is the process of examining your beliefs about Indigenous Peoples and culture by learning about yourself in relationship to the communities where you live and the people with whom you interact</w:t>
      </w:r>
      <w:r w:rsidRPr="001D1501" w:rsidR="00EC4DD2">
        <w:t xml:space="preserve">…Decolonization is an ongoing process that requires all of us to be collectively involved and responsible. Decolonizing our institutions means we create spaces that are inclusive, </w:t>
      </w:r>
      <w:r w:rsidRPr="001D1501" w:rsidR="00DD4BFC">
        <w:t>respectful</w:t>
      </w:r>
      <w:r w:rsidRPr="001D1501" w:rsidR="00EC4DD2">
        <w:t xml:space="preserve">, and </w:t>
      </w:r>
      <w:proofErr w:type="spellStart"/>
      <w:r w:rsidRPr="001D1501" w:rsidR="00EC4DD2">
        <w:t>honour</w:t>
      </w:r>
      <w:proofErr w:type="spellEnd"/>
      <w:r w:rsidRPr="001D1501" w:rsidR="00EC4DD2">
        <w:t xml:space="preserve"> </w:t>
      </w:r>
      <w:r w:rsidRPr="001D1501" w:rsidR="00DD4BFC">
        <w:t>Indigenous Peoples</w:t>
      </w:r>
      <w:r w:rsidRPr="001D1501" w:rsidR="005E77FA">
        <w:t>. (Dull et</w:t>
      </w:r>
      <w:r w:rsidRPr="001D1501" w:rsidR="00727CAE">
        <w:t xml:space="preserve"> </w:t>
      </w:r>
      <w:r w:rsidRPr="001D1501" w:rsidR="005E77FA">
        <w:t>al., 2018</w:t>
      </w:r>
      <w:r w:rsidRPr="001D1501" w:rsidR="00343D6C">
        <w:t>, p.7)</w:t>
      </w:r>
    </w:p>
    <w:p w:rsidRPr="001D1501" w:rsidR="007B2270" w:rsidP="007C029D" w:rsidRDefault="007C029D" w14:paraId="0917B89C" w14:textId="62B24B55">
      <w:pPr>
        <w:pStyle w:val="NoSpacing"/>
      </w:pPr>
      <w:r w:rsidRPr="001D1501">
        <w:rPr>
          <w:b/>
          <w:bCs/>
        </w:rPr>
        <w:t>Indigen</w:t>
      </w:r>
      <w:r w:rsidRPr="001D1501" w:rsidR="00D63F04">
        <w:rPr>
          <w:b/>
          <w:bCs/>
        </w:rPr>
        <w:t>ization-</w:t>
      </w:r>
      <w:r w:rsidRPr="001D1501" w:rsidR="00AF0285">
        <w:rPr>
          <w:b/>
          <w:bCs/>
        </w:rPr>
        <w:t xml:space="preserve"> </w:t>
      </w:r>
      <w:r w:rsidRPr="001D1501" w:rsidR="00AF0285">
        <w:t xml:space="preserve">Indigenization of an institution is considered an on-going process of being aware of actions to decolonize while </w:t>
      </w:r>
      <w:r w:rsidRPr="001D1501" w:rsidR="00845D3A">
        <w:t>simultaneously</w:t>
      </w:r>
      <w:r w:rsidRPr="001D1501" w:rsidR="00AF0285">
        <w:t xml:space="preserve"> seeking out opportunities to include and </w:t>
      </w:r>
      <w:r w:rsidRPr="001D1501" w:rsidR="00845D3A">
        <w:t>incorporate Native ways of knowing into the institutional practices.</w:t>
      </w:r>
    </w:p>
    <w:p w:rsidRPr="001D1501" w:rsidR="002A3258" w:rsidP="002A3258" w:rsidRDefault="002A3258" w14:paraId="52B83FCF" w14:textId="390C4E5F">
      <w:pPr>
        <w:pStyle w:val="NoSpacing"/>
        <w:ind w:left="720"/>
      </w:pPr>
      <w:r w:rsidRPr="001D1501">
        <w:lastRenderedPageBreak/>
        <w:t xml:space="preserve">Indigenization is a collaborative process of naturalizing Indigenous intent, interactions, and </w:t>
      </w:r>
      <w:r w:rsidRPr="001D1501" w:rsidR="00BD7AD6">
        <w:t>processes and making them evident to transform spaces, places, and hearts</w:t>
      </w:r>
      <w:r w:rsidRPr="001D1501" w:rsidR="00D705B4">
        <w:t>…Indigenization benefits not only Indigenous students but all students, teachers, staff members</w:t>
      </w:r>
      <w:r w:rsidRPr="001D1501" w:rsidR="00597145">
        <w:t>…</w:t>
      </w:r>
      <w:r w:rsidRPr="001D1501" w:rsidR="003757DD">
        <w:t>Indigenization</w:t>
      </w:r>
      <w:r w:rsidRPr="001D1501" w:rsidR="00597145">
        <w:t xml:space="preserve"> seeks not only relevant programs and support services but als</w:t>
      </w:r>
      <w:r w:rsidRPr="001D1501" w:rsidR="00B61EAE">
        <w:t xml:space="preserve">o </w:t>
      </w:r>
      <w:r w:rsidRPr="001D1501" w:rsidR="00597145">
        <w:t>a fundamental shift</w:t>
      </w:r>
      <w:r w:rsidRPr="001D1501" w:rsidR="00B61EAE">
        <w:t xml:space="preserve"> in the ways that institutions:</w:t>
      </w:r>
    </w:p>
    <w:p w:rsidRPr="001D1501" w:rsidR="00B61EAE" w:rsidP="00B61EAE" w:rsidRDefault="00B61EAE" w14:paraId="3AD1F8D5" w14:textId="6DA79F87">
      <w:pPr>
        <w:pStyle w:val="NoSpacing"/>
        <w:numPr>
          <w:ilvl w:val="0"/>
          <w:numId w:val="20"/>
        </w:numPr>
      </w:pPr>
      <w:r w:rsidRPr="001D1501">
        <w:t xml:space="preserve">Include Indigenous perspectives, values, and cultural understandings in policies and </w:t>
      </w:r>
      <w:r w:rsidRPr="001D1501" w:rsidR="005645A6">
        <w:t>daily practices.</w:t>
      </w:r>
    </w:p>
    <w:p w:rsidRPr="001D1501" w:rsidR="005645A6" w:rsidP="00B61EAE" w:rsidRDefault="005645A6" w14:paraId="529FFA59" w14:textId="28275F17">
      <w:pPr>
        <w:pStyle w:val="NoSpacing"/>
        <w:numPr>
          <w:ilvl w:val="0"/>
          <w:numId w:val="20"/>
        </w:numPr>
      </w:pPr>
      <w:r w:rsidRPr="001D1501">
        <w:t>Position Indigenous ways of knowing at the heart of the institution, which then informs all we do.</w:t>
      </w:r>
    </w:p>
    <w:p w:rsidRPr="001D1501" w:rsidR="003757DD" w:rsidP="00B61EAE" w:rsidRDefault="003757DD" w14:paraId="0977C143" w14:textId="5DFDCC9E">
      <w:pPr>
        <w:pStyle w:val="NoSpacing"/>
        <w:numPr>
          <w:ilvl w:val="0"/>
          <w:numId w:val="20"/>
        </w:numPr>
      </w:pPr>
      <w:r w:rsidRPr="001D1501">
        <w:t>Include cultural protocols and p</w:t>
      </w:r>
      <w:r w:rsidRPr="001D1501" w:rsidR="00B63C81">
        <w:t>r</w:t>
      </w:r>
      <w:r w:rsidRPr="001D1501">
        <w:t>actices in the operations of our institutions</w:t>
      </w:r>
      <w:r w:rsidRPr="001D1501" w:rsidR="00893059">
        <w:t>…</w:t>
      </w:r>
    </w:p>
    <w:p w:rsidRPr="0037619A" w:rsidR="003757DD" w:rsidP="003757DD" w:rsidRDefault="000B4165" w14:paraId="681E4045" w14:textId="3E23AC3B">
      <w:pPr>
        <w:pStyle w:val="NoSpacing"/>
        <w:ind w:left="720"/>
      </w:pPr>
      <w:r w:rsidRPr="001D1501">
        <w:t>When Indigenization is practiced at an institution, Indigenous people see themselves as represented, respected, and valued and all students benefit.</w:t>
      </w:r>
      <w:r w:rsidRPr="001D1501" w:rsidR="00BA7F7A">
        <w:t xml:space="preserve"> (Dull et al., 2018, p.7)</w:t>
      </w:r>
    </w:p>
    <w:p w:rsidR="001F05A1" w:rsidP="006446EF" w:rsidRDefault="001F05A1" w14:paraId="3132D1EF" w14:textId="77777777">
      <w:pPr>
        <w:pStyle w:val="Heading2"/>
      </w:pPr>
      <w:bookmarkStart w:name="_Toc47886029" w:id="25"/>
      <w:bookmarkStart w:name="_Toc69049362" w:id="26"/>
      <w:r>
        <w:t>Summary</w:t>
      </w:r>
      <w:bookmarkEnd w:id="25"/>
      <w:bookmarkEnd w:id="26"/>
    </w:p>
    <w:p w:rsidR="001F05A1" w:rsidP="001F05A1" w:rsidRDefault="001F05A1" w14:paraId="05AC9AAA" w14:textId="77777777">
      <w:r w:rsidRPr="6FE68826">
        <w:t>There is a mismatch between Alaska Native students and typical college</w:t>
      </w:r>
      <w:r>
        <w:t>-readiness</w:t>
      </w:r>
      <w:r w:rsidRPr="6FE68826">
        <w:t xml:space="preserve"> model</w:t>
      </w:r>
      <w:r>
        <w:t xml:space="preserve">s </w:t>
      </w:r>
      <w:r w:rsidRPr="6FE68826">
        <w:t>in high schools.</w:t>
      </w:r>
      <w:r>
        <w:t xml:space="preserve"> </w:t>
      </w:r>
      <w:r w:rsidRPr="6FE68826">
        <w:t>A model that builds student skills concurrently with addressing institutional biases in the areas of academic preparedness, cultural sense</w:t>
      </w:r>
      <w:r>
        <w:t>-</w:t>
      </w:r>
      <w:r w:rsidRPr="6FE68826">
        <w:t>of</w:t>
      </w:r>
      <w:r>
        <w:t>-</w:t>
      </w:r>
      <w:r w:rsidRPr="6FE68826">
        <w:t>self, and navigation skills has the potential to impact college-going and persistence rates for Alaska Native students.</w:t>
      </w:r>
      <w:r>
        <w:t xml:space="preserve"> </w:t>
      </w:r>
      <w:r w:rsidRPr="6FE68826">
        <w:t xml:space="preserve">Inviting Indigenous culture into college preparation is a small effort compared to a larger vision of education reform, yet it may assist today’s youth to </w:t>
      </w:r>
      <w:r>
        <w:t>join</w:t>
      </w:r>
      <w:r w:rsidRPr="6FE68826">
        <w:t xml:space="preserve"> leaders of that greater reform.</w:t>
      </w:r>
    </w:p>
    <w:p w:rsidR="001F05A1" w:rsidP="001F05A1" w:rsidRDefault="001F05A1" w14:paraId="49B62142" w14:textId="77777777">
      <w:r>
        <w:br w:type="page"/>
      </w:r>
    </w:p>
    <w:p w:rsidRPr="005400F3" w:rsidR="000D1698" w:rsidP="00A347BB" w:rsidRDefault="001F05A1" w14:paraId="2664C57B" w14:textId="77777777">
      <w:pPr>
        <w:pStyle w:val="SectionTitle"/>
      </w:pPr>
      <w:bookmarkStart w:name="_Toc47886030" w:id="27"/>
      <w:bookmarkStart w:name="_Toc69049363" w:id="28"/>
      <w:r w:rsidRPr="005400F3">
        <w:lastRenderedPageBreak/>
        <w:t>Chapter 2</w:t>
      </w:r>
      <w:bookmarkStart w:name="_Toc47886031" w:id="29"/>
      <w:bookmarkEnd w:id="27"/>
      <w:bookmarkEnd w:id="28"/>
    </w:p>
    <w:p w:rsidR="001F05A1" w:rsidP="001F05A1" w:rsidRDefault="001F05A1" w14:paraId="46138A08" w14:textId="5D0BBD29">
      <w:pPr>
        <w:pStyle w:val="Heading1"/>
      </w:pPr>
      <w:bookmarkStart w:name="_Toc69049364" w:id="30"/>
      <w:r>
        <w:t>Review of the Literature</w:t>
      </w:r>
      <w:bookmarkEnd w:id="29"/>
      <w:bookmarkEnd w:id="30"/>
    </w:p>
    <w:p w:rsidR="001F05A1" w:rsidP="001F05A1" w:rsidRDefault="001F05A1" w14:paraId="6D0BA9A5" w14:textId="00782F44">
      <w:r>
        <w:t>Alaska Native students experience low college</w:t>
      </w:r>
      <w:r w:rsidR="00F36470">
        <w:t>-</w:t>
      </w:r>
      <w:r>
        <w:t xml:space="preserve">going and college-persistence rates compared to their peers </w:t>
      </w:r>
      <w:r w:rsidRPr="6D34A853">
        <w:rPr>
          <w:color w:val="000000" w:themeColor="text2"/>
        </w:rPr>
        <w:t xml:space="preserve">(McDowell Group 2015). </w:t>
      </w:r>
      <w:r>
        <w:rPr>
          <w:color w:val="000000" w:themeColor="text2"/>
        </w:rPr>
        <w:t>Indicators of</w:t>
      </w:r>
      <w:r w:rsidRPr="6D34A853">
        <w:rPr>
          <w:color w:val="000000" w:themeColor="text2"/>
        </w:rPr>
        <w:t xml:space="preserve"> low academic preparedness among American Indian and Alaska Native (AI/AN) students</w:t>
      </w:r>
      <w:r>
        <w:rPr>
          <w:color w:val="000000" w:themeColor="text2"/>
        </w:rPr>
        <w:t xml:space="preserve"> has been documented for many years with little indication of change</w:t>
      </w:r>
      <w:r>
        <w:rPr>
          <w:color w:val="C00000"/>
        </w:rPr>
        <w:t xml:space="preserve">. </w:t>
      </w:r>
      <w:r w:rsidRPr="004D6578" w:rsidR="004D6578">
        <w:t xml:space="preserve">More recently, </w:t>
      </w:r>
      <w:r w:rsidR="004D6578">
        <w:t>h</w:t>
      </w:r>
      <w:r>
        <w:t>aving a strong cultural identity has been suggested as an asset</w:t>
      </w:r>
      <w:r w:rsidRPr="6D34A853">
        <w:rPr>
          <w:color w:val="000000" w:themeColor="text2"/>
        </w:rPr>
        <w:t xml:space="preserve"> for college success.</w:t>
      </w:r>
      <w:r>
        <w:rPr>
          <w:color w:val="C00000"/>
        </w:rPr>
        <w:t xml:space="preserve"> </w:t>
      </w:r>
      <w:r w:rsidRPr="00A17161">
        <w:t>College navigation skills, those skills needed to successfully complete and self-advocate through the systems, application, and requirements to prepare for, transition to and persist in a college environment have been a focus of federal initiatives to boost the college going and success rate of underserved populations (</w:t>
      </w:r>
      <w:r w:rsidRPr="00FA2269">
        <w:t>Bryan, Young,</w:t>
      </w:r>
      <w:r>
        <w:t xml:space="preserve"> </w:t>
      </w:r>
      <w:r w:rsidRPr="00FA2269">
        <w:t>Griffin, &amp; Henry,</w:t>
      </w:r>
      <w:r>
        <w:t xml:space="preserve"> 2015). </w:t>
      </w:r>
    </w:p>
    <w:p w:rsidRPr="00A145CE" w:rsidR="001F05A1" w:rsidP="001F05A1" w:rsidRDefault="001F05A1" w14:paraId="5D5ED917" w14:textId="50C3542F">
      <w:r w:rsidRPr="19FABEAC">
        <w:rPr>
          <w:color w:val="000000" w:themeColor="text2"/>
        </w:rPr>
        <w:t xml:space="preserve">The aim of this study is to </w:t>
      </w:r>
      <w:r>
        <w:rPr>
          <w:color w:val="000000" w:themeColor="text2"/>
        </w:rPr>
        <w:t xml:space="preserve">explore the factors of academic preparedness, cultural identity, and navigation skills in relationship to college success for Alaska Native students. Alaska is home to a diverse collective of Alaska Natives incorporating at least “20 Native languages belonging to four distinct language families” </w:t>
      </w:r>
      <w:r w:rsidRPr="00C31BF8">
        <w:t>(Holton, n</w:t>
      </w:r>
      <w:r>
        <w:t>.</w:t>
      </w:r>
      <w:r w:rsidRPr="00C31BF8">
        <w:t>d</w:t>
      </w:r>
      <w:r>
        <w:t>.</w:t>
      </w:r>
      <w:r w:rsidRPr="00C31BF8">
        <w:t xml:space="preserve">, </w:t>
      </w:r>
      <w:proofErr w:type="spellStart"/>
      <w:r w:rsidRPr="00C31BF8">
        <w:t>n</w:t>
      </w:r>
      <w:r>
        <w:t>.</w:t>
      </w:r>
      <w:r w:rsidRPr="00C31BF8">
        <w:t>p</w:t>
      </w:r>
      <w:r>
        <w:t>.</w:t>
      </w:r>
      <w:proofErr w:type="spellEnd"/>
      <w:r w:rsidRPr="00C31BF8">
        <w:t xml:space="preserve">). The state is home to 229 federally recognized tribes </w:t>
      </w:r>
      <w:r>
        <w:t xml:space="preserve">of the 573 tribes nationwide </w:t>
      </w:r>
      <w:r w:rsidRPr="00C31BF8">
        <w:t>(National Congress of American Indians, 2019)</w:t>
      </w:r>
      <w:r>
        <w:t>.</w:t>
      </w:r>
      <w:r w:rsidRPr="00C31BF8">
        <w:t xml:space="preserve"> </w:t>
      </w:r>
      <w:r>
        <w:t xml:space="preserve">The diversity of Alaska Natives as unique tribal and language groups is respected, yet for the purpose of the study Alaska Natives will be explored as a group. Furthermore, the data specific for Alaska Native students is sparse, so research draws from American Indian and Alaska Native national data </w:t>
      </w:r>
      <w:r w:rsidR="00546E58">
        <w:t>as well as</w:t>
      </w:r>
      <w:r>
        <w:t xml:space="preserve"> Indigenous experiences around the world. Alaska Native students are disproportionately low-income and first generation</w:t>
      </w:r>
      <w:r w:rsidR="00DD22AD">
        <w:t xml:space="preserve">, </w:t>
      </w:r>
      <w:r>
        <w:t xml:space="preserve">therefore relevant studies of other students of color, particularly those focused on low-income and first generation, are also drawn upon. </w:t>
      </w:r>
      <w:r>
        <w:rPr>
          <w:color w:val="000000" w:themeColor="text2"/>
        </w:rPr>
        <w:t xml:space="preserve">The review of the literature will </w:t>
      </w:r>
      <w:r w:rsidR="009A53B5">
        <w:rPr>
          <w:color w:val="000000" w:themeColor="text2"/>
        </w:rPr>
        <w:t>consider</w:t>
      </w:r>
      <w:r>
        <w:rPr>
          <w:color w:val="000000" w:themeColor="text2"/>
        </w:rPr>
        <w:t xml:space="preserve"> the </w:t>
      </w:r>
      <w:r w:rsidR="009A53B5">
        <w:rPr>
          <w:color w:val="000000" w:themeColor="text2"/>
        </w:rPr>
        <w:t>c</w:t>
      </w:r>
      <w:r w:rsidR="0014127C">
        <w:rPr>
          <w:color w:val="000000" w:themeColor="text2"/>
        </w:rPr>
        <w:t>ollege readiness factors</w:t>
      </w:r>
      <w:r>
        <w:rPr>
          <w:color w:val="000000" w:themeColor="text2"/>
        </w:rPr>
        <w:t xml:space="preserve"> of academic </w:t>
      </w:r>
      <w:r>
        <w:rPr>
          <w:color w:val="000000" w:themeColor="text2"/>
        </w:rPr>
        <w:lastRenderedPageBreak/>
        <w:t>preparedness, cultural identity, and navigation skills</w:t>
      </w:r>
      <w:r w:rsidR="008213FF">
        <w:rPr>
          <w:color w:val="000000" w:themeColor="text2"/>
        </w:rPr>
        <w:t>.</w:t>
      </w:r>
      <w:r w:rsidR="002F233A">
        <w:rPr>
          <w:color w:val="000000" w:themeColor="text2"/>
        </w:rPr>
        <w:t xml:space="preserve"> </w:t>
      </w:r>
      <w:r w:rsidRPr="00A145CE" w:rsidR="005767AB">
        <w:t>Each of these factors will be explored through t</w:t>
      </w:r>
      <w:r w:rsidR="00A564BD">
        <w:t>wo lenses, first</w:t>
      </w:r>
      <w:r w:rsidRPr="00A145CE" w:rsidR="005767AB">
        <w:t xml:space="preserve"> </w:t>
      </w:r>
      <w:r w:rsidR="00A564BD">
        <w:t xml:space="preserve">the </w:t>
      </w:r>
      <w:r w:rsidRPr="00A145CE">
        <w:t>current status</w:t>
      </w:r>
      <w:r w:rsidR="00A564BD">
        <w:t xml:space="preserve"> or status</w:t>
      </w:r>
      <w:r w:rsidR="00B76A4E">
        <w:t xml:space="preserve"> of the factor relevant to this population</w:t>
      </w:r>
      <w:r w:rsidRPr="00A145CE" w:rsidR="0063197E">
        <w:t xml:space="preserve"> </w:t>
      </w:r>
      <w:r w:rsidRPr="00A145CE">
        <w:t xml:space="preserve">and </w:t>
      </w:r>
      <w:r w:rsidR="00D224B3">
        <w:t xml:space="preserve">secondly </w:t>
      </w:r>
      <w:r w:rsidRPr="00A145CE">
        <w:t>the impact of institutional bias.</w:t>
      </w:r>
    </w:p>
    <w:p w:rsidR="001F05A1" w:rsidP="001F05A1" w:rsidRDefault="001F05A1" w14:paraId="1ABB31FB" w14:textId="77777777">
      <w:pPr>
        <w:pStyle w:val="Heading2"/>
      </w:pPr>
      <w:bookmarkStart w:name="_Toc47886032" w:id="31"/>
      <w:bookmarkStart w:name="_Toc69049365" w:id="32"/>
      <w:r>
        <w:t>Academic Preparedness</w:t>
      </w:r>
      <w:bookmarkEnd w:id="31"/>
      <w:bookmarkEnd w:id="32"/>
    </w:p>
    <w:p w:rsidRPr="00C8558A" w:rsidR="001F05A1" w:rsidP="001F05A1" w:rsidRDefault="001F05A1" w14:paraId="1A792FDF" w14:textId="237C3872">
      <w:pPr>
        <w:pStyle w:val="Heading3"/>
      </w:pPr>
      <w:bookmarkStart w:name="_Toc47886033" w:id="33"/>
      <w:r>
        <w:t>What is the current status of academic preparedness as it pertains to the Alaska Native population?</w:t>
      </w:r>
      <w:bookmarkEnd w:id="33"/>
    </w:p>
    <w:p w:rsidRPr="001E3A19" w:rsidR="001F05A1" w:rsidP="001F05A1" w:rsidRDefault="001F05A1" w14:paraId="362E2EA4" w14:textId="3585E1A5">
      <w:pPr>
        <w:rPr>
          <w:color w:val="0070C0"/>
        </w:rPr>
      </w:pPr>
      <w:r>
        <w:t>College entrance exams, such as the ACT or SAT, are typical indicators of college readiness. Redefining Ready is an initiative to broaden college and career readiness indicators beyond a single test score. In this model a standardized ACT/SAT test is an option, but alternatively a student may demonstrate readiness with a GPA of 2.8 and participation in at least one of a list of college preparatory classes, advanced math, advanced placement (AP) courses and dual credit courses (Redefining Ready, n.d.). Therefore, participation in advanced courses is a reasonable indicator of college readiness, along with ACT/SAT scores, and may provide insight into the academic preparedness of Alaska Native students.</w:t>
      </w:r>
      <w:r w:rsidRPr="009A5C86">
        <w:t xml:space="preserve"> </w:t>
      </w:r>
      <w:r w:rsidRPr="007D7D56">
        <w:t xml:space="preserve">Current data suggests that AI/AN students are lagging behind their peers in </w:t>
      </w:r>
      <w:r w:rsidR="00DC2FE1">
        <w:t>both advanced class participation and test scores that serve as</w:t>
      </w:r>
      <w:r w:rsidRPr="007D7D56">
        <w:t xml:space="preserve"> readiness indicators</w:t>
      </w:r>
      <w:r>
        <w:rPr>
          <w:color w:val="0070C0"/>
        </w:rPr>
        <w:t>.</w:t>
      </w:r>
    </w:p>
    <w:p w:rsidR="001F05A1" w:rsidP="001F05A1" w:rsidRDefault="001F05A1" w14:paraId="24C01F00" w14:textId="1711DD41">
      <w:r w:rsidRPr="007D7D56">
        <w:t xml:space="preserve">AI/AN students are performing below their peers on standardized college entrance exams. </w:t>
      </w:r>
      <w:r>
        <w:t>The ACT sets benchmarks in each tested subject: math, science, English, and reading; benchmark scores are based on the predictability of earning a B or higher in a freshman level college course in the subject. In the graduating class of 2015, a smaller percentage of AI/AN students met ACT benchmarks than their peers; only 11% met all four subject benchmarks compared to 28% for all students</w:t>
      </w:r>
      <w:r w:rsidR="00D61482">
        <w:t xml:space="preserve">; </w:t>
      </w:r>
      <w:r>
        <w:t xml:space="preserve">over half did not meet the benchmark in any subject (ACT, 2015). ACT/SAT scores for AI/AN students in 2007 were below all students and the average </w:t>
      </w:r>
      <w:r>
        <w:lastRenderedPageBreak/>
        <w:t>ACT score for AI/AN was below the level considered minimally prepared for college (</w:t>
      </w:r>
      <w:proofErr w:type="spellStart"/>
      <w:r w:rsidRPr="00DD3E5C">
        <w:t>DeVoe</w:t>
      </w:r>
      <w:proofErr w:type="spellEnd"/>
      <w:r w:rsidRPr="00DD3E5C">
        <w:t>, Darling-Churchill,</w:t>
      </w:r>
      <w:r>
        <w:t xml:space="preserve"> </w:t>
      </w:r>
      <w:r w:rsidRPr="00DD3E5C">
        <w:t>&amp; Snyder</w:t>
      </w:r>
      <w:r>
        <w:t xml:space="preserve">, </w:t>
      </w:r>
      <w:r w:rsidRPr="00DD3E5C">
        <w:t>2008</w:t>
      </w:r>
      <w:r>
        <w:t>). The pattern for Indigenous students is not limited to the United States, in Australia the ATAR, Australian Tertiary Admissions Rank, is used to determine student eligibility for university. Only 10% of Indigenous students were eligible compared to 46% of non-Indigenous students in 2008 (</w:t>
      </w:r>
      <w:r w:rsidRPr="6D34A853">
        <w:rPr>
          <w:color w:val="000000" w:themeColor="text2"/>
        </w:rPr>
        <w:t>Wilks &amp;Wilson, 2015)</w:t>
      </w:r>
      <w:r>
        <w:rPr>
          <w:color w:val="000000" w:themeColor="text2"/>
        </w:rPr>
        <w:t>.</w:t>
      </w:r>
    </w:p>
    <w:p w:rsidR="001F05A1" w:rsidP="001F05A1" w:rsidRDefault="001F05A1" w14:paraId="7971F92C" w14:textId="00F65DE5">
      <w:r w:rsidRPr="00EA26A8">
        <w:t xml:space="preserve">AI/AN students access advanced classes at a lower rate than their peers. </w:t>
      </w:r>
      <w:r>
        <w:t>In 2004, a smaller percentage of AI/AN high school graduates completed advanced science, mathematics, or English courses than their peers, with an advanced math participation rate of 21.8%, less than half of the 54.3% rate for White students (</w:t>
      </w:r>
      <w:proofErr w:type="spellStart"/>
      <w:r>
        <w:t>DeVoe</w:t>
      </w:r>
      <w:proofErr w:type="spellEnd"/>
      <w:r>
        <w:t xml:space="preserve"> et al. 2008</w:t>
      </w:r>
      <w:r w:rsidRPr="00457794">
        <w:t>). On a positive trend, the number of AI/AN students increased by 73% between 1997 and 2007, but that is only slightly higher than the rate for all students (</w:t>
      </w:r>
      <w:proofErr w:type="spellStart"/>
      <w:r w:rsidRPr="00457794">
        <w:t>DeVoe</w:t>
      </w:r>
      <w:proofErr w:type="spellEnd"/>
      <w:r w:rsidRPr="00457794">
        <w:t xml:space="preserve"> et al. 2008). </w:t>
      </w:r>
      <w:r w:rsidRPr="009B69A7">
        <w:t xml:space="preserve">Participation rates for AI/AN students remains </w:t>
      </w:r>
      <w:r w:rsidR="00EF67DB">
        <w:t xml:space="preserve">comparatively </w:t>
      </w:r>
      <w:r w:rsidRPr="009B69A7">
        <w:t xml:space="preserve">low. </w:t>
      </w:r>
      <w:r w:rsidRPr="00EC79D7">
        <w:t xml:space="preserve">Nationally AI/AN students made up 1.0% of the 2013 graduating class and only .6% of the AP exam takers </w:t>
      </w:r>
      <w:r w:rsidRPr="007B1B5A">
        <w:t xml:space="preserve">(College Board Report to the Nation, 2014, Appendix D). </w:t>
      </w:r>
    </w:p>
    <w:p w:rsidRPr="000078D9" w:rsidR="001F05A1" w:rsidP="001F05A1" w:rsidRDefault="001F05A1" w14:paraId="2470F357" w14:textId="1171CE67">
      <w:r w:rsidRPr="00EC79D7">
        <w:t>The disparity is much greater for Alaska Natives in Alaska;</w:t>
      </w:r>
      <w:r>
        <w:rPr>
          <w:color w:val="0070C0"/>
        </w:rPr>
        <w:t xml:space="preserve"> </w:t>
      </w:r>
      <w:r>
        <w:t xml:space="preserve">in </w:t>
      </w:r>
      <w:r w:rsidRPr="00CD5B22">
        <w:t xml:space="preserve">2013 Alaska Native students represented 18.8% of the Alaska graduating class, but only 5.7% AP exam takers </w:t>
      </w:r>
      <w:r w:rsidRPr="007B1B5A">
        <w:t>(College Board Alaska Supplement, 2014)</w:t>
      </w:r>
      <w:r>
        <w:t>.</w:t>
      </w:r>
      <w:r w:rsidRPr="00CD5B22">
        <w:t xml:space="preserve"> </w:t>
      </w:r>
      <w:r w:rsidRPr="000078D9">
        <w:t xml:space="preserve">The issue of access may be further complicated for </w:t>
      </w:r>
      <w:r>
        <w:t>low-income</w:t>
      </w:r>
      <w:r w:rsidRPr="000078D9">
        <w:t xml:space="preserve"> Alaska Native students</w:t>
      </w:r>
      <w:r w:rsidR="00B80A68">
        <w:t xml:space="preserve">; </w:t>
      </w:r>
      <w:r>
        <w:t>low-income</w:t>
      </w:r>
      <w:r w:rsidRPr="000078D9">
        <w:t xml:space="preserve"> students represented only 7.1% of students taking an AP exam in Alaska</w:t>
      </w:r>
      <w:r w:rsidR="005E6CBE">
        <w:t xml:space="preserve"> </w:t>
      </w:r>
      <w:r w:rsidRPr="000078D9">
        <w:t xml:space="preserve">yet represented 38.4% of the 2011 graduating class (College Board </w:t>
      </w:r>
      <w:r>
        <w:t xml:space="preserve">Alaska Supplement, </w:t>
      </w:r>
      <w:r w:rsidRPr="000078D9">
        <w:t>2014)</w:t>
      </w:r>
      <w:r>
        <w:t>.</w:t>
      </w:r>
    </w:p>
    <w:p w:rsidR="001F05A1" w:rsidP="001F05A1" w:rsidRDefault="001F05A1" w14:paraId="1C3408E1" w14:textId="61E72C7D">
      <w:r w:rsidRPr="00C52594">
        <w:t xml:space="preserve">A lack of access and quality in advanced placement confounds the problem. </w:t>
      </w:r>
      <w:r w:rsidR="00FF41A4">
        <w:t>In a report prepared for the Western Interstate Commission for Higher Education, a</w:t>
      </w:r>
      <w:r>
        <w:t xml:space="preserve">ccess to AP courses for American Indian students was found minimal and “fraught with failure” (Benally, 2004, p.3). In addition, the report found “schools serving high populations of American Indian students offer </w:t>
      </w:r>
      <w:r>
        <w:lastRenderedPageBreak/>
        <w:t>either no AP programs or courses or a very limited number of AP courses”; when the courses</w:t>
      </w:r>
      <w:r w:rsidRPr="003F5245">
        <w:t xml:space="preserve"> are </w:t>
      </w:r>
      <w:r>
        <w:t>available, “very few American Indian students participate” (</w:t>
      </w:r>
      <w:r w:rsidRPr="00240D7A">
        <w:t>Benally,</w:t>
      </w:r>
      <w:r>
        <w:t xml:space="preserve"> </w:t>
      </w:r>
      <w:r w:rsidRPr="00240D7A">
        <w:t>2004</w:t>
      </w:r>
      <w:r>
        <w:t>,</w:t>
      </w:r>
      <w:r w:rsidRPr="00240D7A">
        <w:t> </w:t>
      </w:r>
      <w:r w:rsidRPr="0054722D">
        <w:t>p. 3</w:t>
      </w:r>
      <w:r>
        <w:t xml:space="preserve">). </w:t>
      </w:r>
    </w:p>
    <w:p w:rsidR="001F05A1" w:rsidP="001F05A1" w:rsidRDefault="001F05A1" w14:paraId="13456307" w14:textId="17369CF5">
      <w:pPr>
        <w:rPr>
          <w:color w:val="0070C0"/>
        </w:rPr>
      </w:pPr>
      <w:r>
        <w:t>Re</w:t>
      </w:r>
      <w:r w:rsidR="00F06727">
        <w:t>c</w:t>
      </w:r>
      <w:r>
        <w:t xml:space="preserve">ent data does not suggest much progress. Despite </w:t>
      </w:r>
      <w:r w:rsidR="00F7687C">
        <w:t xml:space="preserve">an overall </w:t>
      </w:r>
      <w:r w:rsidR="00061DB6">
        <w:t>increase to AP courses for all</w:t>
      </w:r>
      <w:r>
        <w:t xml:space="preserve"> students, gaps remain</w:t>
      </w:r>
      <w:r w:rsidR="00061DB6">
        <w:t xml:space="preserve">, and </w:t>
      </w:r>
      <w:r>
        <w:t>American Indian have the least access to AP classes (</w:t>
      </w:r>
      <w:proofErr w:type="spellStart"/>
      <w:r>
        <w:t>Theokas</w:t>
      </w:r>
      <w:proofErr w:type="spellEnd"/>
      <w:r>
        <w:t xml:space="preserve"> &amp; </w:t>
      </w:r>
      <w:proofErr w:type="spellStart"/>
      <w:r>
        <w:t>Saaris</w:t>
      </w:r>
      <w:proofErr w:type="spellEnd"/>
      <w:r>
        <w:t>, 2013).</w:t>
      </w:r>
      <w:r w:rsidR="00784119">
        <w:t xml:space="preserve"> </w:t>
      </w:r>
      <w:r>
        <w:t>A</w:t>
      </w:r>
      <w:r w:rsidR="004B7FA2">
        <w:t xml:space="preserve"> survey of the </w:t>
      </w:r>
      <w:r>
        <w:t>AP ledger listing all schools in Alaska with approved AP courses reveal</w:t>
      </w:r>
      <w:r w:rsidR="00A802B7">
        <w:t>s</w:t>
      </w:r>
      <w:r>
        <w:t xml:space="preserve"> a high representation of schools in Alaska that are majority White students and an under representation of schools that serve high percentage populations of Alaska Native students (College Board, 2019). Even when schools do offer AP courses, American Indian students are much less likely to access the courses than their peers, about half the rate of the national average (</w:t>
      </w:r>
      <w:proofErr w:type="spellStart"/>
      <w:r>
        <w:t>Theokas</w:t>
      </w:r>
      <w:proofErr w:type="spellEnd"/>
      <w:r>
        <w:t xml:space="preserve"> &amp; </w:t>
      </w:r>
      <w:proofErr w:type="spellStart"/>
      <w:r>
        <w:t>Saaris</w:t>
      </w:r>
      <w:proofErr w:type="spellEnd"/>
      <w:r>
        <w:t>, 2013).</w:t>
      </w:r>
    </w:p>
    <w:p w:rsidRPr="00095F84" w:rsidR="001F05A1" w:rsidP="001F05A1" w:rsidRDefault="00A71017" w14:paraId="67F4BB5D" w14:textId="573B9A3E">
      <w:r>
        <w:t xml:space="preserve">AI/AN </w:t>
      </w:r>
      <w:r w:rsidR="00987B1E">
        <w:t>students</w:t>
      </w:r>
      <w:r w:rsidRPr="00F20FF3" w:rsidR="001F05A1">
        <w:t xml:space="preserve"> that did access the classes performed below their peers on the assessments</w:t>
      </w:r>
      <w:r w:rsidR="001F05A1">
        <w:t xml:space="preserve"> </w:t>
      </w:r>
      <w:r w:rsidRPr="00F20FF3" w:rsidR="001F05A1">
        <w:t>(</w:t>
      </w:r>
      <w:proofErr w:type="spellStart"/>
      <w:r w:rsidRPr="00F20FF3" w:rsidR="001F05A1">
        <w:t>DeVoe</w:t>
      </w:r>
      <w:proofErr w:type="spellEnd"/>
      <w:r w:rsidRPr="00F20FF3" w:rsidR="001F05A1">
        <w:t>, et al., 2008; Moore &amp; Slate, 2010)</w:t>
      </w:r>
      <w:r w:rsidR="001F05A1">
        <w:t xml:space="preserve">. </w:t>
      </w:r>
      <w:r w:rsidRPr="00F20FF3" w:rsidR="001F05A1">
        <w:t xml:space="preserve">Moore and Slate (2010) examined the success of American Indian students on </w:t>
      </w:r>
      <w:r w:rsidR="001F05A1">
        <w:t>2007 AP</w:t>
      </w:r>
      <w:r w:rsidRPr="00F20FF3" w:rsidR="001F05A1">
        <w:t xml:space="preserve"> exams, less than half of </w:t>
      </w:r>
      <w:r w:rsidR="001F05A1">
        <w:t>AI/AN</w:t>
      </w:r>
      <w:r w:rsidRPr="00F20FF3" w:rsidR="001F05A1">
        <w:t xml:space="preserve"> students scored a three or higher while more than half of their </w:t>
      </w:r>
      <w:r w:rsidR="001F05A1">
        <w:t>W</w:t>
      </w:r>
      <w:r w:rsidRPr="00F20FF3" w:rsidR="001F05A1">
        <w:t>hite counterparts scored a three or above.</w:t>
      </w:r>
      <w:r w:rsidR="001F05A1">
        <w:t xml:space="preserve"> </w:t>
      </w:r>
      <w:r w:rsidRPr="00F20FF3" w:rsidR="001F05A1">
        <w:t xml:space="preserve">The performance gap between AI/AN students and </w:t>
      </w:r>
      <w:r w:rsidR="001F05A1">
        <w:t>W</w:t>
      </w:r>
      <w:r w:rsidRPr="00F20FF3" w:rsidR="001F05A1">
        <w:t>hite students on all five AP assessments studied was statistically significant (Moore &amp; Slate, 2010)</w:t>
      </w:r>
      <w:r w:rsidR="001F05A1">
        <w:t xml:space="preserve">. Contreras (2011) points out that even high performing AI/AN students are less likely to enroll in AP courses and asserts that the lower AP scores for AI/AN students “suggest that access to an AP curriculum alone does not guarantee that underrepresented students will have access to comparable materials or teachers to deliver the content that optimally prepares students for such exams” (p. 508). </w:t>
      </w:r>
      <w:r w:rsidRPr="0083124F" w:rsidR="001F05A1">
        <w:t>The situation for AI/AN students is impacted by a combination of less opportunity, less recruitment, and lower quality implementation.</w:t>
      </w:r>
    </w:p>
    <w:p w:rsidR="001F05A1" w:rsidP="001F05A1" w:rsidRDefault="001F05A1" w14:paraId="41C5EE75" w14:textId="2DAA41AF">
      <w:r>
        <w:lastRenderedPageBreak/>
        <w:t xml:space="preserve">Dual credit access mirrors that of AP courses. In response to an observed gap, Hawaii Gear Up funds were </w:t>
      </w:r>
      <w:r w:rsidR="001801FF">
        <w:t xml:space="preserve">utilized </w:t>
      </w:r>
      <w:r>
        <w:t>to intervene and encourage rural Hawai’i students to access dual credit programs (</w:t>
      </w:r>
      <w:proofErr w:type="spellStart"/>
      <w:r>
        <w:t>Hodara</w:t>
      </w:r>
      <w:proofErr w:type="spellEnd"/>
      <w:r>
        <w:t xml:space="preserve"> &amp; Wang, 2015). Low recruitment was one of many factors identified as causing low participation (</w:t>
      </w:r>
      <w:proofErr w:type="spellStart"/>
      <w:r>
        <w:t>Hordara</w:t>
      </w:r>
      <w:proofErr w:type="spellEnd"/>
      <w:r>
        <w:t xml:space="preserve"> &amp; Wang, 2015). </w:t>
      </w:r>
      <w:r w:rsidR="008641ED">
        <w:t xml:space="preserve">Promisingly, </w:t>
      </w:r>
      <w:proofErr w:type="spellStart"/>
      <w:r>
        <w:t>DeFeo</w:t>
      </w:r>
      <w:proofErr w:type="spellEnd"/>
      <w:r>
        <w:t xml:space="preserve"> and Tran (2019) found a significant improvement in Alaska Native students accessing dual credit in Alaska between 2008 and 2017, representing an increase of 119%. This same report, however, exposed that rural and Alaskan Native students were much more likely to access career-technical dual credit courses and had a lower completion rate resulting in fewer credits earned than the statewide average (</w:t>
      </w:r>
      <w:proofErr w:type="spellStart"/>
      <w:r>
        <w:t>DeFeo</w:t>
      </w:r>
      <w:proofErr w:type="spellEnd"/>
      <w:r>
        <w:t xml:space="preserve"> &amp; Tran, 2019). Research by Pierson and </w:t>
      </w:r>
      <w:proofErr w:type="spellStart"/>
      <w:r>
        <w:t>Hodara</w:t>
      </w:r>
      <w:proofErr w:type="spellEnd"/>
      <w:r>
        <w:t xml:space="preserve"> (2019) found that the participation rate of </w:t>
      </w:r>
      <w:r w:rsidR="00150F5B">
        <w:t>AI/AN</w:t>
      </w:r>
      <w:r>
        <w:t xml:space="preserve"> students lagged behind their </w:t>
      </w:r>
      <w:r w:rsidR="000171DD">
        <w:t>W</w:t>
      </w:r>
      <w:r>
        <w:t>hite peers and had the largest discrepancy gap between high</w:t>
      </w:r>
      <w:r w:rsidR="000171DD">
        <w:t>-</w:t>
      </w:r>
      <w:r>
        <w:t>income and low-income students in their ethnic group accessing dual credit classes. Similar to AP classes, the low access is confounded for low-income Alaska Native students.</w:t>
      </w:r>
    </w:p>
    <w:p w:rsidR="001F05A1" w:rsidP="001F05A1" w:rsidRDefault="001F05A1" w14:paraId="6159E275" w14:textId="77777777">
      <w:r w:rsidRPr="00C26074">
        <w:t>The barriers to college preparation are broader than access to advanced courses; the lack of preparation prior to these courses is embedded in the regular high school curriculum and in earlier years of education.</w:t>
      </w:r>
      <w:r>
        <w:rPr>
          <w:color w:val="0070C0"/>
        </w:rPr>
        <w:t xml:space="preserve"> </w:t>
      </w:r>
      <w:r>
        <w:t>The</w:t>
      </w:r>
      <w:r w:rsidRPr="00BB1F1B">
        <w:t xml:space="preserve"> McDowell </w:t>
      </w:r>
      <w:r>
        <w:t>G</w:t>
      </w:r>
      <w:r w:rsidRPr="00BB1F1B">
        <w:t>roup</w:t>
      </w:r>
      <w:r>
        <w:t xml:space="preserve"> (2001)</w:t>
      </w:r>
      <w:r w:rsidRPr="00BB1F1B">
        <w:t xml:space="preserve"> asserted “poor academic preparation tops the list of barriers to success for Alaskan Natives in post</w:t>
      </w:r>
      <w:r>
        <w:t>-</w:t>
      </w:r>
      <w:r w:rsidRPr="00BB1F1B">
        <w:t xml:space="preserve">secondary education” </w:t>
      </w:r>
      <w:r>
        <w:t>(p.33).</w:t>
      </w:r>
      <w:r w:rsidRPr="00BB1F1B">
        <w:t xml:space="preserve"> </w:t>
      </w:r>
      <w:r>
        <w:t>In 2005, AI/AN students had the lowest percentage completing a core academic track of any race (</w:t>
      </w:r>
      <w:proofErr w:type="spellStart"/>
      <w:r>
        <w:t>DeVoe</w:t>
      </w:r>
      <w:proofErr w:type="spellEnd"/>
      <w:r>
        <w:t xml:space="preserve"> et al., 2008). </w:t>
      </w:r>
    </w:p>
    <w:p w:rsidRPr="00B70A4F" w:rsidR="001F05A1" w:rsidP="001F05A1" w:rsidRDefault="001F05A1" w14:paraId="5051882E" w14:textId="220DEC54">
      <w:r w:rsidRPr="00B70A4F">
        <w:t xml:space="preserve">It is well recognized that early intervention is needed. </w:t>
      </w:r>
      <w:proofErr w:type="spellStart"/>
      <w:r w:rsidRPr="000E4DA7">
        <w:t>Theokas</w:t>
      </w:r>
      <w:proofErr w:type="spellEnd"/>
      <w:r w:rsidRPr="000E4DA7">
        <w:t xml:space="preserve"> and </w:t>
      </w:r>
      <w:proofErr w:type="spellStart"/>
      <w:r w:rsidRPr="000E4DA7">
        <w:t>Saaris</w:t>
      </w:r>
      <w:proofErr w:type="spellEnd"/>
      <w:r w:rsidRPr="000E4DA7">
        <w:t xml:space="preserve"> (2013) support addressing the preparation gap to address issues in equity in AP participation (2013). </w:t>
      </w:r>
      <w:r w:rsidRPr="00B70A4F">
        <w:t xml:space="preserve">Bryan et al., </w:t>
      </w:r>
      <w:r>
        <w:t>(</w:t>
      </w:r>
      <w:r w:rsidRPr="00B70A4F">
        <w:t>2015</w:t>
      </w:r>
      <w:r>
        <w:t>) view e</w:t>
      </w:r>
      <w:r w:rsidRPr="00B70A4F">
        <w:t xml:space="preserve">arly college awareness embedded throughout the </w:t>
      </w:r>
      <w:r w:rsidR="00AE151E">
        <w:t>K</w:t>
      </w:r>
      <w:r w:rsidRPr="00B70A4F">
        <w:t>-12 experiences as essential in preparing students for</w:t>
      </w:r>
      <w:r>
        <w:t xml:space="preserve"> successful college transition. Early experiences have lasting impacts. </w:t>
      </w:r>
      <w:r>
        <w:lastRenderedPageBreak/>
        <w:t>“Students’ academic preparation and initial education intentions influence and shape the way they approach college” (Larimore &amp; McClellan, 2005, p. 24).</w:t>
      </w:r>
    </w:p>
    <w:p w:rsidR="001F05A1" w:rsidP="001F05A1" w:rsidRDefault="00F43DC0" w14:paraId="62E23935" w14:textId="5BADCB17">
      <w:pPr>
        <w:pStyle w:val="Heading3"/>
      </w:pPr>
      <w:bookmarkStart w:name="_Toc47886034" w:id="34"/>
      <w:r>
        <w:t>What role</w:t>
      </w:r>
      <w:r w:rsidR="001F05A1">
        <w:t xml:space="preserve"> does unintentional bias and institutional bias play in academic preparedness for Alaska Native students?</w:t>
      </w:r>
      <w:bookmarkEnd w:id="34"/>
    </w:p>
    <w:p w:rsidR="001F05A1" w:rsidP="001F05A1" w:rsidRDefault="001F05A1" w14:paraId="1BB980B2" w14:textId="5CDFF65E">
      <w:pPr>
        <w:rPr>
          <w:color w:val="0070C0"/>
        </w:rPr>
      </w:pPr>
      <w:r w:rsidRPr="00890A7C">
        <w:t>Systemic institutional bias and the unintentional bias of educators within institutions ha</w:t>
      </w:r>
      <w:r>
        <w:t xml:space="preserve">ve </w:t>
      </w:r>
      <w:r w:rsidRPr="00890A7C">
        <w:t xml:space="preserve">an impact on the academic preparedness of AI/AN students. Conditioned by a long history of assimilation and a continued partiality </w:t>
      </w:r>
      <w:r w:rsidRPr="00BB2A67">
        <w:t xml:space="preserve">toward a </w:t>
      </w:r>
      <w:r w:rsidR="0082677D">
        <w:t>W</w:t>
      </w:r>
      <w:r w:rsidRPr="00BB2A67">
        <w:t>hite-</w:t>
      </w:r>
      <w:r w:rsidR="00A21F74">
        <w:t>middle-class</w:t>
      </w:r>
      <w:r w:rsidRPr="00BB2A67">
        <w:t xml:space="preserve"> culture in schools, </w:t>
      </w:r>
      <w:r w:rsidRPr="00890A7C">
        <w:t>many of the teachers and educational leaders take on a deficit lens regarding AI/AN students.</w:t>
      </w:r>
      <w:r>
        <w:t xml:space="preserve"> </w:t>
      </w:r>
      <w:r w:rsidRPr="00890A7C">
        <w:t>Well-intentioned support is designed to help students assume the cultural norms of the school environment, rather than building an academic environment that values the cultural assets of the students.</w:t>
      </w:r>
      <w:r>
        <w:rPr>
          <w:color w:val="0070C0"/>
        </w:rPr>
        <w:t xml:space="preserve"> </w:t>
      </w:r>
    </w:p>
    <w:p w:rsidRPr="006E2749" w:rsidR="001F05A1" w:rsidP="001F05A1" w:rsidRDefault="001F05A1" w14:paraId="368AE95B" w14:textId="63F1498D">
      <w:pPr>
        <w:rPr>
          <w:color w:val="0070C0"/>
        </w:rPr>
      </w:pPr>
      <w:proofErr w:type="spellStart"/>
      <w:r w:rsidRPr="000903B7">
        <w:t>Convertino</w:t>
      </w:r>
      <w:proofErr w:type="spellEnd"/>
      <w:r>
        <w:t xml:space="preserve"> and</w:t>
      </w:r>
      <w:r w:rsidRPr="000903B7">
        <w:t xml:space="preserve"> Graboski-Bauer (2018) </w:t>
      </w:r>
      <w:r>
        <w:t>took a deeper look into low-income schools with purposeful college</w:t>
      </w:r>
      <w:r w:rsidR="00EC06E2">
        <w:t>-</w:t>
      </w:r>
      <w:r>
        <w:t xml:space="preserve">going initiatives and exposed a deficit orientation in school leadership. The schools </w:t>
      </w:r>
      <w:r w:rsidR="003F79DD">
        <w:t>provided</w:t>
      </w:r>
      <w:r>
        <w:t xml:space="preserve"> access to college readiness, but only within the context of deculturization. </w:t>
      </w:r>
      <w:r w:rsidRPr="00BB1F1B">
        <w:t>In reviewing two studies focused on the college readiness of students of color, Welton and Martinez (201</w:t>
      </w:r>
      <w:r>
        <w:t>4</w:t>
      </w:r>
      <w:r w:rsidRPr="00BB1F1B">
        <w:t xml:space="preserve">) </w:t>
      </w:r>
      <w:r>
        <w:t>describe</w:t>
      </w:r>
      <w:r w:rsidRPr="00BB1F1B">
        <w:t xml:space="preserve"> “a college readiness debt</w:t>
      </w:r>
      <w:r>
        <w:t>…</w:t>
      </w:r>
      <w:r w:rsidRPr="00BB1F1B">
        <w:t xml:space="preserve"> related to the inequities in enrolling in more rigorous classes such as Advanced Placement (AP) and dual enrollment courses, and school policies and procedures that increased college-related opportunities for only certain students” (p. 208)</w:t>
      </w:r>
      <w:r>
        <w:t xml:space="preserve">. </w:t>
      </w:r>
      <w:r w:rsidRPr="00BB1F1B">
        <w:t>Welton and Martinez (201</w:t>
      </w:r>
      <w:r>
        <w:t>4</w:t>
      </w:r>
      <w:r w:rsidRPr="00BB1F1B">
        <w:t>) reference the large amount of college readiness research on students of color that frame the problem only as a deficit compared to White peers with an “emphasis on policies, programs,</w:t>
      </w:r>
      <w:r>
        <w:t xml:space="preserve"> </w:t>
      </w:r>
      <w:r w:rsidRPr="00BB1F1B">
        <w:t>and practices that tout to remedy deficiencies instead of building upon the prevailing assets of students from underrepresented groups” (p.</w:t>
      </w:r>
      <w:r>
        <w:t xml:space="preserve"> </w:t>
      </w:r>
      <w:r w:rsidRPr="00BB1F1B">
        <w:t>201).</w:t>
      </w:r>
    </w:p>
    <w:p w:rsidRPr="00951F36" w:rsidR="001F05A1" w:rsidP="001F05A1" w:rsidRDefault="001F05A1" w14:paraId="0A2726D9" w14:textId="58CE710B">
      <w:pPr>
        <w:rPr>
          <w:color w:val="FF0000"/>
        </w:rPr>
      </w:pPr>
      <w:r>
        <w:lastRenderedPageBreak/>
        <w:t xml:space="preserve">Systematic low expectations also come into play. </w:t>
      </w:r>
      <w:r w:rsidRPr="002E3C46">
        <w:t>Teachers send messages about who is, and by default who is not, AP material (</w:t>
      </w:r>
      <w:proofErr w:type="spellStart"/>
      <w:r w:rsidRPr="002E3C46">
        <w:t>Theokas</w:t>
      </w:r>
      <w:proofErr w:type="spellEnd"/>
      <w:r>
        <w:t xml:space="preserve"> &amp; </w:t>
      </w:r>
      <w:proofErr w:type="spellStart"/>
      <w:r>
        <w:t>Saaris</w:t>
      </w:r>
      <w:proofErr w:type="spellEnd"/>
      <w:r w:rsidRPr="002E3C46">
        <w:t>, 2013)</w:t>
      </w:r>
      <w:r>
        <w:t>.</w:t>
      </w:r>
      <w:r w:rsidRPr="002E3C46">
        <w:t xml:space="preserve"> </w:t>
      </w:r>
      <w:r>
        <w:t xml:space="preserve">Contreras (2011) reports that even high performing underrepresented students, including AI/AN, are often advised to take a less rigorous route to post-secondary. </w:t>
      </w:r>
      <w:r w:rsidRPr="002E3C46">
        <w:t>Welton and Martinez (201</w:t>
      </w:r>
      <w:r>
        <w:t>4</w:t>
      </w:r>
      <w:r w:rsidRPr="002E3C46">
        <w:t>) recognize the potential benefit that teachers can play in reaching out to students of color and encouraging college readiness, yet also expose that in many schools</w:t>
      </w:r>
      <w:r>
        <w:t>,</w:t>
      </w:r>
      <w:r w:rsidRPr="002E3C46">
        <w:t xml:space="preserve"> teachers and counselors serve as gatekeepers and contribute to the tracking of students of color into low level courses and a minimum graduation plan.</w:t>
      </w:r>
    </w:p>
    <w:p w:rsidRPr="00872A80" w:rsidR="001F05A1" w:rsidP="001F05A1" w:rsidRDefault="00D57FAB" w14:paraId="6956453E" w14:textId="6E5EAB57">
      <w:r>
        <w:t xml:space="preserve">Tracking has been another </w:t>
      </w:r>
      <w:r w:rsidR="00CE68F4">
        <w:t xml:space="preserve">manifestation of low academic expectations. </w:t>
      </w:r>
      <w:r w:rsidRPr="00C933B8" w:rsidR="001F05A1">
        <w:t>Funneling AI</w:t>
      </w:r>
      <w:r w:rsidR="001F05A1">
        <w:t>/</w:t>
      </w:r>
      <w:r w:rsidRPr="00C933B8" w:rsidR="001F05A1">
        <w:t xml:space="preserve">AN students into </w:t>
      </w:r>
      <w:r w:rsidR="001F05A1">
        <w:t>vocational</w:t>
      </w:r>
      <w:r w:rsidRPr="00C933B8" w:rsidR="001F05A1">
        <w:t xml:space="preserve"> pathways </w:t>
      </w:r>
      <w:r w:rsidR="001F05A1">
        <w:t xml:space="preserve">alternatively to academic pathways </w:t>
      </w:r>
      <w:r w:rsidRPr="00C933B8" w:rsidR="001F05A1">
        <w:t xml:space="preserve">represents a long-standing </w:t>
      </w:r>
      <w:r w:rsidR="00F31F5B">
        <w:t>predisposition</w:t>
      </w:r>
      <w:r w:rsidRPr="00C933B8" w:rsidR="001F05A1">
        <w:t>.</w:t>
      </w:r>
      <w:r w:rsidR="001F05A1">
        <w:t xml:space="preserve"> Referencing a long history of Indian serving schools prioritizing assimilation, Brayboy and </w:t>
      </w:r>
      <w:proofErr w:type="spellStart"/>
      <w:r w:rsidR="001F05A1">
        <w:t>Lomawaima</w:t>
      </w:r>
      <w:proofErr w:type="spellEnd"/>
      <w:r w:rsidR="001F05A1">
        <w:t xml:space="preserve"> (2018) explain that </w:t>
      </w:r>
      <w:r w:rsidR="00943CE3">
        <w:t xml:space="preserve">a </w:t>
      </w:r>
      <w:r w:rsidR="001F05A1">
        <w:t>historical call for relevant education</w:t>
      </w:r>
      <w:r w:rsidR="009050DB">
        <w:t xml:space="preserve"> </w:t>
      </w:r>
      <w:r w:rsidR="00524498">
        <w:t xml:space="preserve">was met with a reply </w:t>
      </w:r>
      <w:r w:rsidR="009050DB">
        <w:t>of</w:t>
      </w:r>
      <w:r w:rsidR="001F05A1">
        <w:t xml:space="preserve"> vocational education. This reveals an assumption of AI/AN students lacking the ability for academic work and a continued framework of how the AI/AN best assimilates into the dominant society. </w:t>
      </w:r>
      <w:r w:rsidR="00EA7DD1">
        <w:t xml:space="preserve">This </w:t>
      </w:r>
      <w:r w:rsidR="00D943F5">
        <w:t>pattern</w:t>
      </w:r>
      <w:r w:rsidR="00EA7DD1">
        <w:t xml:space="preserve"> continues. </w:t>
      </w:r>
      <w:r w:rsidR="001F05A1">
        <w:t xml:space="preserve">Contreras (2018) points out the tendency to guide American Indian students into vocational or community college options suggesting little change in contemporary schools. </w:t>
      </w:r>
      <w:r w:rsidR="003211C9">
        <w:t xml:space="preserve">MEHS provides an example of both historical and contemporary </w:t>
      </w:r>
      <w:r w:rsidRPr="00AE0A74" w:rsidR="00E438FA">
        <w:t xml:space="preserve">school </w:t>
      </w:r>
      <w:r w:rsidRPr="00AE0A74" w:rsidR="00AE0A74">
        <w:t>trend</w:t>
      </w:r>
      <w:r w:rsidRPr="00AE0A74" w:rsidR="00E438FA">
        <w:t>s</w:t>
      </w:r>
      <w:r w:rsidRPr="00AE0A74" w:rsidR="003211C9">
        <w:t>.</w:t>
      </w:r>
      <w:r w:rsidR="003211C9">
        <w:t xml:space="preserve"> </w:t>
      </w:r>
      <w:r w:rsidRPr="00AD061B" w:rsidR="001F05A1">
        <w:t>Hopkins (2008)</w:t>
      </w:r>
      <w:r w:rsidR="001F05A1">
        <w:t xml:space="preserve"> describes an overt assumption at MEHS in the late 1950’s to </w:t>
      </w:r>
      <w:r w:rsidR="001425C6">
        <w:t>guide</w:t>
      </w:r>
      <w:r w:rsidR="001F05A1">
        <w:t xml:space="preserve"> Alaska Native students </w:t>
      </w:r>
      <w:r w:rsidR="00C4527F">
        <w:t>in</w:t>
      </w:r>
      <w:r w:rsidR="001F05A1">
        <w:t>to vocational training; as late as 2018</w:t>
      </w:r>
      <w:r w:rsidR="001425C6">
        <w:t>,</w:t>
      </w:r>
      <w:r w:rsidR="001F05A1">
        <w:t xml:space="preserve"> MEHS had well developed vocational programs but no Advanced Placement offerings (MEHS, 2018). In the Australian system, in which career decisions are made earlier in the education pathway, </w:t>
      </w:r>
      <w:r w:rsidRPr="00872A80" w:rsidR="001F05A1">
        <w:t xml:space="preserve">James et al. (2008) </w:t>
      </w:r>
      <w:r w:rsidR="001F05A1">
        <w:t>interpreted</w:t>
      </w:r>
      <w:r w:rsidRPr="00872A80" w:rsidR="001F05A1">
        <w:t xml:space="preserve"> a high percentage of Indigenous youth going into vocational programs as a product of low self-concept about academic ability born from their institutional experiences, not a symptom </w:t>
      </w:r>
      <w:r w:rsidRPr="00872A80" w:rsidR="001F05A1">
        <w:lastRenderedPageBreak/>
        <w:t>of a lower value of education.</w:t>
      </w:r>
      <w:r w:rsidR="00C450A1">
        <w:t xml:space="preserve"> </w:t>
      </w:r>
      <w:r w:rsidR="00532767">
        <w:t xml:space="preserve">Even the positive trend of increased dual credit earned by Alaska Native students </w:t>
      </w:r>
      <w:r w:rsidR="00CD43F8">
        <w:t xml:space="preserve">reveals the propensity to provide vocational education with </w:t>
      </w:r>
      <w:r w:rsidR="004363C0">
        <w:t>rural and Alaska Native students much more likely to</w:t>
      </w:r>
      <w:r w:rsidR="00895ACA">
        <w:t xml:space="preserve"> access, presumably because of availability, vocational classes (</w:t>
      </w:r>
      <w:proofErr w:type="spellStart"/>
      <w:r w:rsidR="00895ACA">
        <w:t>DeFeo</w:t>
      </w:r>
      <w:proofErr w:type="spellEnd"/>
      <w:r w:rsidR="00895ACA">
        <w:t xml:space="preserve"> &amp; Tran, 2019)</w:t>
      </w:r>
    </w:p>
    <w:p w:rsidRPr="00AD5EE6" w:rsidR="001F05A1" w:rsidP="001F05A1" w:rsidRDefault="005A6608" w14:paraId="1E220BD4" w14:textId="4662F98E">
      <w:pPr>
        <w:rPr>
          <w:color w:val="FF0000"/>
        </w:rPr>
      </w:pPr>
      <w:r>
        <w:t>AI/AN</w:t>
      </w:r>
      <w:r w:rsidRPr="00CA75FB">
        <w:t xml:space="preserve"> students </w:t>
      </w:r>
      <w:r w:rsidR="00B67772">
        <w:t xml:space="preserve">that remain on a college path are also impacted by </w:t>
      </w:r>
      <w:r>
        <w:t>i</w:t>
      </w:r>
      <w:r w:rsidR="004B3A72">
        <w:t>nstitutional practices</w:t>
      </w:r>
      <w:r w:rsidRPr="00CA75FB" w:rsidR="004B3A72">
        <w:t xml:space="preserve"> of low academic expectation and non-academic course recommendations as they attempt to navigate and persist through the college system.</w:t>
      </w:r>
      <w:r w:rsidR="003D7A4C">
        <w:t xml:space="preserve"> </w:t>
      </w:r>
      <w:r w:rsidRPr="00CA75FB" w:rsidR="001F05A1">
        <w:t>Once in college, many AI/AN students reflect on the low expectations of their pre-college education pathway, past the opportunity for advocacy.</w:t>
      </w:r>
      <w:r w:rsidR="001F05A1">
        <w:t xml:space="preserve"> </w:t>
      </w:r>
      <w:r w:rsidRPr="004028D2" w:rsidR="001F05A1">
        <w:t>Interviewed AI/AN college students listed their own lack of academic preparedness as a barrier to college success and expressed exasperation toward a K-12 education that steers AI</w:t>
      </w:r>
      <w:r w:rsidR="001F05A1">
        <w:t>/</w:t>
      </w:r>
      <w:r w:rsidRPr="004028D2" w:rsidR="001F05A1">
        <w:t>AN students into low academic classes (Guillory &amp; Wolverton 2008)</w:t>
      </w:r>
      <w:r w:rsidR="001F05A1">
        <w:t>.</w:t>
      </w:r>
      <w:r w:rsidR="001F05A1">
        <w:rPr>
          <w:color w:val="FF0000"/>
        </w:rPr>
        <w:t xml:space="preserve"> </w:t>
      </w:r>
      <w:r w:rsidRPr="007B3504" w:rsidR="00460D74">
        <w:t xml:space="preserve">Retrospectively </w:t>
      </w:r>
      <w:r w:rsidRPr="007B3504" w:rsidR="00986B55">
        <w:t xml:space="preserve">understanding a lack of academic preparation </w:t>
      </w:r>
      <w:r w:rsidRPr="007B3504" w:rsidR="001E44DA">
        <w:t xml:space="preserve">has </w:t>
      </w:r>
      <w:r w:rsidRPr="007B3504" w:rsidR="007B3504">
        <w:t xml:space="preserve">been a pervasive experience </w:t>
      </w:r>
      <w:r w:rsidRPr="007B3504" w:rsidR="001E44DA">
        <w:t xml:space="preserve">for AI/AN students. </w:t>
      </w:r>
      <w:r w:rsidRPr="007B3504" w:rsidR="001F05A1">
        <w:t>“Academic deficiencies in English and math seemed to cross generations</w:t>
      </w:r>
      <w:r w:rsidRPr="00562D59" w:rsidR="001F05A1">
        <w:t xml:space="preserve">”, </w:t>
      </w:r>
      <w:r w:rsidR="001E0627">
        <w:t xml:space="preserve">similar </w:t>
      </w:r>
      <w:r w:rsidRPr="00562D59" w:rsidR="001F05A1">
        <w:t xml:space="preserve">experiences </w:t>
      </w:r>
      <w:r w:rsidR="000B795F">
        <w:t xml:space="preserve">were shared </w:t>
      </w:r>
      <w:r w:rsidRPr="00562D59" w:rsidR="001F05A1">
        <w:t>from traditional as well as older students and “suggests that not much has changed in the educational school systems” serving AI</w:t>
      </w:r>
      <w:r w:rsidR="001F05A1">
        <w:t>/</w:t>
      </w:r>
      <w:r w:rsidRPr="00562D59" w:rsidR="001F05A1">
        <w:t xml:space="preserve">AN students (Guillory &amp; Wolverton, 2008, p 80). </w:t>
      </w:r>
      <w:r w:rsidR="001F05A1">
        <w:t xml:space="preserve">Larimore and McClellan (2005) identify precollege academic preparation as predictive of college persistence for </w:t>
      </w:r>
      <w:r w:rsidR="00C55E78">
        <w:t>Indigenous</w:t>
      </w:r>
      <w:r w:rsidR="001F05A1">
        <w:t xml:space="preserve"> students and suggests that attention of precollege preparation is necessary for improvement. Schools are called to examine their student and faculty perceptions of </w:t>
      </w:r>
      <w:r w:rsidR="00C55E78">
        <w:t>Indigenous</w:t>
      </w:r>
      <w:r w:rsidR="001F05A1">
        <w:t xml:space="preserve"> students in AP classes as well as the preparation gap that begins years before placement in the classes (Adelman, Taylor, &amp; Nelson, 2013; </w:t>
      </w:r>
      <w:proofErr w:type="spellStart"/>
      <w:r w:rsidR="001F05A1">
        <w:t>Theokas</w:t>
      </w:r>
      <w:proofErr w:type="spellEnd"/>
      <w:r w:rsidR="001F05A1">
        <w:t xml:space="preserve"> &amp; </w:t>
      </w:r>
      <w:proofErr w:type="spellStart"/>
      <w:r w:rsidR="001F05A1">
        <w:t>Saaris</w:t>
      </w:r>
      <w:proofErr w:type="spellEnd"/>
      <w:r w:rsidR="001F05A1">
        <w:t>, 2013).</w:t>
      </w:r>
    </w:p>
    <w:p w:rsidR="001F05A1" w:rsidP="001F05A1" w:rsidRDefault="001F05A1" w14:paraId="1B2C7EC3" w14:textId="77777777">
      <w:pPr>
        <w:pStyle w:val="Heading2"/>
      </w:pPr>
      <w:bookmarkStart w:name="_Toc47886035" w:id="35"/>
      <w:bookmarkStart w:name="_Toc69049366" w:id="36"/>
      <w:r>
        <w:lastRenderedPageBreak/>
        <w:t>Cultural Sense of Self</w:t>
      </w:r>
      <w:bookmarkEnd w:id="35"/>
      <w:bookmarkEnd w:id="36"/>
    </w:p>
    <w:p w:rsidRPr="00EA4D2D" w:rsidR="001F05A1" w:rsidP="001F05A1" w:rsidRDefault="001F05A1" w14:paraId="1507C1E7" w14:textId="09271597">
      <w:pPr>
        <w:pStyle w:val="Heading3"/>
      </w:pPr>
      <w:bookmarkStart w:name="_Toc47886036" w:id="37"/>
      <w:r>
        <w:t xml:space="preserve">What is the current </w:t>
      </w:r>
      <w:r w:rsidR="00C60EB7">
        <w:t>research on</w:t>
      </w:r>
      <w:r>
        <w:t xml:space="preserve"> the relationship of cultural identity and college success as applicable for Alaska Native Students?</w:t>
      </w:r>
      <w:bookmarkEnd w:id="37"/>
    </w:p>
    <w:p w:rsidR="001F05A1" w:rsidP="001F05A1" w:rsidRDefault="001F05A1" w14:paraId="65A68432" w14:textId="62830249">
      <w:r w:rsidRPr="009C7247">
        <w:t xml:space="preserve">There has been increasing recognition of the value of cultural identity and pride </w:t>
      </w:r>
      <w:r>
        <w:t xml:space="preserve">in </w:t>
      </w:r>
      <w:r w:rsidRPr="009C7247">
        <w:t xml:space="preserve">positively impacting school success (Adelman et al.,2013; Huffman, 2001; </w:t>
      </w:r>
      <w:proofErr w:type="spellStart"/>
      <w:r w:rsidRPr="009C7247">
        <w:t>Reyhner</w:t>
      </w:r>
      <w:proofErr w:type="spellEnd"/>
      <w:r w:rsidR="005C3301">
        <w:t xml:space="preserve"> et a</w:t>
      </w:r>
      <w:r w:rsidRPr="009C7247">
        <w:t xml:space="preserve">, 2011; </w:t>
      </w:r>
      <w:r>
        <w:t>Spencer</w:t>
      </w:r>
      <w:r w:rsidR="009B3771">
        <w:t xml:space="preserve"> et al.</w:t>
      </w:r>
      <w:r w:rsidRPr="009C7247">
        <w:t>, 2001)</w:t>
      </w:r>
      <w:r w:rsidRPr="002E191F">
        <w:t>.</w:t>
      </w:r>
      <w:r>
        <w:rPr>
          <w:color w:val="0070C0"/>
        </w:rPr>
        <w:t xml:space="preserve"> </w:t>
      </w:r>
      <w:r>
        <w:t xml:space="preserve">Larimore and McClellan (2005) examined the various relationships between achieving mastery in a </w:t>
      </w:r>
      <w:r w:rsidR="0056462B">
        <w:t>W</w:t>
      </w:r>
      <w:r>
        <w:t xml:space="preserve">estern system, resisting assimilation, and cultural identity. </w:t>
      </w:r>
    </w:p>
    <w:p w:rsidR="001F05A1" w:rsidP="001F05A1" w:rsidRDefault="001F05A1" w14:paraId="402A64BB" w14:textId="77777777">
      <w:pPr>
        <w:pStyle w:val="NoSpacing"/>
        <w:ind w:left="720"/>
      </w:pPr>
      <w:r>
        <w:t xml:space="preserve">Native American students who are able to draw strength from their cultural identity while adapting to the demands of campus life are more likely to succeed in their academic pursuits than are either culturally assimilated students or those unable to establish a level of comfort within their campus environment. (Larimore &amp; McClellan, 2005, p. 21) </w:t>
      </w:r>
    </w:p>
    <w:p w:rsidR="00F24787" w:rsidP="00F24787" w:rsidRDefault="001F05A1" w14:paraId="3C8F6AF6" w14:textId="7A5702BB">
      <w:pPr>
        <w:pStyle w:val="NoSpacing"/>
      </w:pPr>
      <w:r>
        <w:t xml:space="preserve">Adelman, et al. (2013) </w:t>
      </w:r>
      <w:r w:rsidR="002202B4">
        <w:t xml:space="preserve">and Huffman (2001) </w:t>
      </w:r>
      <w:r>
        <w:t xml:space="preserve">also include a strong cultural identity as assisting in college retention and persistence. </w:t>
      </w:r>
      <w:r w:rsidRPr="00AF5E6A">
        <w:t xml:space="preserve">Huffman (2001) interviewed </w:t>
      </w:r>
      <w:r w:rsidR="001E651E">
        <w:t>Indigenous</w:t>
      </w:r>
      <w:r w:rsidRPr="00AF5E6A">
        <w:t xml:space="preserve"> college students about persistence.</w:t>
      </w:r>
      <w:r>
        <w:t xml:space="preserve"> </w:t>
      </w:r>
      <w:r w:rsidRPr="00AF5E6A">
        <w:t>He defined four levels of incorporating traditional culture into one’s own personal ethnic identity and had students self-identify with a level</w:t>
      </w:r>
      <w:r w:rsidR="003949E4">
        <w:t xml:space="preserve"> </w:t>
      </w:r>
      <w:r>
        <w:t>(Huffman, 2001)</w:t>
      </w:r>
      <w:r w:rsidR="003949E4">
        <w:t>.</w:t>
      </w:r>
    </w:p>
    <w:p w:rsidRPr="00D509A4" w:rsidR="001F05A1" w:rsidP="00AE5D3D" w:rsidRDefault="00DA50F7" w14:paraId="1393E289" w14:textId="3F57B88B">
      <w:r>
        <w:t>Some students develop a strong cultural identity over time while navigating the college experience</w:t>
      </w:r>
      <w:r w:rsidR="00F24787">
        <w:t xml:space="preserve">. </w:t>
      </w:r>
      <w:r w:rsidRPr="000F4382" w:rsidR="001F05A1">
        <w:t xml:space="preserve">Despite a common </w:t>
      </w:r>
      <w:r w:rsidRPr="00AF5E6A" w:rsidR="001F05A1">
        <w:t>experience of isolation, students who progressed to identify their cultural identity as a strength and source of confidence in their ability to navigate the mainstream environment had the highest GPA and demonstrated persistent skills</w:t>
      </w:r>
      <w:r w:rsidR="0063447C">
        <w:t xml:space="preserve"> </w:t>
      </w:r>
      <w:r w:rsidRPr="00AF5E6A" w:rsidR="001F05A1">
        <w:t>(Huffman 2001).</w:t>
      </w:r>
      <w:r w:rsidR="001F05A1">
        <w:t xml:space="preserve"> </w:t>
      </w:r>
      <w:r w:rsidRPr="00AF5E6A" w:rsidR="001F05A1">
        <w:t>Huffman (2001) labeled this “</w:t>
      </w:r>
      <w:r w:rsidR="001F05A1">
        <w:t>t</w:t>
      </w:r>
      <w:r w:rsidRPr="00AF5E6A" w:rsidR="001F05A1">
        <w:t>ransculturation”</w:t>
      </w:r>
      <w:r w:rsidR="001F05A1">
        <w:t xml:space="preserve"> as </w:t>
      </w:r>
      <w:r w:rsidRPr="00AF5E6A" w:rsidR="001F05A1">
        <w:t>four stages of development:</w:t>
      </w:r>
      <w:r w:rsidR="001F05A1">
        <w:rPr>
          <w:color w:val="FF0000"/>
        </w:rPr>
        <w:t xml:space="preserve"> </w:t>
      </w:r>
      <w:r w:rsidRPr="00537B45" w:rsidR="001F05A1">
        <w:t xml:space="preserve">stage one is “initial alienation”, </w:t>
      </w:r>
      <w:r w:rsidR="008A3FD4">
        <w:t xml:space="preserve">stage </w:t>
      </w:r>
      <w:r w:rsidRPr="00537B45" w:rsidR="001F05A1">
        <w:t xml:space="preserve">two is “self-discovery—discovery of personal strength emerging from Native cultural heritage,” </w:t>
      </w:r>
      <w:r w:rsidR="008A3FD4">
        <w:t xml:space="preserve">stage </w:t>
      </w:r>
      <w:r w:rsidRPr="00537B45" w:rsidR="001F05A1">
        <w:t>three is “realignment—learn to relate to both Native and mainstream cultural settings using traditionalism as an emotional anchor”</w:t>
      </w:r>
      <w:r w:rsidR="001F05A1">
        <w:t xml:space="preserve"> </w:t>
      </w:r>
      <w:r w:rsidRPr="00537B45" w:rsidR="001F05A1">
        <w:t>and stage four is “participation—</w:t>
      </w:r>
      <w:r w:rsidRPr="00537B45" w:rsidR="001F05A1">
        <w:lastRenderedPageBreak/>
        <w:t>full use of American Indian culture and heritage as a source of strength” (Huffman, 2001, figure 2)</w:t>
      </w:r>
      <w:r w:rsidR="001F05A1">
        <w:t>.</w:t>
      </w:r>
      <w:r w:rsidRPr="00537B45" w:rsidR="001F05A1">
        <w:t xml:space="preserve"> </w:t>
      </w:r>
      <w:r w:rsidR="00AE5D3D">
        <w:t xml:space="preserve"> </w:t>
      </w:r>
      <w:r w:rsidRPr="00D97641" w:rsidR="001F05A1">
        <w:t>Chen</w:t>
      </w:r>
      <w:r w:rsidR="001F05A1">
        <w:t xml:space="preserve"> </w:t>
      </w:r>
      <w:r w:rsidRPr="00D97641" w:rsidR="001F05A1">
        <w:t xml:space="preserve">(2012) also described a transformation of identity for </w:t>
      </w:r>
      <w:r w:rsidR="001F05A1">
        <w:t>I</w:t>
      </w:r>
      <w:r w:rsidRPr="00D97641" w:rsidR="001F05A1">
        <w:t xml:space="preserve">ndigenous college students in Taiwan that resulted in empowerment along with both individual and collective efficacy. </w:t>
      </w:r>
      <w:r w:rsidR="001F05A1">
        <w:t>Spencer</w:t>
      </w:r>
      <w:r w:rsidRPr="00D97641" w:rsidR="001F05A1">
        <w:t xml:space="preserve"> et al. (2001) identified a similar strength for black students, “youth with higher achievement are more likely to score high on Afrocentric Identity and lower on Eurocentric Identity” (p. 27)</w:t>
      </w:r>
      <w:r w:rsidR="001F05A1">
        <w:t>.</w:t>
      </w:r>
      <w:r w:rsidRPr="00D97641" w:rsidR="001F05A1">
        <w:t xml:space="preserve"> </w:t>
      </w:r>
      <w:r w:rsidR="001F05A1">
        <w:t>A</w:t>
      </w:r>
      <w:r w:rsidRPr="009413A2" w:rsidR="001F05A1">
        <w:t xml:space="preserve"> well-developed cultural identity is an assistive factor in college persistence</w:t>
      </w:r>
      <w:r w:rsidR="001F05A1">
        <w:t>.</w:t>
      </w:r>
      <w:r w:rsidRPr="009413A2" w:rsidR="001F05A1">
        <w:t xml:space="preserve"> </w:t>
      </w:r>
      <w:r w:rsidR="001F05A1">
        <w:t>Literature supports a</w:t>
      </w:r>
      <w:r w:rsidRPr="009413A2" w:rsidR="001F05A1">
        <w:t>ctively developing students’ sense of self within the context of culture as a college readiness skill.</w:t>
      </w:r>
      <w:r w:rsidR="00BF0AAF">
        <w:t xml:space="preserve"> In her own dissertation, </w:t>
      </w:r>
      <w:proofErr w:type="spellStart"/>
      <w:r w:rsidR="00BF0AAF">
        <w:t>Pani</w:t>
      </w:r>
      <w:r w:rsidR="00A15539">
        <w:t>gkaq</w:t>
      </w:r>
      <w:proofErr w:type="spellEnd"/>
      <w:r w:rsidR="00A15539">
        <w:t xml:space="preserve"> </w:t>
      </w:r>
      <w:r w:rsidR="00616C74">
        <w:t xml:space="preserve">(John-Shields, 2018) </w:t>
      </w:r>
      <w:r w:rsidR="00A15539">
        <w:t xml:space="preserve">described a process of </w:t>
      </w:r>
      <w:r w:rsidR="00174B00">
        <w:t>Indigenizing her own inner self</w:t>
      </w:r>
      <w:r w:rsidR="00837DB3">
        <w:t xml:space="preserve"> as she became aware of the “need to balance my </w:t>
      </w:r>
      <w:proofErr w:type="spellStart"/>
      <w:r w:rsidR="00837DB3">
        <w:t>Yu</w:t>
      </w:r>
      <w:r w:rsidR="002E7FD6">
        <w:t>p’ik</w:t>
      </w:r>
      <w:proofErr w:type="spellEnd"/>
      <w:r w:rsidR="002E7FD6">
        <w:t xml:space="preserve"> being” and learn</w:t>
      </w:r>
      <w:r w:rsidR="003A45DA">
        <w:t xml:space="preserve"> </w:t>
      </w:r>
      <w:r w:rsidR="002E7FD6">
        <w:t xml:space="preserve">to </w:t>
      </w:r>
      <w:r w:rsidR="00991469">
        <w:t xml:space="preserve">allow herself to be </w:t>
      </w:r>
      <w:r w:rsidR="00C0177E">
        <w:t xml:space="preserve">authentically </w:t>
      </w:r>
      <w:proofErr w:type="spellStart"/>
      <w:r w:rsidR="00991469">
        <w:t>Yup’ik</w:t>
      </w:r>
      <w:proofErr w:type="spellEnd"/>
      <w:r w:rsidR="00991469">
        <w:t xml:space="preserve"> </w:t>
      </w:r>
      <w:r w:rsidR="00C0177E">
        <w:t>in Western school environments (</w:t>
      </w:r>
      <w:r w:rsidR="00764226">
        <w:t>p.7)</w:t>
      </w:r>
      <w:r w:rsidR="003F6C32">
        <w:t xml:space="preserve">. </w:t>
      </w:r>
      <w:r w:rsidR="00623A1E">
        <w:t xml:space="preserve">She contrasts a significant difference from how she was during her undergraduate degree </w:t>
      </w:r>
      <w:r w:rsidR="002A3ABE">
        <w:t>with her time earning her Master’s degree about 10 years later</w:t>
      </w:r>
      <w:r w:rsidR="003A6EFA">
        <w:t xml:space="preserve">; </w:t>
      </w:r>
      <w:r w:rsidRPr="00D509A4" w:rsidR="003A6EFA">
        <w:t xml:space="preserve">“Through my process of becoming aware, I have learned to remain true to myself as a </w:t>
      </w:r>
      <w:proofErr w:type="spellStart"/>
      <w:r w:rsidRPr="00D509A4" w:rsidR="003A6EFA">
        <w:t>Yu</w:t>
      </w:r>
      <w:r w:rsidRPr="00D509A4" w:rsidR="00F64DC9">
        <w:t>p’ik</w:t>
      </w:r>
      <w:proofErr w:type="spellEnd"/>
      <w:r w:rsidRPr="00D509A4" w:rsidR="00F64DC9">
        <w:t xml:space="preserve"> person</w:t>
      </w:r>
      <w:r w:rsidRPr="00D509A4" w:rsidR="00252891">
        <w:t>”</w:t>
      </w:r>
      <w:r w:rsidRPr="00D509A4" w:rsidR="007A4E4A">
        <w:t xml:space="preserve"> (John-Shields</w:t>
      </w:r>
      <w:r w:rsidRPr="00D509A4" w:rsidR="00F64DC9">
        <w:t>, 2018 pp 7-8</w:t>
      </w:r>
      <w:r w:rsidRPr="00D509A4" w:rsidR="007A4E4A">
        <w:t>).</w:t>
      </w:r>
    </w:p>
    <w:p w:rsidR="001F05A1" w:rsidP="001F05A1" w:rsidRDefault="002A530F" w14:paraId="2B666249" w14:textId="08B277BD">
      <w:r>
        <w:t>This r</w:t>
      </w:r>
      <w:r w:rsidRPr="00C110AD" w:rsidR="001F05A1">
        <w:t xml:space="preserve">eframing </w:t>
      </w:r>
      <w:r>
        <w:t xml:space="preserve">of </w:t>
      </w:r>
      <w:r w:rsidRPr="00C110AD" w:rsidR="001F05A1">
        <w:t xml:space="preserve">the role of culture </w:t>
      </w:r>
      <w:r w:rsidR="001F05A1">
        <w:t>invites</w:t>
      </w:r>
      <w:r w:rsidRPr="00C110AD" w:rsidR="001F05A1">
        <w:t xml:space="preserve"> a shift from a deficit lens to a view of cultural identity as an asset for college readiness. </w:t>
      </w:r>
      <w:r w:rsidRPr="00A45404" w:rsidR="001F05A1">
        <w:t>In interviews with students of color, many “used academic achievement to affirm their racial/ethnic identity” (Weldon &amp; Martinez, 2013, p. 214)</w:t>
      </w:r>
      <w:r w:rsidR="001F05A1">
        <w:t>.</w:t>
      </w:r>
      <w:r w:rsidRPr="00A45404" w:rsidR="001F05A1">
        <w:t xml:space="preserve"> </w:t>
      </w:r>
      <w:r w:rsidRPr="00B54E14" w:rsidR="001F05A1">
        <w:t>Wexler</w:t>
      </w:r>
      <w:r w:rsidRPr="00B54E14" w:rsidR="00B54E14">
        <w:t xml:space="preserve"> et al. </w:t>
      </w:r>
      <w:r w:rsidRPr="00B54E14" w:rsidR="001F05A1">
        <w:t>(</w:t>
      </w:r>
      <w:r w:rsidRPr="00A45404" w:rsidR="001F05A1">
        <w:t xml:space="preserve">2016) administered a survey to rural Alaska Native youth and </w:t>
      </w:r>
      <w:r w:rsidR="00C238CD">
        <w:t xml:space="preserve">found </w:t>
      </w:r>
      <w:r w:rsidR="007C07CA">
        <w:t xml:space="preserve">these youth possessed a </w:t>
      </w:r>
      <w:r w:rsidRPr="00A45404" w:rsidR="001F05A1">
        <w:t>“remarkably unequivocal belief in self, a high level of responsibility, and connectedness with family and culture”</w:t>
      </w:r>
      <w:r w:rsidR="001F05A1">
        <w:t xml:space="preserve"> (</w:t>
      </w:r>
      <w:r w:rsidRPr="00A45404" w:rsidR="001F05A1">
        <w:t>p</w:t>
      </w:r>
      <w:r w:rsidR="001F05A1">
        <w:t xml:space="preserve">. </w:t>
      </w:r>
      <w:r w:rsidRPr="00A45404" w:rsidR="001F05A1">
        <w:t>369</w:t>
      </w:r>
      <w:r w:rsidR="001F05A1">
        <w:t xml:space="preserve">). </w:t>
      </w:r>
      <w:r w:rsidRPr="00D876B3" w:rsidR="001F05A1">
        <w:t xml:space="preserve">This is a very localized example that academic self-efficacy and cultural connectiveness go </w:t>
      </w:r>
      <w:r w:rsidR="001F05A1">
        <w:t>hand-in-hand</w:t>
      </w:r>
      <w:r w:rsidRPr="00D876B3" w:rsidR="001F05A1">
        <w:t xml:space="preserve">. </w:t>
      </w:r>
    </w:p>
    <w:p w:rsidRPr="00466553" w:rsidR="001F05A1" w:rsidP="001F05A1" w:rsidRDefault="00391B18" w14:paraId="11D54D0F" w14:textId="7783CA75">
      <w:r>
        <w:t xml:space="preserve">In contrast to bias </w:t>
      </w:r>
      <w:r w:rsidRPr="005D3267">
        <w:t xml:space="preserve">practices, schools </w:t>
      </w:r>
      <w:r w:rsidRPr="005D3267" w:rsidR="005D3267">
        <w:t>can</w:t>
      </w:r>
      <w:r w:rsidRPr="005D3267">
        <w:t xml:space="preserve"> play an active role in </w:t>
      </w:r>
      <w:r w:rsidRPr="005D3267" w:rsidR="007F158E">
        <w:t xml:space="preserve">building a strong sense of self for Alaska Native students. </w:t>
      </w:r>
      <w:r w:rsidRPr="005D3267" w:rsidR="001F05A1">
        <w:t>Huffm</w:t>
      </w:r>
      <w:r w:rsidRPr="002352C6" w:rsidR="001F05A1">
        <w:t xml:space="preserve">an (2001) advocates for providing students opportunities </w:t>
      </w:r>
      <w:r w:rsidRPr="002352C6" w:rsidR="001F05A1">
        <w:lastRenderedPageBreak/>
        <w:t xml:space="preserve">to learn how to embrace cultural identity as an asset. </w:t>
      </w:r>
      <w:r w:rsidR="00770856">
        <w:t>Keene (2016) described a</w:t>
      </w:r>
      <w:r w:rsidRPr="002352C6" w:rsidR="001F05A1">
        <w:t xml:space="preserve"> successful summer college bridge program for AI/AN designed </w:t>
      </w:r>
      <w:r w:rsidR="001F05A1">
        <w:t>for that purpose</w:t>
      </w:r>
      <w:r w:rsidR="005950CA">
        <w:t>; t</w:t>
      </w:r>
      <w:r w:rsidRPr="002352C6" w:rsidR="001F05A1">
        <w:t xml:space="preserve">he program for AI/AN </w:t>
      </w:r>
      <w:r w:rsidRPr="002352C6" w:rsidR="005D23DF">
        <w:t>high</w:t>
      </w:r>
      <w:r w:rsidR="005D23DF">
        <w:t>-</w:t>
      </w:r>
      <w:r w:rsidRPr="002352C6" w:rsidR="005D23DF">
        <w:t>potential college student</w:t>
      </w:r>
      <w:r w:rsidR="004732D9">
        <w:t>s</w:t>
      </w:r>
      <w:r w:rsidRPr="002352C6" w:rsidR="001F05A1">
        <w:t xml:space="preserve"> combined cultural self-identification activities with college preparation tasks. Students had different past levels of participation and interaction with their traditional culture; the program helped students across the spectrum explore self-identify and practice how they may articulate the cultural part of themselves, “teaching them to think about who they are as Native people and to be prepared for the identity politics that come with being on a college campus” (Keene, 2016, p. 93). </w:t>
      </w:r>
      <w:r w:rsidR="00832EAF">
        <w:t>Similarly</w:t>
      </w:r>
      <w:r w:rsidR="00DA795C">
        <w:t xml:space="preserve">, </w:t>
      </w:r>
      <w:r w:rsidR="001F05A1">
        <w:t>Taiwanese university students actively sought out Indigenous studies; as they transformed to view their culture as a source of empowerment, they found identity strength in sharing about their culture and heritage with others on campus (Chen, 2012).</w:t>
      </w:r>
      <w:r w:rsidR="00187280">
        <w:t xml:space="preserve"> In an opinion piece, </w:t>
      </w:r>
      <w:r w:rsidR="00C75A28">
        <w:t xml:space="preserve">Williams (2020) references her own experiences as a student and a current educational leader in the need to </w:t>
      </w:r>
      <w:r w:rsidR="00313D52">
        <w:t xml:space="preserve">shift “from cultural responsiveness to cultural affirmation,” practices that specifically </w:t>
      </w:r>
      <w:r w:rsidR="00F01576">
        <w:t>build positive cultural identity.</w:t>
      </w:r>
    </w:p>
    <w:p w:rsidR="00573D98" w:rsidP="001F05A1" w:rsidRDefault="001F05A1" w14:paraId="05D242AD" w14:textId="7BDF0808">
      <w:r w:rsidRPr="00C14B7A">
        <w:t xml:space="preserve">Providing Indigenous spaces and a school culture that seeks to show value of cultural practices and languages is a best practice for post-secondary schools. </w:t>
      </w:r>
      <w:r>
        <w:t xml:space="preserve">Multiple sources (Adelman et al., 2013; Chen, 2012; </w:t>
      </w:r>
      <w:r w:rsidRPr="001A3D21">
        <w:t xml:space="preserve">Guillory </w:t>
      </w:r>
      <w:r>
        <w:t>&amp;</w:t>
      </w:r>
      <w:r w:rsidRPr="001A3D21">
        <w:t xml:space="preserve"> Wolverton, 2008</w:t>
      </w:r>
      <w:r w:rsidR="00964D25">
        <w:t>;</w:t>
      </w:r>
      <w:r w:rsidRPr="00E83730" w:rsidR="00E83730">
        <w:t xml:space="preserve"> </w:t>
      </w:r>
      <w:r w:rsidR="00E83730">
        <w:t xml:space="preserve">Soria &amp; </w:t>
      </w:r>
      <w:proofErr w:type="spellStart"/>
      <w:r w:rsidRPr="00A11480" w:rsidR="00E83730">
        <w:t>Alkire</w:t>
      </w:r>
      <w:proofErr w:type="spellEnd"/>
      <w:r w:rsidR="00E83730">
        <w:t>, 2015</w:t>
      </w:r>
      <w:r>
        <w:t>) cite participation in Native student organizations or clubs as positively influencing a sense of belonging and resulting college success and persistence. Spaces for students to speak their own language and be around others with cultural comfort is evidenced as assistive to college belonging (Contreras 2011). This may be particularly aligned with Alaska Native students given the diversity and strength of Indigenous languages spoken in Alaska (</w:t>
      </w:r>
      <w:r w:rsidRPr="00C31BF8">
        <w:t>Holton, n</w:t>
      </w:r>
      <w:r>
        <w:t>.</w:t>
      </w:r>
      <w:r w:rsidRPr="00C31BF8">
        <w:t>d</w:t>
      </w:r>
      <w:r>
        <w:t>.</w:t>
      </w:r>
      <w:r w:rsidRPr="00C31BF8">
        <w:t xml:space="preserve">, </w:t>
      </w:r>
      <w:proofErr w:type="spellStart"/>
      <w:r w:rsidRPr="00C31BF8">
        <w:t>n</w:t>
      </w:r>
      <w:r>
        <w:t>.</w:t>
      </w:r>
      <w:r w:rsidRPr="00C31BF8">
        <w:t>p</w:t>
      </w:r>
      <w:r>
        <w:t>.</w:t>
      </w:r>
      <w:proofErr w:type="spellEnd"/>
      <w:r w:rsidRPr="00C31BF8">
        <w:t>).</w:t>
      </w:r>
      <w:r w:rsidR="008B3AC3">
        <w:t xml:space="preserve"> </w:t>
      </w:r>
      <w:proofErr w:type="spellStart"/>
      <w:r w:rsidR="008B3AC3">
        <w:t>Pani</w:t>
      </w:r>
      <w:r w:rsidR="0035713B">
        <w:t>gkaq</w:t>
      </w:r>
      <w:proofErr w:type="spellEnd"/>
      <w:r w:rsidR="0035713B">
        <w:t xml:space="preserve"> describes the importance of the rural student service center during her time at the University of Alaska Fairbanks campus</w:t>
      </w:r>
      <w:r w:rsidR="0085614F">
        <w:t xml:space="preserve"> for its importance as</w:t>
      </w:r>
      <w:r w:rsidR="00F97FA4">
        <w:t xml:space="preserve"> </w:t>
      </w:r>
    </w:p>
    <w:p w:rsidR="001F05A1" w:rsidP="00573D98" w:rsidRDefault="00A46272" w14:paraId="3EF9F750" w14:textId="73C90CEF">
      <w:pPr>
        <w:pStyle w:val="NoSpacing"/>
        <w:ind w:left="720"/>
      </w:pPr>
      <w:r>
        <w:lastRenderedPageBreak/>
        <w:t>a community with</w:t>
      </w:r>
      <w:r w:rsidR="00830BC6">
        <w:t>in</w:t>
      </w:r>
      <w:r>
        <w:t xml:space="preserve"> the University to reenergize our Indigenous being in an unfamiliar space</w:t>
      </w:r>
      <w:r w:rsidR="00B15BE7">
        <w:t>…a space w</w:t>
      </w:r>
      <w:r w:rsidR="00DE5914">
        <w:t>h</w:t>
      </w:r>
      <w:r w:rsidR="00B15BE7">
        <w:t>ere you were able to feel at home…speak our Native language</w:t>
      </w:r>
      <w:r w:rsidR="009A6538">
        <w:t>…[and] have the best medicine of laughing as stores were told which eased our homesi</w:t>
      </w:r>
      <w:r w:rsidR="009F44D1">
        <w:t>c</w:t>
      </w:r>
      <w:r w:rsidR="009A6538">
        <w:t>kness and our imbalance at the University. (</w:t>
      </w:r>
      <w:r w:rsidR="00C96A39">
        <w:t>John-Shields, 2018,</w:t>
      </w:r>
      <w:r w:rsidR="0023440A">
        <w:t xml:space="preserve"> </w:t>
      </w:r>
      <w:r w:rsidR="009A6538">
        <w:t>pp</w:t>
      </w:r>
      <w:r w:rsidR="009F44D1">
        <w:t>. 5-6)</w:t>
      </w:r>
    </w:p>
    <w:p w:rsidR="00E92778" w:rsidP="00E92778" w:rsidRDefault="004E7B98" w14:paraId="0302265D" w14:textId="3923BF14">
      <w:pPr>
        <w:pStyle w:val="NoSpacing"/>
      </w:pPr>
      <w:r>
        <w:t>She describes how her dad</w:t>
      </w:r>
      <w:r w:rsidR="005C732E">
        <w:t xml:space="preserve">, Dr. Chief </w:t>
      </w:r>
      <w:proofErr w:type="spellStart"/>
      <w:r w:rsidR="005C732E">
        <w:t>Kangrilnguq</w:t>
      </w:r>
      <w:proofErr w:type="spellEnd"/>
      <w:r w:rsidR="00343179">
        <w:t xml:space="preserve"> advocated for his people to keep their Indigenous </w:t>
      </w:r>
      <w:proofErr w:type="spellStart"/>
      <w:r w:rsidR="00343179">
        <w:t>Yugtun</w:t>
      </w:r>
      <w:proofErr w:type="spellEnd"/>
      <w:r w:rsidR="00343179">
        <w:t xml:space="preserve"> language</w:t>
      </w:r>
      <w:r w:rsidR="00A42243">
        <w:t xml:space="preserve"> and way of life as a way </w:t>
      </w:r>
      <w:r w:rsidR="00DE4D7B">
        <w:t>“to keep balanced in the dominant world”</w:t>
      </w:r>
      <w:r w:rsidRPr="00DE4D7B" w:rsidR="00DE4D7B">
        <w:t xml:space="preserve"> </w:t>
      </w:r>
      <w:r w:rsidR="00DE4D7B">
        <w:t xml:space="preserve">while simultaneously supporting </w:t>
      </w:r>
      <w:r w:rsidR="00793046">
        <w:t xml:space="preserve">the pursuit of </w:t>
      </w:r>
      <w:r w:rsidR="00DE4D7B">
        <w:t xml:space="preserve">Western </w:t>
      </w:r>
      <w:r w:rsidR="00793046">
        <w:t>e</w:t>
      </w:r>
      <w:r w:rsidR="00DE4D7B">
        <w:t>ducation</w:t>
      </w:r>
      <w:r w:rsidR="00793046">
        <w:t xml:space="preserve"> (John-Shields</w:t>
      </w:r>
      <w:r w:rsidR="009B1FE0">
        <w:t>, 2018</w:t>
      </w:r>
      <w:r w:rsidR="00EA0FE4">
        <w:t>, p.6)</w:t>
      </w:r>
    </w:p>
    <w:p w:rsidRPr="006D5217" w:rsidR="001F05A1" w:rsidP="001F05A1" w:rsidRDefault="001F05A1" w14:paraId="1691A11D" w14:textId="35E996EA">
      <w:pPr>
        <w:rPr>
          <w:color w:val="0070C0"/>
        </w:rPr>
      </w:pPr>
      <w:r w:rsidRPr="00C110AD">
        <w:t xml:space="preserve">Inviting culture into the curriculum and acknowledging academic value of Indigenous ways of knowing supports learning. </w:t>
      </w:r>
      <w:proofErr w:type="spellStart"/>
      <w:r w:rsidRPr="00C110AD">
        <w:t>Kanu</w:t>
      </w:r>
      <w:proofErr w:type="spellEnd"/>
      <w:r w:rsidRPr="00C110AD">
        <w:t xml:space="preserve"> (2006</w:t>
      </w:r>
      <w:r w:rsidRPr="00012192">
        <w:t xml:space="preserve">) </w:t>
      </w:r>
      <w:r>
        <w:t xml:space="preserve">and </w:t>
      </w:r>
      <w:r w:rsidRPr="00012192">
        <w:t xml:space="preserve">Castagno </w:t>
      </w:r>
      <w:r>
        <w:t>and</w:t>
      </w:r>
      <w:r w:rsidRPr="00012192">
        <w:t xml:space="preserve"> Brayboy</w:t>
      </w:r>
      <w:r>
        <w:t xml:space="preserve"> (</w:t>
      </w:r>
      <w:r w:rsidRPr="00012192">
        <w:t>2008</w:t>
      </w:r>
      <w:r>
        <w:t xml:space="preserve">) </w:t>
      </w:r>
      <w:r w:rsidRPr="008E1C4B">
        <w:t xml:space="preserve">suggest that the inclusion of Native culture in curriculum </w:t>
      </w:r>
      <w:r>
        <w:t>helps</w:t>
      </w:r>
      <w:r w:rsidRPr="008E1C4B">
        <w:t xml:space="preserve"> students become more post-secondary ready.</w:t>
      </w:r>
      <w:r>
        <w:t xml:space="preserve"> </w:t>
      </w:r>
      <w:r w:rsidRPr="008E1C4B">
        <w:t xml:space="preserve">This concept is not new, a McDowell </w:t>
      </w:r>
      <w:r>
        <w:t xml:space="preserve">Group (2001) </w:t>
      </w:r>
      <w:r w:rsidRPr="008E1C4B">
        <w:t xml:space="preserve">report completed for the First Alaskans in 2001 </w:t>
      </w:r>
      <w:r w:rsidR="005950CA">
        <w:t>affirmed</w:t>
      </w:r>
      <w:r w:rsidRPr="008E1C4B">
        <w:t xml:space="preserve"> “Native ways of knowing will improve Native student success” (p.</w:t>
      </w:r>
      <w:r>
        <w:t xml:space="preserve"> </w:t>
      </w:r>
      <w:r w:rsidRPr="008E1C4B">
        <w:t>4).</w:t>
      </w:r>
      <w:r>
        <w:t xml:space="preserve"> </w:t>
      </w:r>
      <w:r w:rsidR="001D5E2F">
        <w:t>Furthermore, s</w:t>
      </w:r>
      <w:r w:rsidRPr="008E1C4B">
        <w:t xml:space="preserve">upport for inclusion of culture and Native ways of knowing in </w:t>
      </w:r>
      <w:r>
        <w:t>K-12</w:t>
      </w:r>
      <w:r w:rsidRPr="008E1C4B">
        <w:t xml:space="preserve"> curriculum is well documented (Adelman</w:t>
      </w:r>
      <w:r>
        <w:t xml:space="preserve"> et al.</w:t>
      </w:r>
      <w:r w:rsidRPr="008E1C4B">
        <w:t>, 2013; Castagno &amp; Brayboy, 2008; James et al.</w:t>
      </w:r>
      <w:r>
        <w:t>,</w:t>
      </w:r>
      <w:r w:rsidRPr="008E1C4B">
        <w:t xml:space="preserve"> 2008; </w:t>
      </w:r>
      <w:proofErr w:type="spellStart"/>
      <w:r w:rsidRPr="008E1C4B">
        <w:t>Kanu</w:t>
      </w:r>
      <w:proofErr w:type="spellEnd"/>
      <w:r w:rsidRPr="008E1C4B">
        <w:t>, 2006)</w:t>
      </w:r>
      <w:r>
        <w:t>.</w:t>
      </w:r>
    </w:p>
    <w:p w:rsidR="001F05A1" w:rsidP="001F05A1" w:rsidRDefault="001F05A1" w14:paraId="57069E0C" w14:textId="4653C330">
      <w:r>
        <w:t xml:space="preserve">Despite a long history of support for culturally relevant instruction, data interpretations conflict regarding the inclusion of culture in schools. </w:t>
      </w:r>
      <w:r w:rsidRPr="00B544B7">
        <w:t>The National Indian Education Study</w:t>
      </w:r>
      <w:r>
        <w:t xml:space="preserve"> (NIES) </w:t>
      </w:r>
      <w:r w:rsidRPr="00B544B7">
        <w:t xml:space="preserve">includes survey questions about levels of culture in school and relies on </w:t>
      </w:r>
      <w:r>
        <w:t>the National Assessment of Educational Progress (</w:t>
      </w:r>
      <w:r w:rsidRPr="00B544B7">
        <w:t>NAEP</w:t>
      </w:r>
      <w:r>
        <w:t>)</w:t>
      </w:r>
      <w:r w:rsidRPr="00B544B7">
        <w:t xml:space="preserve"> scores for achievement reporting. Lopez, Heilig, and Schram (2013) utilized the NIES survey questions and NAEP scores from 2007 to assess correlation; “the more students reported perceiving AI</w:t>
      </w:r>
      <w:r>
        <w:t>/</w:t>
      </w:r>
      <w:r w:rsidRPr="00B544B7">
        <w:t>AN culture was incorporated into instruction, the worse their achievement” (p.</w:t>
      </w:r>
      <w:r>
        <w:t xml:space="preserve"> </w:t>
      </w:r>
      <w:r w:rsidRPr="00B544B7">
        <w:t>530)</w:t>
      </w:r>
      <w:r>
        <w:t xml:space="preserve">. </w:t>
      </w:r>
      <w:r w:rsidRPr="00B544B7">
        <w:t xml:space="preserve">In their same published research, Lopez et al. (2013) argue against using this data for any conclusion about the impacts of culturally responsive </w:t>
      </w:r>
      <w:r w:rsidRPr="00B544B7">
        <w:lastRenderedPageBreak/>
        <w:t>schooling and points out the problems of correlating th</w:t>
      </w:r>
      <w:r>
        <w:t>e</w:t>
      </w:r>
      <w:r w:rsidRPr="00B544B7">
        <w:t xml:space="preserve"> data without attention to other factors of academic rigor, academic expectations, and quality of instruction.</w:t>
      </w:r>
      <w:r>
        <w:t xml:space="preserve"> </w:t>
      </w:r>
      <w:r w:rsidRPr="00B544B7">
        <w:t xml:space="preserve">Torres (2017) worked to control </w:t>
      </w:r>
      <w:r>
        <w:t>more</w:t>
      </w:r>
      <w:r w:rsidRPr="00B544B7">
        <w:t xml:space="preserve"> factors in exploring the relationship of cultural discontinuity between school and home with achievement. </w:t>
      </w:r>
      <w:r w:rsidR="00091C21">
        <w:t>U</w:t>
      </w:r>
      <w:r w:rsidRPr="00B544B7">
        <w:t xml:space="preserve">tilizing NIES and NAEP data, Torres (2017) asserted </w:t>
      </w:r>
      <w:r>
        <w:t>AI/AN</w:t>
      </w:r>
      <w:r w:rsidRPr="00B544B7">
        <w:t xml:space="preserve"> students experience no negative impact on achievement when their home culture is not aligned with school culture, while also recognizing no notable </w:t>
      </w:r>
      <w:r>
        <w:t xml:space="preserve">negative </w:t>
      </w:r>
      <w:r w:rsidRPr="00B544B7">
        <w:t xml:space="preserve">impact with schools utilizing culturally based education. </w:t>
      </w:r>
    </w:p>
    <w:p w:rsidR="001F05A1" w:rsidP="001F05A1" w:rsidRDefault="001F05A1" w14:paraId="33EA2646" w14:textId="77777777">
      <w:r w:rsidRPr="00CA2DDA">
        <w:t>Another approach with the same NAEP data was to compare the experiences of the highest performing AI/AN students with the lowest.</w:t>
      </w:r>
      <w:r>
        <w:t xml:space="preserve"> </w:t>
      </w:r>
      <w:r w:rsidRPr="00CA2DDA">
        <w:t xml:space="preserve">A 2015 supplemental NAEP report compared the highest performing </w:t>
      </w:r>
      <w:r w:rsidRPr="00B544B7">
        <w:t>AI/AN students, above 75%, with the lowest performing, below 25%. The highest performing students reported their school had materials about AI/AN people at a significantly higher rate than the lower performing group</w:t>
      </w:r>
      <w:r>
        <w:t xml:space="preserve"> </w:t>
      </w:r>
      <w:r w:rsidRPr="00B544B7">
        <w:t>(</w:t>
      </w:r>
      <w:r>
        <w:t>U.S. Department of Education, 2015</w:t>
      </w:r>
      <w:r w:rsidRPr="00B544B7">
        <w:t>)</w:t>
      </w:r>
      <w:r>
        <w:t xml:space="preserve">. </w:t>
      </w:r>
      <w:r w:rsidRPr="00CA2DDA">
        <w:t xml:space="preserve">The large data set of the NIES and NAEP provides opportunities to explore relationships between culturally responsive schooling and achievement, yet the volume of data itself </w:t>
      </w:r>
      <w:r>
        <w:t>makes</w:t>
      </w:r>
      <w:r w:rsidRPr="00CA2DDA">
        <w:t xml:space="preserve"> it difficult to assess the </w:t>
      </w:r>
      <w:r>
        <w:t>relationship of any variable</w:t>
      </w:r>
      <w:r w:rsidRPr="00CA2DDA">
        <w:t xml:space="preserve">. </w:t>
      </w:r>
    </w:p>
    <w:p w:rsidRPr="00A55E48" w:rsidR="001F05A1" w:rsidP="001F05A1" w:rsidRDefault="001F05A1" w14:paraId="38CB2532" w14:textId="68FC22BB">
      <w:proofErr w:type="spellStart"/>
      <w:r w:rsidRPr="00CA2DDA">
        <w:t>Kanu</w:t>
      </w:r>
      <w:proofErr w:type="spellEnd"/>
      <w:r w:rsidRPr="00CA2DDA">
        <w:t xml:space="preserve"> (2006) took a comparative route</w:t>
      </w:r>
      <w:r w:rsidR="00D76E09">
        <w:t>;</w:t>
      </w:r>
      <w:r w:rsidRPr="00CA2DDA">
        <w:t xml:space="preserve"> in Canada two ninth grad</w:t>
      </w:r>
      <w:r w:rsidRPr="00B544B7">
        <w:t>e classrooms were taught social studies, one with culture embedded and one without.</w:t>
      </w:r>
      <w:r>
        <w:t xml:space="preserve"> </w:t>
      </w:r>
      <w:r w:rsidRPr="00B544B7">
        <w:t>Higher achievement and higher critical thinking w</w:t>
      </w:r>
      <w:r>
        <w:t>ere</w:t>
      </w:r>
      <w:r w:rsidRPr="00B544B7">
        <w:t xml:space="preserve"> realized in the classroom that included culturally relevant techniques</w:t>
      </w:r>
      <w:r>
        <w:t xml:space="preserve"> (</w:t>
      </w:r>
      <w:proofErr w:type="spellStart"/>
      <w:r>
        <w:t>Kanu</w:t>
      </w:r>
      <w:proofErr w:type="spellEnd"/>
      <w:r>
        <w:t xml:space="preserve"> 2006)</w:t>
      </w:r>
      <w:r w:rsidRPr="00B544B7">
        <w:t>.</w:t>
      </w:r>
      <w:r w:rsidRPr="00954C7F">
        <w:rPr>
          <w:color w:val="FF0000"/>
        </w:rPr>
        <w:t xml:space="preserve"> </w:t>
      </w:r>
      <w:r w:rsidRPr="00A80D92">
        <w:t xml:space="preserve">Multiple other researchers support the use of culturally relevant instruction (Brayboy &amp; </w:t>
      </w:r>
      <w:proofErr w:type="spellStart"/>
      <w:r w:rsidRPr="00A80D92">
        <w:t>Lomawaima</w:t>
      </w:r>
      <w:proofErr w:type="spellEnd"/>
      <w:r w:rsidRPr="00A80D92">
        <w:t xml:space="preserve">, 2018, </w:t>
      </w:r>
      <w:proofErr w:type="spellStart"/>
      <w:r w:rsidRPr="00A80D92">
        <w:t>Cajete</w:t>
      </w:r>
      <w:proofErr w:type="spellEnd"/>
      <w:r w:rsidR="00AC282C">
        <w:t xml:space="preserve"> &amp; Pueblo</w:t>
      </w:r>
      <w:r w:rsidRPr="00A80D92">
        <w:t xml:space="preserve">, 2010; </w:t>
      </w:r>
      <w:proofErr w:type="spellStart"/>
      <w:r w:rsidRPr="00A80D92">
        <w:t>Carjuzaa</w:t>
      </w:r>
      <w:proofErr w:type="spellEnd"/>
      <w:r w:rsidR="00EF4620">
        <w:t xml:space="preserve"> &amp; Ruff</w:t>
      </w:r>
      <w:r w:rsidRPr="00A80D92">
        <w:t>, 2010;</w:t>
      </w:r>
      <w:r>
        <w:t xml:space="preserve"> </w:t>
      </w:r>
      <w:proofErr w:type="spellStart"/>
      <w:r w:rsidRPr="00A80D92">
        <w:t>Demmert</w:t>
      </w:r>
      <w:proofErr w:type="spellEnd"/>
      <w:r w:rsidRPr="00A80D92">
        <w:t>, 2008</w:t>
      </w:r>
      <w:r>
        <w:t xml:space="preserve">; </w:t>
      </w:r>
      <w:proofErr w:type="spellStart"/>
      <w:r>
        <w:t>Reyhner</w:t>
      </w:r>
      <w:proofErr w:type="spellEnd"/>
      <w:r>
        <w:t xml:space="preserve"> et al., 2011</w:t>
      </w:r>
      <w:r w:rsidRPr="00A80D92">
        <w:t xml:space="preserve">). </w:t>
      </w:r>
      <w:r w:rsidRPr="00A55E48">
        <w:t>Overall, culturally relevant instruction maintains strong support as an effective instructional technique for AI/AN students.</w:t>
      </w:r>
    </w:p>
    <w:p w:rsidR="001F05A1" w:rsidP="001F05A1" w:rsidRDefault="001F05A1" w14:paraId="645EB9DE" w14:textId="3CAE41EF">
      <w:pPr>
        <w:rPr>
          <w:color w:val="FF0000"/>
        </w:rPr>
      </w:pPr>
      <w:r w:rsidRPr="00164E1D">
        <w:lastRenderedPageBreak/>
        <w:t xml:space="preserve">At the stage of college preparation, culturally relevant curriculum is not enough. To encourage full participation in higher education by AI/AN students without a requirement of assimilation, school environments must embrace academic value for Indigenous ways of knowing. </w:t>
      </w:r>
      <w:r w:rsidRPr="00506978">
        <w:t>Schofield</w:t>
      </w:r>
      <w:r w:rsidR="00882EE0">
        <w:t xml:space="preserve"> et al. </w:t>
      </w:r>
      <w:r w:rsidRPr="00506978">
        <w:t>(2013)</w:t>
      </w:r>
      <w:r w:rsidRPr="00EF66DA">
        <w:t xml:space="preserve"> argue that getting more Indigenous students into higher education programs is not only about expanding their “access to dominant Western knowledges…such participation also serves to shape what is constituted and accepted as legitimate knowledge” </w:t>
      </w:r>
      <w:r>
        <w:t>(p. 15).</w:t>
      </w:r>
      <w:r w:rsidRPr="00EF66DA">
        <w:t xml:space="preserve"> </w:t>
      </w:r>
      <w:proofErr w:type="spellStart"/>
      <w:r w:rsidRPr="00EF66DA">
        <w:t>Cajete</w:t>
      </w:r>
      <w:proofErr w:type="spellEnd"/>
      <w:r w:rsidR="00AC282C">
        <w:t xml:space="preserve"> and Pueblo </w:t>
      </w:r>
      <w:r w:rsidRPr="00EF66DA">
        <w:t>call</w:t>
      </w:r>
      <w:r w:rsidR="00D2371E">
        <w:t xml:space="preserve"> </w:t>
      </w:r>
      <w:r w:rsidRPr="00EF66DA">
        <w:t>for inviting “traditional Indian concepts and foundational principals” into accepted learning frameworks; “modern education and traditional education can no longer afford to remain as historically</w:t>
      </w:r>
      <w:r>
        <w:t>—and</w:t>
      </w:r>
      <w:r w:rsidRPr="00EF66DA">
        <w:t xml:space="preserve"> contextually separate entities” (p.</w:t>
      </w:r>
      <w:r>
        <w:t xml:space="preserve"> </w:t>
      </w:r>
      <w:r w:rsidRPr="00EF66DA">
        <w:t>1127)</w:t>
      </w:r>
      <w:r>
        <w:t>.</w:t>
      </w:r>
      <w:r>
        <w:rPr>
          <w:color w:val="FF0000"/>
        </w:rPr>
        <w:t xml:space="preserve"> </w:t>
      </w:r>
    </w:p>
    <w:p w:rsidRPr="00787D9D" w:rsidR="001F05A1" w:rsidP="001F05A1" w:rsidRDefault="001F05A1" w14:paraId="210D5729" w14:textId="7722B43A">
      <w:r w:rsidRPr="004D20CA">
        <w:t xml:space="preserve">Oakes and </w:t>
      </w:r>
      <w:proofErr w:type="spellStart"/>
      <w:r w:rsidRPr="004D20CA">
        <w:t>Maday</w:t>
      </w:r>
      <w:proofErr w:type="spellEnd"/>
      <w:r w:rsidRPr="004D20CA">
        <w:t xml:space="preserve"> (2009) </w:t>
      </w:r>
      <w:r>
        <w:t>lay</w:t>
      </w:r>
      <w:r w:rsidRPr="004D20CA">
        <w:t xml:space="preserve"> out a case for the coexistence of implemented culturally relevant strategies and rigor, debunking the myth that rigorous academics and cultural knowledge must compete for instructional time</w:t>
      </w:r>
      <w:r w:rsidRPr="00787D9D">
        <w:t>. These ideas are beyond just utilizing place-based and culturally relevant materials to teach western school concepts, and rather acknowledge that Indigenous ways of knowing provide a different perspective on high rigor academics that call for critical thinking. Expanding academic environments to invite this diversity not only provides an advantage to the Indigenous student, but also enhances the educational environment for all students exposed to this other epistemology</w:t>
      </w:r>
      <w:r w:rsidR="003506EF">
        <w:t>.</w:t>
      </w:r>
      <w:r w:rsidR="008D4E5D">
        <w:t xml:space="preserve"> Dr. Chief</w:t>
      </w:r>
      <w:r w:rsidR="00535E4D">
        <w:t xml:space="preserve"> </w:t>
      </w:r>
      <w:proofErr w:type="spellStart"/>
      <w:r w:rsidR="00535E4D">
        <w:t>Kanglnguq</w:t>
      </w:r>
      <w:proofErr w:type="spellEnd"/>
      <w:r w:rsidR="003506EF">
        <w:t xml:space="preserve"> explained </w:t>
      </w:r>
      <w:r w:rsidR="001A41BA">
        <w:t xml:space="preserve">that </w:t>
      </w:r>
      <w:proofErr w:type="spellStart"/>
      <w:r w:rsidR="001A41BA">
        <w:t>Yup’ik</w:t>
      </w:r>
      <w:proofErr w:type="spellEnd"/>
      <w:r w:rsidR="001A41BA">
        <w:t xml:space="preserve"> and Non-natives learn together</w:t>
      </w:r>
      <w:r w:rsidR="00D37C39">
        <w:t>, “the people’s knowledge will be greater” (John-Shields, 2018, p.22)</w:t>
      </w:r>
    </w:p>
    <w:p w:rsidR="001F05A1" w:rsidP="001F05A1" w:rsidRDefault="00C71442" w14:paraId="17D58DBF" w14:textId="37463174">
      <w:pPr>
        <w:pStyle w:val="Heading3"/>
      </w:pPr>
      <w:bookmarkStart w:name="_Toc47886037" w:id="38"/>
      <w:r>
        <w:lastRenderedPageBreak/>
        <w:t>What</w:t>
      </w:r>
      <w:r w:rsidR="001F05A1">
        <w:t xml:space="preserve"> </w:t>
      </w:r>
      <w:r>
        <w:t>role</w:t>
      </w:r>
      <w:r w:rsidR="001F05A1">
        <w:t xml:space="preserve"> does unintentional bias and institutional bias play</w:t>
      </w:r>
      <w:r w:rsidR="00E33193">
        <w:t xml:space="preserve"> in</w:t>
      </w:r>
      <w:r w:rsidR="001F05A1">
        <w:t xml:space="preserve"> the relationship of cultural identity and college success as applicable for Alaska Native Students?</w:t>
      </w:r>
      <w:bookmarkEnd w:id="38"/>
    </w:p>
    <w:p w:rsidRPr="00857C7F" w:rsidR="001F05A1" w:rsidP="001F05A1" w:rsidRDefault="001F05A1" w14:paraId="76ABA7A8" w14:textId="2702AD38">
      <w:r w:rsidRPr="004F625F">
        <w:t xml:space="preserve">Despite an increased recognition of the value of cultural pride and identity in the school setting, underlying biases continue to value assimilation, </w:t>
      </w:r>
      <w:r>
        <w:t>apply a deficit lens to cultural misalignment, and</w:t>
      </w:r>
      <w:r w:rsidRPr="004F625F">
        <w:t xml:space="preserve"> compartmentalize cultural activities from academics. </w:t>
      </w:r>
      <w:r w:rsidRPr="00467FF8">
        <w:t>In schools</w:t>
      </w:r>
      <w:r w:rsidR="007D5852">
        <w:t xml:space="preserve">, </w:t>
      </w:r>
      <w:r w:rsidRPr="00467FF8">
        <w:t xml:space="preserve">“experiences of Whites and middle-income people” serve “as the norm from which </w:t>
      </w:r>
      <w:proofErr w:type="spellStart"/>
      <w:r w:rsidRPr="00467FF8">
        <w:t>nonmajority</w:t>
      </w:r>
      <w:proofErr w:type="spellEnd"/>
      <w:r w:rsidRPr="00467FF8">
        <w:t xml:space="preserve"> children are seen as deviating” (</w:t>
      </w:r>
      <w:r>
        <w:t>Spencer</w:t>
      </w:r>
      <w:r w:rsidR="009B3771">
        <w:t xml:space="preserve"> et al.</w:t>
      </w:r>
      <w:r w:rsidRPr="00467FF8">
        <w:t>, 2001, p.21)</w:t>
      </w:r>
      <w:r>
        <w:t>.</w:t>
      </w:r>
      <w:r w:rsidRPr="00467FF8">
        <w:t xml:space="preserve"> The narrative of the 2014 Native Youth Report describes a history of assimilation that includes a desire to “inculcate within them the values and beliefs of possessive individualism” </w:t>
      </w:r>
      <w:r w:rsidRPr="00857C7F">
        <w:t>(Executive Office of the President, 2014 p.9)</w:t>
      </w:r>
      <w:r>
        <w:t>.</w:t>
      </w:r>
    </w:p>
    <w:p w:rsidR="001F05A1" w:rsidP="001F05A1" w:rsidRDefault="001F05A1" w14:paraId="324BDEFA" w14:textId="7EFCA6C2">
      <w:r w:rsidRPr="004F625F">
        <w:t xml:space="preserve">The Euro-centric view of our institutions, which tend toward a </w:t>
      </w:r>
      <w:r w:rsidR="00D76E09">
        <w:t>W</w:t>
      </w:r>
      <w:r w:rsidRPr="004F625F">
        <w:t>hite middle</w:t>
      </w:r>
      <w:r w:rsidR="007C56D4">
        <w:t>-</w:t>
      </w:r>
      <w:r w:rsidRPr="004F625F">
        <w:t xml:space="preserve">class orientation, not only isolate students but creates cultural dissonance. </w:t>
      </w:r>
      <w:r w:rsidRPr="00F06F07">
        <w:t>There is often a disconnect between “</w:t>
      </w:r>
      <w:r>
        <w:t>AI/AN</w:t>
      </w:r>
      <w:r w:rsidRPr="00F06F07">
        <w:t xml:space="preserve"> student experiences and non-native intuitional practice” (</w:t>
      </w:r>
      <w:proofErr w:type="spellStart"/>
      <w:r w:rsidRPr="00D77CD9">
        <w:t>Windchief</w:t>
      </w:r>
      <w:proofErr w:type="spellEnd"/>
      <w:r w:rsidR="00484DE2">
        <w:t xml:space="preserve"> et al.</w:t>
      </w:r>
      <w:r>
        <w:t xml:space="preserve">, </w:t>
      </w:r>
      <w:r w:rsidRPr="00F06F07">
        <w:t>2018, p.</w:t>
      </w:r>
      <w:r>
        <w:t xml:space="preserve"> </w:t>
      </w:r>
      <w:r w:rsidRPr="00F06F07">
        <w:t>515).</w:t>
      </w:r>
      <w:r>
        <w:rPr>
          <w:color w:val="0070C0"/>
        </w:rPr>
        <w:t xml:space="preserve"> </w:t>
      </w:r>
      <w:r>
        <w:t xml:space="preserve">In exposing the </w:t>
      </w:r>
      <w:r w:rsidRPr="00B61A85">
        <w:t xml:space="preserve">deficit orientation </w:t>
      </w:r>
      <w:r>
        <w:t xml:space="preserve">of schools purportedly advocating for preparing students for college, </w:t>
      </w:r>
      <w:proofErr w:type="spellStart"/>
      <w:r w:rsidRPr="00B61A85">
        <w:t>Convertino</w:t>
      </w:r>
      <w:proofErr w:type="spellEnd"/>
      <w:r w:rsidRPr="00B61A85">
        <w:t xml:space="preserve"> and Graboski-Bauer (2018) </w:t>
      </w:r>
      <w:r>
        <w:t xml:space="preserve">described </w:t>
      </w:r>
      <w:r w:rsidRPr="00B61A85">
        <w:t>how personnel perspective shifts the school culture to assimilation, setting expectations for students to change and eliminating cultural identity as an a</w:t>
      </w:r>
      <w:r>
        <w:t xml:space="preserve">sset. </w:t>
      </w:r>
      <w:proofErr w:type="spellStart"/>
      <w:r w:rsidRPr="008025FB">
        <w:t>Windchief</w:t>
      </w:r>
      <w:proofErr w:type="spellEnd"/>
      <w:r w:rsidRPr="008025FB">
        <w:t xml:space="preserve"> et al (2018) report</w:t>
      </w:r>
      <w:r w:rsidR="009A23BD">
        <w:t xml:space="preserve"> that at times </w:t>
      </w:r>
      <w:r w:rsidRPr="008025FB">
        <w:t>AI/AN students on campus felt “unwelcomed, isolated, misunderstood, and marginalized” (p.</w:t>
      </w:r>
      <w:r>
        <w:t xml:space="preserve"> </w:t>
      </w:r>
      <w:r w:rsidRPr="008025FB">
        <w:t>508)</w:t>
      </w:r>
      <w:r>
        <w:t>.</w:t>
      </w:r>
      <w:r w:rsidRPr="008025FB">
        <w:t xml:space="preserve"> Similar experiences are felt by Indigenous students in Australia (Schofield et al., 2013)</w:t>
      </w:r>
      <w:r>
        <w:t>.</w:t>
      </w:r>
      <w:r w:rsidRPr="008025FB">
        <w:t xml:space="preserve"> Ellis et al. (2019) describes students experiencing microaggressions, typically about being less qualified, that “illuminate the deficit orientation often communicated to first-generation and racial-ethnic minority college students” (p.</w:t>
      </w:r>
      <w:r>
        <w:t xml:space="preserve"> </w:t>
      </w:r>
      <w:r w:rsidRPr="008025FB">
        <w:t>275)</w:t>
      </w:r>
      <w:r>
        <w:t>.</w:t>
      </w:r>
      <w:r w:rsidRPr="008025FB">
        <w:t xml:space="preserve"> </w:t>
      </w:r>
    </w:p>
    <w:p w:rsidR="001F05A1" w:rsidP="001F05A1" w:rsidRDefault="001F05A1" w14:paraId="23B5FBE8" w14:textId="2FE64268">
      <w:r w:rsidRPr="004F625F">
        <w:t xml:space="preserve">When students do not naturally fall into </w:t>
      </w:r>
      <w:r w:rsidRPr="00FF7E62">
        <w:t xml:space="preserve">the culture of school, </w:t>
      </w:r>
      <w:r w:rsidRPr="004F625F">
        <w:t>educators misread th</w:t>
      </w:r>
      <w:r w:rsidR="007A5BA2">
        <w:t xml:space="preserve">e </w:t>
      </w:r>
      <w:r w:rsidRPr="004F625F">
        <w:t>cultural mismatch as a lack of motivation.</w:t>
      </w:r>
      <w:r>
        <w:rPr>
          <w:color w:val="FF0000"/>
        </w:rPr>
        <w:t xml:space="preserve"> </w:t>
      </w:r>
      <w:r w:rsidRPr="00C14337">
        <w:t xml:space="preserve">In exploring marginalized students on campus, </w:t>
      </w:r>
      <w:r w:rsidRPr="00C14337">
        <w:lastRenderedPageBreak/>
        <w:t xml:space="preserve">Spencer et al. (2001) describes an institutional assumption that African American students and families do not value education. </w:t>
      </w:r>
      <w:r w:rsidRPr="008025FB">
        <w:t>Schofield et al. (2013) references a historical tendency to blame the Indigenous people themselves for low participation in Australian university.</w:t>
      </w:r>
      <w:r>
        <w:t xml:space="preserve"> Spencer</w:t>
      </w:r>
      <w:r w:rsidRPr="008025FB">
        <w:t xml:space="preserve"> et al. (2001) debunked </w:t>
      </w:r>
      <w:r>
        <w:t xml:space="preserve">the low motivation </w:t>
      </w:r>
      <w:r w:rsidRPr="008025FB">
        <w:t xml:space="preserve">assumption in other marginalized minorities. </w:t>
      </w:r>
    </w:p>
    <w:p w:rsidRPr="00C14337" w:rsidR="001F05A1" w:rsidP="001F05A1" w:rsidRDefault="001F05A1" w14:paraId="178DBA04" w14:textId="0077BC49">
      <w:r w:rsidRPr="008025FB">
        <w:t xml:space="preserve">The McDowell Group (2001) directly explored attitudes of Alaska Natives toward education and found significant support and aspirations. </w:t>
      </w:r>
      <w:proofErr w:type="spellStart"/>
      <w:r w:rsidRPr="00C14337">
        <w:t>Okagaki</w:t>
      </w:r>
      <w:proofErr w:type="spellEnd"/>
      <w:r w:rsidRPr="00C14337">
        <w:t xml:space="preserve"> et al</w:t>
      </w:r>
      <w:r>
        <w:t>.</w:t>
      </w:r>
      <w:r w:rsidRPr="00C14337">
        <w:t xml:space="preserve"> (2009) surveyed </w:t>
      </w:r>
      <w:r w:rsidR="001E651E">
        <w:t>Indigenous</w:t>
      </w:r>
      <w:r w:rsidRPr="00C14337">
        <w:t xml:space="preserve"> students and compared their answers to European American students; there was no difference in the reported value of education by the students and they equally describe</w:t>
      </w:r>
      <w:r>
        <w:t>d</w:t>
      </w:r>
      <w:r w:rsidRPr="00C14337">
        <w:t xml:space="preserve"> support from their parents for pursuing higher education</w:t>
      </w:r>
      <w:r>
        <w:t xml:space="preserve"> </w:t>
      </w:r>
      <w:r w:rsidRPr="00C14337">
        <w:t>(</w:t>
      </w:r>
      <w:proofErr w:type="spellStart"/>
      <w:r w:rsidRPr="00C14337">
        <w:t>Okagaki</w:t>
      </w:r>
      <w:proofErr w:type="spellEnd"/>
      <w:r w:rsidRPr="00C14337">
        <w:t xml:space="preserve"> et al. 2001)</w:t>
      </w:r>
      <w:r>
        <w:t>.</w:t>
      </w:r>
      <w:r w:rsidRPr="00BD6618">
        <w:t xml:space="preserve"> </w:t>
      </w:r>
      <w:r w:rsidR="00A919DF">
        <w:t xml:space="preserve">Others </w:t>
      </w:r>
      <w:r w:rsidRPr="00BD6618">
        <w:t xml:space="preserve">also </w:t>
      </w:r>
      <w:r w:rsidRPr="008025FB">
        <w:t>document high aspirations</w:t>
      </w:r>
      <w:r w:rsidRPr="00A919DF" w:rsidR="00A919DF">
        <w:t xml:space="preserve"> </w:t>
      </w:r>
      <w:r w:rsidR="00A919DF">
        <w:t>(</w:t>
      </w:r>
      <w:r w:rsidRPr="008025FB" w:rsidR="00A919DF">
        <w:t>James et al.</w:t>
      </w:r>
      <w:r w:rsidR="00A919DF">
        <w:t xml:space="preserve">, </w:t>
      </w:r>
      <w:r w:rsidRPr="008025FB" w:rsidR="00A919DF">
        <w:t xml:space="preserve">2008; Lopez et </w:t>
      </w:r>
      <w:r w:rsidRPr="00BD6618" w:rsidR="00A919DF">
        <w:t>al., 2013</w:t>
      </w:r>
      <w:r w:rsidR="00A919DF">
        <w:t>)</w:t>
      </w:r>
      <w:r w:rsidRPr="008025FB">
        <w:t>.</w:t>
      </w:r>
      <w:r>
        <w:t xml:space="preserve"> </w:t>
      </w:r>
      <w:r w:rsidRPr="004F625F">
        <w:t xml:space="preserve">Even potential strengths may be misread when viewed through a myopic school culture lens. </w:t>
      </w:r>
      <w:r w:rsidRPr="00F95C90">
        <w:t>Universities are not cognizant of the “hard independence” of many first</w:t>
      </w:r>
      <w:r w:rsidR="00D70966">
        <w:t>-</w:t>
      </w:r>
      <w:r w:rsidRPr="00F95C90">
        <w:t xml:space="preserve">generation </w:t>
      </w:r>
      <w:r w:rsidRPr="00F95C90" w:rsidR="00062437">
        <w:t>students</w:t>
      </w:r>
      <w:r w:rsidR="00062437">
        <w:t>,</w:t>
      </w:r>
      <w:r w:rsidR="00CE1FE5">
        <w:t xml:space="preserve"> referring to skills of resiliency </w:t>
      </w:r>
      <w:r w:rsidR="005E01FE">
        <w:t>and self-</w:t>
      </w:r>
      <w:r w:rsidRPr="00062437" w:rsidR="005E01FE">
        <w:t>reliance</w:t>
      </w:r>
      <w:r w:rsidRPr="00062437" w:rsidR="00711429">
        <w:t xml:space="preserve"> (Covarrubias, </w:t>
      </w:r>
      <w:r w:rsidRPr="00062437" w:rsidR="00062437">
        <w:t>et. al.</w:t>
      </w:r>
      <w:r w:rsidRPr="00062437" w:rsidR="00711429">
        <w:t xml:space="preserve"> 2019). </w:t>
      </w:r>
      <w:r w:rsidRPr="00062437">
        <w:t>“</w:t>
      </w:r>
      <w:r w:rsidR="00711429">
        <w:t>I</w:t>
      </w:r>
      <w:r w:rsidRPr="00F95C90">
        <w:t>n not recognizing these hard forms of independence, universities may be reinforcing deficit narratives of first</w:t>
      </w:r>
      <w:r w:rsidR="00BA0CE7">
        <w:t>-</w:t>
      </w:r>
      <w:r w:rsidRPr="00F95C90">
        <w:t>generation students, such as misconstruing self-reliant behavior as a lack of motivation to seek help” (</w:t>
      </w:r>
      <w:r w:rsidRPr="001021FA">
        <w:t xml:space="preserve">Covarrubias, </w:t>
      </w:r>
      <w:r w:rsidR="00146E66">
        <w:t>et al.</w:t>
      </w:r>
      <w:r w:rsidRPr="001021FA">
        <w:t xml:space="preserve">, </w:t>
      </w:r>
      <w:r w:rsidRPr="00F95C90">
        <w:t>2019, p</w:t>
      </w:r>
      <w:r>
        <w:t>.</w:t>
      </w:r>
      <w:r w:rsidRPr="00F95C90">
        <w:t xml:space="preserve"> 403)</w:t>
      </w:r>
      <w:r>
        <w:t>.</w:t>
      </w:r>
      <w:r>
        <w:rPr>
          <w:color w:val="FF0000"/>
        </w:rPr>
        <w:t xml:space="preserve"> </w:t>
      </w:r>
    </w:p>
    <w:p w:rsidR="001F05A1" w:rsidP="001F05A1" w:rsidRDefault="001F05A1" w14:paraId="51980318" w14:textId="37717E5F">
      <w:r>
        <w:t>Culturally relevant school practices could address feelings of alienation, yet d</w:t>
      </w:r>
      <w:r w:rsidRPr="004F625F">
        <w:t xml:space="preserve">espite the overwhelming and deep history of researched support for culturally relevant </w:t>
      </w:r>
      <w:r>
        <w:t>instruction</w:t>
      </w:r>
      <w:r w:rsidRPr="004F625F">
        <w:t xml:space="preserve">, most schools fail to reach the ideal. Sometimes it is a lack of capacity to implement. Lopez et al. (2013) illuminates the many layers of reasons that lead to the lack of inclusion of AI/AN culture in classrooms, even in schools where it is </w:t>
      </w:r>
      <w:r>
        <w:t>an adopted philosophy</w:t>
      </w:r>
      <w:r w:rsidRPr="004F625F">
        <w:t xml:space="preserve"> and teachers have been trained.</w:t>
      </w:r>
      <w:r w:rsidR="00093B8C">
        <w:t xml:space="preserve"> </w:t>
      </w:r>
      <w:r w:rsidRPr="004F625F">
        <w:t>Other times it is a rejection of the philosophy. “The knowledge, values, skills and interests that Native students possess are largely ignored in favor of strategies, aimed at enticing them to conform to mainstream education” (</w:t>
      </w:r>
      <w:proofErr w:type="spellStart"/>
      <w:r w:rsidRPr="004F625F">
        <w:t>Cajete</w:t>
      </w:r>
      <w:proofErr w:type="spellEnd"/>
      <w:r w:rsidRPr="004F625F">
        <w:t xml:space="preserve">, 2010, p. 1127). The very data that some use in the </w:t>
      </w:r>
      <w:r w:rsidRPr="004F625F">
        <w:lastRenderedPageBreak/>
        <w:t xml:space="preserve">rejection of culturally relevant schooling is viewed by others as a symptom of the continued failure to invite culture into the academic setting. Using NAEP scores Brayboy and </w:t>
      </w:r>
      <w:proofErr w:type="spellStart"/>
      <w:r w:rsidRPr="004F625F">
        <w:t>Lomawaima</w:t>
      </w:r>
      <w:proofErr w:type="spellEnd"/>
      <w:r w:rsidRPr="004F625F">
        <w:t xml:space="preserve"> (2018) cite a long history of stagnant academic growth for </w:t>
      </w:r>
      <w:r w:rsidR="00DF1E12">
        <w:t>AI/AN</w:t>
      </w:r>
      <w:r>
        <w:t xml:space="preserve"> students and assert</w:t>
      </w:r>
      <w:r w:rsidR="006F7B36">
        <w:t>:</w:t>
      </w:r>
    </w:p>
    <w:p w:rsidR="001F05A1" w:rsidP="001F05A1" w:rsidRDefault="001F05A1" w14:paraId="4FBB9180" w14:textId="27E455A5">
      <w:pPr>
        <w:pStyle w:val="NoSpacing"/>
        <w:ind w:left="720"/>
      </w:pPr>
      <w:r>
        <w:t>It is clear to us that calls for assimilation for Native students have failed; Native children fight assimilation in schools every day. There is overwhelming evidence that Native students who excel in school are often also well-educated as tribal peoples</w:t>
      </w:r>
      <w:r w:rsidR="006F7B36">
        <w:t xml:space="preserve"> </w:t>
      </w:r>
      <w:r>
        <w:t xml:space="preserve">(Brayboy &amp; </w:t>
      </w:r>
      <w:proofErr w:type="spellStart"/>
      <w:r>
        <w:t>Lomawaima</w:t>
      </w:r>
      <w:proofErr w:type="spellEnd"/>
      <w:r>
        <w:t xml:space="preserve">, 2018, </w:t>
      </w:r>
      <w:r w:rsidRPr="00F65271">
        <w:t>p. 87)</w:t>
      </w:r>
    </w:p>
    <w:p w:rsidRPr="00BC598F" w:rsidR="001F05A1" w:rsidP="001F05A1" w:rsidRDefault="00FF23E6" w14:paraId="69C9B6E9" w14:textId="5C6B92D8">
      <w:pPr>
        <w:pStyle w:val="NoSpacing"/>
      </w:pPr>
      <w:r>
        <w:t>It is clear that c</w:t>
      </w:r>
      <w:r w:rsidR="001F05A1">
        <w:t>ulturally relevant schooling remains a supported practice in need of continued attention and capacity building.</w:t>
      </w:r>
    </w:p>
    <w:p w:rsidR="001F05A1" w:rsidP="001F05A1" w:rsidRDefault="001F05A1" w14:paraId="7A7AF98F" w14:textId="19AAB236">
      <w:r w:rsidRPr="0004260E">
        <w:t>The cultural preference of institutions creates tension in which cultural knowledge and thinking is viewed in conflict with western academic achievement, a choice sometimes projected onto the students themselves. M</w:t>
      </w:r>
      <w:r>
        <w:t>any American Indian/Alaska Native students feel a pressure to assimilate in the school environment and “feel forced to choose between assimilating into the dominant culture as a means of achieving academic success and maintaining ties to their traditional culture by resisting dominant assimilation” (Soria</w:t>
      </w:r>
      <w:r w:rsidR="00030E0F">
        <w:t xml:space="preserve"> &amp; </w:t>
      </w:r>
      <w:proofErr w:type="spellStart"/>
      <w:r w:rsidRPr="00A11480" w:rsidR="00030E0F">
        <w:t>Alkire</w:t>
      </w:r>
      <w:proofErr w:type="spellEnd"/>
      <w:r>
        <w:t xml:space="preserve">, 2015 p. 1). </w:t>
      </w:r>
    </w:p>
    <w:p w:rsidR="001F05A1" w:rsidP="001F05A1" w:rsidRDefault="001F05A1" w14:paraId="5AC4D8E3" w14:textId="3BE03B25">
      <w:r>
        <w:t>Soria</w:t>
      </w:r>
      <w:r w:rsidR="00030E0F">
        <w:t xml:space="preserve"> and </w:t>
      </w:r>
      <w:proofErr w:type="spellStart"/>
      <w:r w:rsidRPr="00A11480" w:rsidR="00030E0F">
        <w:t>Alkire</w:t>
      </w:r>
      <w:proofErr w:type="spellEnd"/>
      <w:r>
        <w:t xml:space="preserve"> (2015) did expose a negative correlation between time spent with families and academic success for </w:t>
      </w:r>
      <w:r w:rsidR="00C55E78">
        <w:t>Indigenous</w:t>
      </w:r>
      <w:r>
        <w:t xml:space="preserve"> students, along with a strong correlation between a sense of belonging on campus and success. Soria</w:t>
      </w:r>
      <w:r w:rsidR="00030E0F">
        <w:t xml:space="preserve"> and </w:t>
      </w:r>
      <w:proofErr w:type="spellStart"/>
      <w:r w:rsidRPr="00A11480" w:rsidR="00030E0F">
        <w:t>Alkire</w:t>
      </w:r>
      <w:proofErr w:type="spellEnd"/>
      <w:r>
        <w:t xml:space="preserve"> presents </w:t>
      </w:r>
      <w:r w:rsidR="009B3771">
        <w:t xml:space="preserve">their </w:t>
      </w:r>
      <w:r>
        <w:t>research as an advocacy for building spaces for a sense of belonging (Soria</w:t>
      </w:r>
      <w:r w:rsidR="00030E0F">
        <w:t xml:space="preserve"> </w:t>
      </w:r>
      <w:r w:rsidR="000A30C7">
        <w:t xml:space="preserve">&amp; </w:t>
      </w:r>
      <w:proofErr w:type="spellStart"/>
      <w:r w:rsidRPr="00A11480" w:rsidR="000A30C7">
        <w:t>Alkire</w:t>
      </w:r>
      <w:proofErr w:type="spellEnd"/>
      <w:r>
        <w:t xml:space="preserve">, 2015). </w:t>
      </w:r>
      <w:r w:rsidRPr="00C032D6">
        <w:t>Additionally, the findings may be considered a symptom that in current institutions it is easier to feel a sense of belonging the more comfortable a student is with assimilation code switching. The pressure to assimilate is counterproductive. Spen</w:t>
      </w:r>
      <w:r>
        <w:t>cer</w:t>
      </w:r>
      <w:r w:rsidRPr="00EF0E9A">
        <w:t xml:space="preserve"> et al. (2001) used a scale to assess levels of assimilation </w:t>
      </w:r>
      <w:r w:rsidRPr="00EF0E9A">
        <w:lastRenderedPageBreak/>
        <w:t>with other minoritized students of color and revealed that those with Eurocentric</w:t>
      </w:r>
      <w:r>
        <w:t xml:space="preserve"> or mainstream</w:t>
      </w:r>
      <w:r w:rsidRPr="00EF0E9A">
        <w:t xml:space="preserve"> view actually correlated with lower academic achievement. </w:t>
      </w:r>
    </w:p>
    <w:p w:rsidRPr="00F36CA3" w:rsidR="001F05A1" w:rsidP="001F05A1" w:rsidRDefault="001F05A1" w14:paraId="4CC152B5" w14:textId="39275108">
      <w:r w:rsidRPr="007B565B">
        <w:t>Compartmentalizing culture as an elective or outside of the core academic realm is another way of not valuing Indigenous epistemology. Sc</w:t>
      </w:r>
      <w:r w:rsidRPr="00F36CA3">
        <w:t>hofield et al (2013) describe barriers on Australian University campuses including institutional bias and devaluing Indigenous knowledge systems through categorizing it as a religion or special topic study. Adelman et al. (2013) also stress that integration of traditional culture with western learning cannot be accomplished with special projects but must full</w:t>
      </w:r>
      <w:r w:rsidR="00D40032">
        <w:t>y</w:t>
      </w:r>
      <w:r w:rsidRPr="00F36CA3">
        <w:t xml:space="preserve"> incorporate Indigenous ways of thinking.</w:t>
      </w:r>
    </w:p>
    <w:p w:rsidR="001F05A1" w:rsidP="001F05A1" w:rsidRDefault="001F05A1" w14:paraId="2F8EC637" w14:textId="77777777">
      <w:pPr>
        <w:pStyle w:val="Heading2"/>
      </w:pPr>
      <w:bookmarkStart w:name="_Toc47886038" w:id="39"/>
      <w:bookmarkStart w:name="_Toc69049367" w:id="40"/>
      <w:r w:rsidRPr="00D81F90">
        <w:t>Navigation</w:t>
      </w:r>
      <w:r>
        <w:t xml:space="preserve"> Skills</w:t>
      </w:r>
      <w:bookmarkEnd w:id="39"/>
      <w:bookmarkEnd w:id="40"/>
    </w:p>
    <w:p w:rsidR="001F05A1" w:rsidP="001F05A1" w:rsidRDefault="001F05A1" w14:paraId="13570B5E" w14:textId="63143C27">
      <w:pPr>
        <w:pStyle w:val="Heading3"/>
      </w:pPr>
      <w:bookmarkStart w:name="_Toc47886039" w:id="41"/>
      <w:r>
        <w:t>What is the current research on the relationship of navigation skills and college success as applicable for Alaska Native Students?</w:t>
      </w:r>
      <w:bookmarkEnd w:id="41"/>
    </w:p>
    <w:p w:rsidR="000C215C" w:rsidP="000C215C" w:rsidRDefault="001F05A1" w14:paraId="7EA4837D" w14:textId="77777777">
      <w:r w:rsidRPr="00D05090">
        <w:t>Many (</w:t>
      </w:r>
      <w:bookmarkStart w:name="OLE_LINK1" w:id="42"/>
      <w:bookmarkStart w:name="OLE_LINK2" w:id="43"/>
      <w:r w:rsidRPr="00D05090">
        <w:t>Adelman et al., 2013; Bryan et al., 2015; Welton &amp; Martinez, 201</w:t>
      </w:r>
      <w:r>
        <w:t>4</w:t>
      </w:r>
      <w:bookmarkEnd w:id="42"/>
      <w:bookmarkEnd w:id="43"/>
      <w:r w:rsidRPr="00D05090">
        <w:t xml:space="preserve">) demonstrate that </w:t>
      </w:r>
      <w:r>
        <w:t>low-income</w:t>
      </w:r>
      <w:r w:rsidRPr="00D05090">
        <w:t xml:space="preserve"> and students of color have needs in building navigation skills. </w:t>
      </w:r>
      <w:r w:rsidRPr="00303D1C">
        <w:t xml:space="preserve">James et al. (2018) echo these issues </w:t>
      </w:r>
      <w:r>
        <w:t xml:space="preserve">in Australia </w:t>
      </w:r>
      <w:r w:rsidRPr="00303D1C">
        <w:t>pointing out that Indigenous students have less information about pathways in higher education</w:t>
      </w:r>
      <w:r>
        <w:t>,</w:t>
      </w:r>
      <w:r w:rsidRPr="00303D1C">
        <w:t xml:space="preserve"> both from the system of school and the lack of higher education experiences in their homes and communities. </w:t>
      </w:r>
      <w:r w:rsidRPr="00F9454D">
        <w:t xml:space="preserve">The family may be very supportive of college, but lacks the experience needed to guide the AI/AN student through the system. </w:t>
      </w:r>
      <w:proofErr w:type="spellStart"/>
      <w:r w:rsidRPr="00F9454D">
        <w:t>Okagaki</w:t>
      </w:r>
      <w:proofErr w:type="spellEnd"/>
      <w:r w:rsidRPr="00F9454D">
        <w:t xml:space="preserve"> et al. (2009) describ</w:t>
      </w:r>
      <w:r w:rsidR="00DB3CD3">
        <w:t>e</w:t>
      </w:r>
      <w:r w:rsidRPr="00F9454D">
        <w:t xml:space="preserve"> a cultural tendency in AI/AE families in </w:t>
      </w:r>
      <w:r>
        <w:t xml:space="preserve">which </w:t>
      </w:r>
      <w:r w:rsidRPr="00256938">
        <w:t xml:space="preserve">parents </w:t>
      </w:r>
      <w:r>
        <w:t>allow their</w:t>
      </w:r>
      <w:r w:rsidRPr="00256938">
        <w:t xml:space="preserve"> child to take the lead in pursuing post</w:t>
      </w:r>
      <w:r>
        <w:t>-</w:t>
      </w:r>
      <w:r w:rsidRPr="00256938">
        <w:t xml:space="preserve">secondary goals, the parents fully support their child’s motivation and view their role as one of support, </w:t>
      </w:r>
      <w:r>
        <w:t>rather than direction</w:t>
      </w:r>
      <w:r w:rsidRPr="00256938">
        <w:t>.</w:t>
      </w:r>
      <w:r w:rsidR="00163EF5">
        <w:t xml:space="preserve"> </w:t>
      </w:r>
    </w:p>
    <w:p w:rsidRPr="000C215C" w:rsidR="001F05A1" w:rsidP="001F05A1" w:rsidRDefault="000C215C" w14:paraId="0D5BD165" w14:textId="6B550779">
      <w:r w:rsidRPr="00F07CB6">
        <w:t xml:space="preserve">AI/AN, especially those that are also low-income and first generation, often do not have experiences in traversing through layered bureaucratic systems such as universities. Schools expect students of other cultures to navigate the expectations “often left to students themselves to </w:t>
      </w:r>
      <w:r w:rsidRPr="00F07CB6">
        <w:lastRenderedPageBreak/>
        <w:t>unravel in their traditional cultures, frequently without benefit of cultural translation” (Spencer et al. 2001 p. 21). Combined with AI/AN family tendencies to support student autonomy in their post</w:t>
      </w:r>
      <w:r>
        <w:t>-</w:t>
      </w:r>
      <w:r w:rsidRPr="00F07CB6">
        <w:t>secondary plans</w:t>
      </w:r>
      <w:r>
        <w:t xml:space="preserve"> (</w:t>
      </w:r>
      <w:proofErr w:type="spellStart"/>
      <w:r w:rsidRPr="00F07CB6">
        <w:t>Okagaki</w:t>
      </w:r>
      <w:proofErr w:type="spellEnd"/>
      <w:r w:rsidRPr="00F07CB6">
        <w:t xml:space="preserve"> et al.</w:t>
      </w:r>
      <w:r>
        <w:t>,</w:t>
      </w:r>
      <w:r w:rsidRPr="00F07CB6">
        <w:t xml:space="preserve"> 2009), institutional practices of relying on student initiative to access services further disadvantages AI/AN students. </w:t>
      </w:r>
    </w:p>
    <w:p w:rsidRPr="0082325D" w:rsidR="001F05A1" w:rsidP="001F05A1" w:rsidRDefault="001F05A1" w14:paraId="167CC4AB" w14:textId="77777777">
      <w:r w:rsidRPr="00F9454D">
        <w:t>School support for AI/AN students needs to be comprehensive, targeted, and pervasive throughout the college preparation and transition process. Lari</w:t>
      </w:r>
      <w:r w:rsidRPr="00BD6D62">
        <w:t>more and McClellan (2005) point out that many Alaska Native college seeking students need support in a great many navigation skills such as course selection, financial aid, study skills and more. “For many students from low-income, minority, or first-generation college backgrounds, the school counselor constitutes a m</w:t>
      </w:r>
      <w:r>
        <w:t>a</w:t>
      </w:r>
      <w:r w:rsidRPr="00BD6D62">
        <w:t>jor and sometimes, only sour</w:t>
      </w:r>
      <w:r>
        <w:t>c</w:t>
      </w:r>
      <w:r w:rsidRPr="00BD6D62">
        <w:t>e of information about college” (Bryan et al.</w:t>
      </w:r>
      <w:r>
        <w:t>,</w:t>
      </w:r>
      <w:r w:rsidRPr="00BD6D62">
        <w:t xml:space="preserve"> 2015 p.</w:t>
      </w:r>
      <w:r>
        <w:t xml:space="preserve"> </w:t>
      </w:r>
      <w:r w:rsidRPr="00BD6D62">
        <w:t>7). Adelman</w:t>
      </w:r>
      <w:r>
        <w:t xml:space="preserve"> et al.</w:t>
      </w:r>
      <w:r w:rsidRPr="00BD6D62">
        <w:t xml:space="preserve"> (</w:t>
      </w:r>
      <w:r>
        <w:t>2013</w:t>
      </w:r>
      <w:r w:rsidRPr="00BD6D62">
        <w:t xml:space="preserve">) describe the need for early counseling that includes the direct instruction of navigational skills such as “survival courses in high school…focused on providing information and teaching coping skills and attitudes” </w:t>
      </w:r>
      <w:r>
        <w:t>(p. 42).</w:t>
      </w:r>
      <w:r>
        <w:rPr>
          <w:color w:val="FF0000"/>
        </w:rPr>
        <w:t xml:space="preserve"> </w:t>
      </w:r>
    </w:p>
    <w:p w:rsidR="001F05A1" w:rsidP="001F05A1" w:rsidRDefault="001F05A1" w14:paraId="4B9197B5" w14:textId="19AC4B58">
      <w:r w:rsidRPr="00F578A0">
        <w:t xml:space="preserve">To reach the intended students, targeted outreach is required. </w:t>
      </w:r>
      <w:r w:rsidRPr="00A44A40">
        <w:t xml:space="preserve">Bryan et al. (2015) reference </w:t>
      </w:r>
      <w:r w:rsidR="00CC4623">
        <w:t xml:space="preserve">the initiatives </w:t>
      </w:r>
      <w:r w:rsidRPr="00A44A40">
        <w:t xml:space="preserve">Michelle Obama’s </w:t>
      </w:r>
      <w:r w:rsidRPr="00A44A40">
        <w:rPr>
          <w:i/>
          <w:iCs/>
        </w:rPr>
        <w:t xml:space="preserve">Reach </w:t>
      </w:r>
      <w:r w:rsidRPr="00A7106A">
        <w:rPr>
          <w:i/>
          <w:iCs/>
        </w:rPr>
        <w:t>Higher</w:t>
      </w:r>
      <w:r w:rsidRPr="00A44A40">
        <w:t xml:space="preserve"> and the U.S. Department </w:t>
      </w:r>
      <w:r w:rsidRPr="00A44A40">
        <w:rPr>
          <w:i/>
          <w:iCs/>
        </w:rPr>
        <w:t xml:space="preserve">College Completion Goal </w:t>
      </w:r>
      <w:r w:rsidRPr="00A44A40">
        <w:t>2020 as example calls to increase counseling outreach to underserved and minority students to increase access to college</w:t>
      </w:r>
      <w:r>
        <w:t>. Targeted outreach includes</w:t>
      </w:r>
      <w:r w:rsidRPr="00A44A40">
        <w:t xml:space="preserve"> hands-on support in teaching</w:t>
      </w:r>
      <w:r w:rsidRPr="0083708D">
        <w:rPr>
          <w:color w:val="FF0000"/>
        </w:rPr>
        <w:t xml:space="preserve"> </w:t>
      </w:r>
      <w:r w:rsidRPr="009F648A">
        <w:t xml:space="preserve">navigation skills and completing application and </w:t>
      </w:r>
      <w:r>
        <w:t xml:space="preserve">student aid </w:t>
      </w:r>
      <w:r w:rsidRPr="009F648A">
        <w:t>paperwork with students and families</w:t>
      </w:r>
      <w:r>
        <w:t xml:space="preserve"> (Bryan et al., 2015).</w:t>
      </w:r>
      <w:r w:rsidRPr="009F648A">
        <w:t xml:space="preserve"> </w:t>
      </w:r>
    </w:p>
    <w:p w:rsidRPr="003D364F" w:rsidR="001F05A1" w:rsidP="001F05A1" w:rsidRDefault="001F05A1" w14:paraId="2B75CE73" w14:textId="33EBA93D">
      <w:r w:rsidRPr="00E92435">
        <w:t xml:space="preserve">High school counseling practices often “rely on students approaching the career advisor for advice”, disadvantaging Indigenous students who’s “families often do not have the educational capital to inform their children about the options and possibilities” (James et al. </w:t>
      </w:r>
      <w:r w:rsidR="001B592F">
        <w:t xml:space="preserve">2008, </w:t>
      </w:r>
      <w:r w:rsidRPr="00E92435">
        <w:t>p. 49)</w:t>
      </w:r>
      <w:r>
        <w:t>.</w:t>
      </w:r>
      <w:r w:rsidRPr="00E92435">
        <w:t xml:space="preserve"> Students were largely left up to themselves to seek out a Running Start dual credit </w:t>
      </w:r>
      <w:r w:rsidRPr="00E92435">
        <w:lastRenderedPageBreak/>
        <w:t>program available in several high schools in Hawaii; those that did access the program</w:t>
      </w:r>
      <w:r>
        <w:t xml:space="preserve"> </w:t>
      </w:r>
      <w:r w:rsidRPr="00E92435">
        <w:t>required a</w:t>
      </w:r>
      <w:r>
        <w:t xml:space="preserve"> </w:t>
      </w:r>
      <w:r w:rsidRPr="00E92435">
        <w:t>high level of need for support to get through the application process, including accessing immunization records and meeting other application prerequisites for Native Hawaiian students</w:t>
      </w:r>
      <w:r>
        <w:t xml:space="preserve"> </w:t>
      </w:r>
      <w:r w:rsidRPr="00E92435">
        <w:t>(</w:t>
      </w:r>
      <w:proofErr w:type="spellStart"/>
      <w:r w:rsidRPr="00E92435">
        <w:t>Hodara</w:t>
      </w:r>
      <w:proofErr w:type="spellEnd"/>
      <w:r w:rsidRPr="00E92435">
        <w:t xml:space="preserve"> &amp; Wang, 2015)</w:t>
      </w:r>
      <w:r>
        <w:t xml:space="preserve">. </w:t>
      </w:r>
    </w:p>
    <w:p w:rsidR="001F05A1" w:rsidP="001F05A1" w:rsidRDefault="001F05A1" w14:paraId="617DE77E" w14:textId="2BDB8EC7">
      <w:pPr>
        <w:rPr>
          <w:color w:val="FF0000"/>
        </w:rPr>
      </w:pPr>
      <w:r w:rsidRPr="00A21E5F">
        <w:t xml:space="preserve">Even when schools offer supports, the task of synthesizing these into a complete package to address the overall need, is often left up to the student and only adds to the obstacle. This experience transcends high school into the college environment. </w:t>
      </w:r>
      <w:r w:rsidRPr="00BD6D62">
        <w:t xml:space="preserve">Larimore and McClellan (2005) </w:t>
      </w:r>
      <w:r>
        <w:t>contend that with the great many needs of Alaska Native student,</w:t>
      </w:r>
      <w:r w:rsidRPr="00BD6D62">
        <w:t xml:space="preserve"> that the skill of accessing multiple </w:t>
      </w:r>
      <w:r>
        <w:t>supports</w:t>
      </w:r>
      <w:r w:rsidRPr="00BD6D62">
        <w:t xml:space="preserve"> in a compartmentalized system is a skill in itself</w:t>
      </w:r>
      <w:r>
        <w:t xml:space="preserve">. </w:t>
      </w:r>
      <w:r w:rsidRPr="00CA2A14">
        <w:t xml:space="preserve">AI/AN </w:t>
      </w:r>
      <w:r w:rsidR="000F4723">
        <w:t>g</w:t>
      </w:r>
      <w:r w:rsidRPr="00CA2A14">
        <w:t>raduate students described a need for support “with obtaining financial support and/or going through the bureaucratic process to access the right information” (</w:t>
      </w:r>
      <w:proofErr w:type="spellStart"/>
      <w:r w:rsidRPr="00CA2A14">
        <w:t>Windchief</w:t>
      </w:r>
      <w:proofErr w:type="spellEnd"/>
      <w:r w:rsidR="00484DE2">
        <w:t xml:space="preserve"> et al.</w:t>
      </w:r>
      <w:r>
        <w:t xml:space="preserve">, </w:t>
      </w:r>
      <w:r w:rsidRPr="00CA2A14">
        <w:t>2018, p</w:t>
      </w:r>
      <w:r>
        <w:t>.</w:t>
      </w:r>
      <w:r w:rsidRPr="00CA2A14">
        <w:t xml:space="preserve"> 509)</w:t>
      </w:r>
      <w:r>
        <w:t>.</w:t>
      </w:r>
      <w:r>
        <w:rPr>
          <w:color w:val="FF0000"/>
        </w:rPr>
        <w:t xml:space="preserve"> </w:t>
      </w:r>
    </w:p>
    <w:p w:rsidRPr="00F07CB6" w:rsidR="001F05A1" w:rsidP="001F05A1" w:rsidRDefault="001F05A1" w14:paraId="086771F2" w14:textId="5186CAB4">
      <w:r w:rsidRPr="0061754A">
        <w:t xml:space="preserve">Furthermore, some students are </w:t>
      </w:r>
      <w:r w:rsidR="00FF7D87">
        <w:t>unlikely</w:t>
      </w:r>
      <w:r w:rsidRPr="0061754A">
        <w:t xml:space="preserve"> to seek help.</w:t>
      </w:r>
      <w:r>
        <w:rPr>
          <w:color w:val="00B050"/>
        </w:rPr>
        <w:t xml:space="preserve"> </w:t>
      </w:r>
      <w:r w:rsidR="001D6483">
        <w:t>High</w:t>
      </w:r>
      <w:r w:rsidRPr="003D364F">
        <w:t xml:space="preserve"> school students expressed reluctance in asking questions and exposing their lack of understanding about their options when others were around them (Bryan et al.</w:t>
      </w:r>
      <w:r>
        <w:t>,</w:t>
      </w:r>
      <w:r w:rsidRPr="003D364F">
        <w:t xml:space="preserve"> 2015 p.</w:t>
      </w:r>
      <w:r>
        <w:t xml:space="preserve"> </w:t>
      </w:r>
      <w:r w:rsidRPr="003D364F">
        <w:t>26)</w:t>
      </w:r>
      <w:r>
        <w:t xml:space="preserve">. </w:t>
      </w:r>
      <w:r w:rsidRPr="00F07CB6">
        <w:t xml:space="preserve">A successful case study explored by Larimore and McClellan (2005) shifted from a role-based </w:t>
      </w:r>
      <w:r w:rsidRPr="00F07CB6" w:rsidR="00A10A66">
        <w:t xml:space="preserve">guidance </w:t>
      </w:r>
      <w:r w:rsidRPr="00F07CB6">
        <w:t>approach to a collaborative approach that involved all stakeholders and achieved a more pervasive support system and overall college-going culture for students of color.</w:t>
      </w:r>
      <w:r>
        <w:t xml:space="preserve"> Such an approach aligns with the relational and interdependent nature of Indigenous cultures.</w:t>
      </w:r>
    </w:p>
    <w:p w:rsidR="001F05A1" w:rsidP="001F05A1" w:rsidRDefault="001F05A1" w14:paraId="038B0A8A" w14:textId="49B02907">
      <w:r>
        <w:t xml:space="preserve">The literature </w:t>
      </w:r>
      <w:r w:rsidRPr="00F578A0">
        <w:t>supports the direct instruction of navigation skills. High school</w:t>
      </w:r>
      <w:r w:rsidR="00EA0E2E">
        <w:t>s</w:t>
      </w:r>
      <w:r w:rsidRPr="00F578A0">
        <w:t xml:space="preserve"> are poised to provide opportunities to students to actively build and practice navigation skills that may be carried forward into post-secondary. Throughout the college preparation process in high school, there are systems and structures that must be navigated. Bryan et al. (2015) describe times in which </w:t>
      </w:r>
      <w:r>
        <w:t>low-income</w:t>
      </w:r>
      <w:r w:rsidRPr="00F578A0">
        <w:t xml:space="preserve"> and first-generation students miss opportunities to access college preparation </w:t>
      </w:r>
      <w:r w:rsidRPr="00F578A0">
        <w:lastRenderedPageBreak/>
        <w:t xml:space="preserve">activities because of their unfamiliarity with the process or its importance. Counselors may capitalize on these as learning experiences. </w:t>
      </w:r>
    </w:p>
    <w:p w:rsidRPr="00CA2A14" w:rsidR="001F05A1" w:rsidP="001F05A1" w:rsidRDefault="001F05A1" w14:paraId="081FF766" w14:textId="51E01C49">
      <w:r w:rsidRPr="00CA2A14">
        <w:t>Information sharing is not enough</w:t>
      </w:r>
      <w:r>
        <w:t>, however</w:t>
      </w:r>
      <w:r w:rsidRPr="00CA2A14">
        <w:t>, structures must be put into place to actively teach students the skills to navigate through applications and test sign-up and self-advocacy when these opportunities arise. Bryan et al. (2015) describe using the process of signing up for the ACT/SAT as a teachable moment to accomplish the needed task but also directly teach navigation skills and boost students’ self-efficacy in transferable ways</w:t>
      </w:r>
      <w:r>
        <w:t xml:space="preserve"> </w:t>
      </w:r>
      <w:r w:rsidRPr="00CA2A14">
        <w:t>(Bryan et al.</w:t>
      </w:r>
      <w:r>
        <w:t>,</w:t>
      </w:r>
      <w:r w:rsidRPr="00CA2A14">
        <w:t xml:space="preserve"> 2015)</w:t>
      </w:r>
      <w:r>
        <w:t>.</w:t>
      </w:r>
    </w:p>
    <w:p w:rsidR="001F05A1" w:rsidP="001F05A1" w:rsidRDefault="0021763F" w14:paraId="4D62BE6C" w14:textId="745414DE">
      <w:pPr>
        <w:pStyle w:val="Heading3"/>
      </w:pPr>
      <w:bookmarkStart w:name="_Toc47886040" w:id="44"/>
      <w:r>
        <w:t>What role</w:t>
      </w:r>
      <w:r w:rsidR="001F05A1">
        <w:t xml:space="preserve"> does unintentional bias and institutional bias play </w:t>
      </w:r>
      <w:r w:rsidR="00C71442">
        <w:t>regarding</w:t>
      </w:r>
      <w:r w:rsidR="001F05A1">
        <w:t xml:space="preserve"> navigation skills and college success as applicable for Alaska Native Students?</w:t>
      </w:r>
      <w:bookmarkEnd w:id="44"/>
    </w:p>
    <w:p w:rsidR="001F05A1" w:rsidP="001F05A1" w:rsidRDefault="001F05A1" w14:paraId="6030222E" w14:textId="1DAA0C64">
      <w:r w:rsidRPr="001B5B5E">
        <w:t>Students with families that are least familiar with the post-secondary system and options are in greatest need for school supports, yet AI/AN early-needs often go unnoticed.</w:t>
      </w:r>
      <w:r>
        <w:rPr>
          <w:color w:val="FF0000"/>
        </w:rPr>
        <w:t xml:space="preserve"> </w:t>
      </w:r>
      <w:r>
        <w:t xml:space="preserve">In </w:t>
      </w:r>
      <w:r w:rsidRPr="00366A3B">
        <w:t>2007, AI</w:t>
      </w:r>
      <w:r>
        <w:t>/</w:t>
      </w:r>
      <w:r w:rsidRPr="00366A3B">
        <w:t>AN 8</w:t>
      </w:r>
      <w:r w:rsidRPr="00366A3B">
        <w:rPr>
          <w:vertAlign w:val="superscript"/>
        </w:rPr>
        <w:t>th</w:t>
      </w:r>
      <w:r w:rsidRPr="00366A3B">
        <w:t xml:space="preserve"> grade students </w:t>
      </w:r>
      <w:r>
        <w:t xml:space="preserve">were confident </w:t>
      </w:r>
      <w:r w:rsidRPr="00366A3B">
        <w:t xml:space="preserve">about their plans </w:t>
      </w:r>
      <w:r w:rsidR="00615FAD">
        <w:t xml:space="preserve">with </w:t>
      </w:r>
      <w:r w:rsidRPr="00366A3B">
        <w:t>78% sa</w:t>
      </w:r>
      <w:r w:rsidR="00615FAD">
        <w:t>ying</w:t>
      </w:r>
      <w:r w:rsidRPr="00366A3B">
        <w:t xml:space="preserve"> they will “probably go to college”, yet when this same cohort was asked how many times a teacher or counselor talked to them about what courses to take or plans for post-secondary over half, 53% reported </w:t>
      </w:r>
      <w:r>
        <w:t>“</w:t>
      </w:r>
      <w:r w:rsidRPr="00366A3B">
        <w:t>once or never</w:t>
      </w:r>
      <w:r>
        <w:t xml:space="preserve">” </w:t>
      </w:r>
      <w:r w:rsidRPr="00366A3B">
        <w:t>(</w:t>
      </w:r>
      <w:r>
        <w:t xml:space="preserve">U.S. Department of Education 2007, </w:t>
      </w:r>
      <w:r w:rsidRPr="00366A3B">
        <w:t>p.</w:t>
      </w:r>
      <w:r>
        <w:t xml:space="preserve"> </w:t>
      </w:r>
      <w:r w:rsidRPr="00366A3B">
        <w:t>15)</w:t>
      </w:r>
      <w:r>
        <w:t>.</w:t>
      </w:r>
      <w:r w:rsidRPr="00366A3B">
        <w:t xml:space="preserve"> Adelman et al. </w:t>
      </w:r>
      <w:r>
        <w:t xml:space="preserve">(2013) </w:t>
      </w:r>
      <w:r w:rsidRPr="00366A3B">
        <w:t>suggest that the focus on AI</w:t>
      </w:r>
      <w:r>
        <w:t>/</w:t>
      </w:r>
      <w:r w:rsidRPr="00366A3B">
        <w:t>AN students has been on reducing drop</w:t>
      </w:r>
      <w:r>
        <w:t>out</w:t>
      </w:r>
      <w:r w:rsidRPr="00366A3B">
        <w:t xml:space="preserve"> rates, leaving a void of attention on preparation for post-secondary and necessitating a shift to targeted focus on early advising and transition supports</w:t>
      </w:r>
      <w:r>
        <w:t xml:space="preserve">. </w:t>
      </w:r>
    </w:p>
    <w:p w:rsidRPr="00613DE0" w:rsidR="001F05A1" w:rsidP="001F05A1" w:rsidRDefault="001F05A1" w14:paraId="319C1C99" w14:textId="72BECC0C">
      <w:r w:rsidRPr="00613DE0">
        <w:t xml:space="preserve">In examining students of color </w:t>
      </w:r>
      <w:r w:rsidR="001820F9">
        <w:t>who</w:t>
      </w:r>
      <w:r w:rsidRPr="00613DE0">
        <w:t xml:space="preserve"> did access AP courses, Welton and Martinez (201</w:t>
      </w:r>
      <w:r>
        <w:t>4</w:t>
      </w:r>
      <w:r w:rsidRPr="00613DE0">
        <w:t xml:space="preserve">) noted that most came from one middle school, the one with more </w:t>
      </w:r>
      <w:r>
        <w:t>W</w:t>
      </w:r>
      <w:r w:rsidRPr="00613DE0">
        <w:t>hite students</w:t>
      </w:r>
      <w:r>
        <w:t>; similar students from the other feeder school were less likely to have been guided toward an academic pathway leading to AP classes</w:t>
      </w:r>
      <w:r w:rsidRPr="00613DE0">
        <w:t xml:space="preserve">. This </w:t>
      </w:r>
      <w:r>
        <w:t>illustrates</w:t>
      </w:r>
      <w:r w:rsidRPr="00613DE0">
        <w:t xml:space="preserve"> a disparity in overall services between primarily minority school</w:t>
      </w:r>
      <w:r>
        <w:t>s</w:t>
      </w:r>
      <w:r w:rsidRPr="00613DE0">
        <w:t xml:space="preserve"> and </w:t>
      </w:r>
      <w:r>
        <w:t>those</w:t>
      </w:r>
      <w:r w:rsidRPr="00613DE0">
        <w:t xml:space="preserve"> that more culturally mirror school culture.</w:t>
      </w:r>
    </w:p>
    <w:p w:rsidRPr="00873F1B" w:rsidR="001F05A1" w:rsidP="001F05A1" w:rsidRDefault="001F05A1" w14:paraId="4D01E3E9" w14:textId="4174B203">
      <w:r w:rsidRPr="001B5B5E">
        <w:lastRenderedPageBreak/>
        <w:t xml:space="preserve">The low numbers of AI/AN students accessing advanced programs, such as AP described earlier, may exacerbate the pipeline to college. </w:t>
      </w:r>
      <w:r w:rsidRPr="00366A3B">
        <w:t xml:space="preserve">In a case study described by Bryan et al. (2015) 100% of students who were part of </w:t>
      </w:r>
      <w:r w:rsidR="00263AE3">
        <w:t>a program comparable to Advanced Placement</w:t>
      </w:r>
      <w:r w:rsidR="004754B9">
        <w:t xml:space="preserve">, </w:t>
      </w:r>
      <w:r w:rsidRPr="00366A3B">
        <w:t>International Baccalaureate (IB), within a school had solid plans to transition into college, whereas only 34% of the general program had made a college decision.</w:t>
      </w:r>
      <w:r>
        <w:t xml:space="preserve"> </w:t>
      </w:r>
      <w:r w:rsidRPr="00366A3B">
        <w:t xml:space="preserve">Some discrepancy </w:t>
      </w:r>
      <w:r>
        <w:t>can</w:t>
      </w:r>
      <w:r w:rsidRPr="00366A3B">
        <w:t xml:space="preserve"> be expected since IB programs are designed for higher achieving students, yet the author pointed out the pattern was noticeable even with students in the general population that were high achieving and had accessed highly rigorous courses in the general program</w:t>
      </w:r>
      <w:r>
        <w:t xml:space="preserve"> </w:t>
      </w:r>
      <w:r w:rsidRPr="00366A3B">
        <w:t>(Bryan et al., 2015 p.</w:t>
      </w:r>
      <w:r>
        <w:t xml:space="preserve"> </w:t>
      </w:r>
      <w:r w:rsidRPr="00366A3B">
        <w:t>19)</w:t>
      </w:r>
      <w:r>
        <w:t>.</w:t>
      </w:r>
      <w:r w:rsidRPr="00366A3B">
        <w:t xml:space="preserve"> </w:t>
      </w:r>
      <w:r w:rsidRPr="00873F1B">
        <w:t xml:space="preserve">AI/AN students may not be receiving the </w:t>
      </w:r>
      <w:r w:rsidR="00F0723C">
        <w:t xml:space="preserve">initial </w:t>
      </w:r>
      <w:r w:rsidRPr="00873F1B">
        <w:t xml:space="preserve">counseling </w:t>
      </w:r>
      <w:r w:rsidR="00F0723C">
        <w:t xml:space="preserve">needed </w:t>
      </w:r>
      <w:r w:rsidRPr="00873F1B">
        <w:t>to access the advanced programs</w:t>
      </w:r>
      <w:r w:rsidR="00F0723C">
        <w:t xml:space="preserve">, </w:t>
      </w:r>
      <w:r w:rsidRPr="00873F1B">
        <w:t>and then are being left out of the additional counseling and general college-going culture that exists in these programs that further support the acquisition of navigation skills to successfully transition to college.</w:t>
      </w:r>
    </w:p>
    <w:p w:rsidR="001F05A1" w:rsidP="001F05A1" w:rsidRDefault="001F05A1" w14:paraId="5C9142AD" w14:textId="41096912">
      <w:r w:rsidRPr="00873F1B">
        <w:t xml:space="preserve">In addition to the complexity of navigating complicated bureaucratic systems with little prior experience, the typical counseling and advising supports and expectations often have embedded cultural mismatch with AI/AN students and families. Goals and a strong purpose are critical for college persistence, yet there are significant cultural differences from where motivation is drawn. High school counselors, and later college advisors, draw upon career goals and the American values of capitalism in advising students, yet many AI/AN students are not motivated by these ideals. </w:t>
      </w:r>
      <w:r w:rsidRPr="00E95B92">
        <w:t>AI</w:t>
      </w:r>
      <w:r>
        <w:t>/</w:t>
      </w:r>
      <w:r w:rsidRPr="00E95B92">
        <w:t>AN students are motivated by their families and home communities</w:t>
      </w:r>
      <w:r>
        <w:t xml:space="preserve"> (Adelman et al., 2013</w:t>
      </w:r>
      <w:r w:rsidRPr="00E95B92">
        <w:t xml:space="preserve"> </w:t>
      </w:r>
      <w:r>
        <w:t xml:space="preserve">Chen, 2012; </w:t>
      </w:r>
      <w:r w:rsidR="002428F0">
        <w:t>Huffman, 2001</w:t>
      </w:r>
      <w:r w:rsidR="006E657B">
        <w:t xml:space="preserve">; </w:t>
      </w:r>
      <w:r>
        <w:t>Soria</w:t>
      </w:r>
      <w:r w:rsidR="00AA30B1">
        <w:t xml:space="preserve"> </w:t>
      </w:r>
      <w:r w:rsidR="000A30C7">
        <w:t xml:space="preserve">&amp; </w:t>
      </w:r>
      <w:proofErr w:type="spellStart"/>
      <w:r w:rsidRPr="00A11480" w:rsidR="000A30C7">
        <w:t>Alkire</w:t>
      </w:r>
      <w:proofErr w:type="spellEnd"/>
      <w:r>
        <w:t xml:space="preserve">, 2015). </w:t>
      </w:r>
    </w:p>
    <w:p w:rsidR="004723E6" w:rsidP="001F05A1" w:rsidRDefault="001F05A1" w14:paraId="10EA3587" w14:textId="66EE8A06">
      <w:r w:rsidRPr="00E95B92">
        <w:t>AI</w:t>
      </w:r>
      <w:r>
        <w:t>/</w:t>
      </w:r>
      <w:r w:rsidRPr="00E95B92">
        <w:t>AN college students interviewed by Guillory and Wolverton (2008) listed family and giving back to their tribal communities as the top two factors contributing to their persistence.</w:t>
      </w:r>
      <w:r>
        <w:t xml:space="preserve"> </w:t>
      </w:r>
      <w:r w:rsidRPr="00E95B92">
        <w:t xml:space="preserve">“A college education meant more than just a means to obtaining a career and financial </w:t>
      </w:r>
      <w:r w:rsidRPr="00E95B92">
        <w:lastRenderedPageBreak/>
        <w:t>independence; for these students it was an instrument to combat deleterious conditions back home” (Guillory &amp; Wolverton 2008 p.</w:t>
      </w:r>
      <w:r>
        <w:t xml:space="preserve"> </w:t>
      </w:r>
      <w:r w:rsidRPr="00E95B92">
        <w:t>75)</w:t>
      </w:r>
      <w:r>
        <w:t>.</w:t>
      </w:r>
      <w:r w:rsidRPr="002C618B">
        <w:t xml:space="preserve"> </w:t>
      </w:r>
      <w:r w:rsidRPr="00E95B92">
        <w:t>Interviewed Indigenous college students in Taiwan, listed serving their Indigenous community as a key to their own motivation to pursue higher education</w:t>
      </w:r>
      <w:r>
        <w:t xml:space="preserve"> </w:t>
      </w:r>
      <w:r w:rsidRPr="00E95B92">
        <w:t>(</w:t>
      </w:r>
      <w:r>
        <w:t xml:space="preserve">Chen, </w:t>
      </w:r>
      <w:r w:rsidRPr="00E95B92">
        <w:t>2012)</w:t>
      </w:r>
      <w:r>
        <w:t>.</w:t>
      </w:r>
      <w:r w:rsidR="005930D7">
        <w:t xml:space="preserve"> </w:t>
      </w:r>
      <w:proofErr w:type="spellStart"/>
      <w:r w:rsidR="004723E6">
        <w:t>Panigkaq</w:t>
      </w:r>
      <w:proofErr w:type="spellEnd"/>
      <w:r w:rsidR="004723E6">
        <w:t xml:space="preserve"> remembers the words and teachings of her </w:t>
      </w:r>
      <w:r w:rsidR="007962F2">
        <w:t xml:space="preserve">Dr. Chief </w:t>
      </w:r>
      <w:proofErr w:type="spellStart"/>
      <w:r w:rsidR="007962F2">
        <w:t>Kangrilnguq</w:t>
      </w:r>
      <w:proofErr w:type="spellEnd"/>
      <w:r w:rsidR="004723E6">
        <w:t>:</w:t>
      </w:r>
    </w:p>
    <w:p w:rsidR="001F05A1" w:rsidP="004723E6" w:rsidRDefault="004723E6" w14:paraId="4BB7C94E" w14:textId="134F6E1B">
      <w:pPr>
        <w:pStyle w:val="NoSpacing"/>
        <w:ind w:left="720"/>
      </w:pPr>
      <w:r>
        <w:t>“Do not put yourself above others even though you receive something they haven’t, but to remain equal.” H</w:t>
      </w:r>
      <w:r w:rsidR="00CB19B2">
        <w:t>e used to remind us to complete our schooling to become able to help our people. His belief was re</w:t>
      </w:r>
      <w:r w:rsidR="00DA704C">
        <w:t>ceiving a tra</w:t>
      </w:r>
      <w:r w:rsidR="00FA6C86">
        <w:t>i</w:t>
      </w:r>
      <w:r w:rsidR="00DA704C">
        <w:t>ning, certificate, or degree would give one tools to help our Indigenous people</w:t>
      </w:r>
      <w:r w:rsidR="000C34F2">
        <w:t xml:space="preserve"> (John-Shields, 2018,</w:t>
      </w:r>
      <w:r w:rsidR="003B1686">
        <w:t xml:space="preserve"> p.6)</w:t>
      </w:r>
    </w:p>
    <w:p w:rsidRPr="00D77DD9" w:rsidR="00B57D06" w:rsidP="00B57D06" w:rsidRDefault="00B57D06" w14:paraId="693FCDDC" w14:textId="4F80FD85">
      <w:pPr>
        <w:pStyle w:val="NoSpacing"/>
        <w:rPr>
          <w:color w:val="0070C0"/>
        </w:rPr>
      </w:pPr>
      <w:r>
        <w:t xml:space="preserve">These teachings are in great contrast to </w:t>
      </w:r>
      <w:r w:rsidR="00FB1237">
        <w:t xml:space="preserve">guidance services that emphasize </w:t>
      </w:r>
      <w:r w:rsidR="000C273C">
        <w:t xml:space="preserve">a college path for its </w:t>
      </w:r>
      <w:r w:rsidR="0015032D">
        <w:t>opportunities to get ahead</w:t>
      </w:r>
      <w:r w:rsidR="000C273C">
        <w:t>,</w:t>
      </w:r>
      <w:r w:rsidR="0015032D">
        <w:t xml:space="preserve"> earn money</w:t>
      </w:r>
      <w:r w:rsidR="00905201">
        <w:t>, gain</w:t>
      </w:r>
      <w:r w:rsidR="0015032D">
        <w:t xml:space="preserve"> status</w:t>
      </w:r>
      <w:r w:rsidR="008111D0">
        <w:t xml:space="preserve"> or even</w:t>
      </w:r>
      <w:r w:rsidR="00905201">
        <w:t xml:space="preserve"> for</w:t>
      </w:r>
      <w:r w:rsidR="008111D0">
        <w:t xml:space="preserve"> individual preference or pleasure</w:t>
      </w:r>
      <w:r w:rsidR="0015032D">
        <w:t>.</w:t>
      </w:r>
    </w:p>
    <w:p w:rsidR="001F05A1" w:rsidP="001F05A1" w:rsidRDefault="001F05A1" w14:paraId="64B282BC" w14:textId="4C2017ED">
      <w:r w:rsidRPr="009856AA">
        <w:t>Family and community as a key motivat</w:t>
      </w:r>
      <w:r>
        <w:t>ion</w:t>
      </w:r>
      <w:r w:rsidRPr="009856AA">
        <w:t xml:space="preserve"> reflects the interdependent culture of many AI/AE homes and Indigenous cultures. College cultures that value exceptionalism and individualism are less likely to tap into interdependence as a strength or offer support in a culturally responsive way. First generation st</w:t>
      </w:r>
      <w:r w:rsidRPr="003C6666">
        <w:t>udents “experience a mismatch when universities fail to recognize interdependence as a valuable way of being” (</w:t>
      </w:r>
      <w:r>
        <w:t>Covarrubias</w:t>
      </w:r>
      <w:r w:rsidRPr="003C6666">
        <w:t xml:space="preserve"> et al.</w:t>
      </w:r>
      <w:r>
        <w:t xml:space="preserve">, </w:t>
      </w:r>
      <w:r w:rsidRPr="00E21E44" w:rsidR="00E21E44">
        <w:t>2019</w:t>
      </w:r>
      <w:r>
        <w:t xml:space="preserve">, </w:t>
      </w:r>
      <w:r w:rsidRPr="003C6666">
        <w:t>p.</w:t>
      </w:r>
      <w:r>
        <w:t xml:space="preserve"> </w:t>
      </w:r>
      <w:r w:rsidRPr="003C6666">
        <w:t>384)</w:t>
      </w:r>
      <w:r>
        <w:t>.</w:t>
      </w:r>
      <w:r w:rsidRPr="003C6666">
        <w:t xml:space="preserve"> </w:t>
      </w:r>
    </w:p>
    <w:p w:rsidR="0086386F" w:rsidP="0086386F" w:rsidRDefault="001F05A1" w14:paraId="395CE498" w14:textId="1BA8CD45">
      <w:r w:rsidRPr="003C6666">
        <w:t>In reflecting on participation in a mentoring program, College students commented that some mentors were not attune to the relational nature of AI/AN students (</w:t>
      </w:r>
      <w:proofErr w:type="spellStart"/>
      <w:r w:rsidRPr="003C6666">
        <w:t>Windchief</w:t>
      </w:r>
      <w:proofErr w:type="spellEnd"/>
      <w:r w:rsidRPr="003C6666">
        <w:t xml:space="preserve"> et al., 2018)</w:t>
      </w:r>
      <w:r>
        <w:t xml:space="preserve">. </w:t>
      </w:r>
      <w:r w:rsidRPr="00E95B92">
        <w:t xml:space="preserve">Covarrubias et al. (2019) describe motivation stemming from students supporting their families and making a difference for their families and communities in the future, however also describes how this sense of obligation can </w:t>
      </w:r>
      <w:r>
        <w:t>produce</w:t>
      </w:r>
      <w:r w:rsidRPr="00E95B92">
        <w:t xml:space="preserve"> struggles for students as they balance family and college campus demands. When Indigenous students are from rural communities,</w:t>
      </w:r>
      <w:r>
        <w:t xml:space="preserve"> this</w:t>
      </w:r>
      <w:r w:rsidRPr="00E95B92">
        <w:t xml:space="preserve"> stress can be compounded as they “are removed from the financial and emotional support they would </w:t>
      </w:r>
      <w:r w:rsidRPr="00E95B92">
        <w:lastRenderedPageBreak/>
        <w:t>otherwise get from family” (James et al.</w:t>
      </w:r>
      <w:r>
        <w:t>,</w:t>
      </w:r>
      <w:r w:rsidRPr="00E95B92">
        <w:t xml:space="preserve"> 2008, p. 52)</w:t>
      </w:r>
      <w:r>
        <w:t>. Many Alaska Native students are from remote rural villages and even more isolated from family.</w:t>
      </w:r>
      <w:r w:rsidRPr="00E95B92">
        <w:t xml:space="preserve"> </w:t>
      </w:r>
      <w:r>
        <w:t>School instructors and advisors need to go beyond providing academic opportunities and college navigation resources, but must also focus “on taking the time to develop trusting and authentic relationships” (Welton &amp; Martinez</w:t>
      </w:r>
      <w:r w:rsidR="007256DB">
        <w:t xml:space="preserve"> </w:t>
      </w:r>
      <w:r w:rsidR="0086386F">
        <w:t xml:space="preserve">2014, p. 223). </w:t>
      </w:r>
    </w:p>
    <w:p w:rsidRPr="00E95B92" w:rsidR="0086386F" w:rsidP="0086386F" w:rsidRDefault="0086386F" w14:paraId="3BBA6B65" w14:textId="7188F73C">
      <w:r w:rsidRPr="00E95B92">
        <w:t>Counter to the deficit lens, a college mentor observed that successful students maintained a connection to home and community, including the opportunity to participate in cultural activities</w:t>
      </w:r>
      <w:r w:rsidR="009C4FFC">
        <w:t xml:space="preserve">; </w:t>
      </w:r>
      <w:r w:rsidRPr="00E95B92">
        <w:t>the mentored students described family and home community as a key support system (</w:t>
      </w:r>
      <w:proofErr w:type="spellStart"/>
      <w:r w:rsidRPr="00E95B92">
        <w:t>Windchief</w:t>
      </w:r>
      <w:proofErr w:type="spellEnd"/>
      <w:r w:rsidRPr="00E95B92">
        <w:t xml:space="preserve"> et al.</w:t>
      </w:r>
      <w:r>
        <w:t>,</w:t>
      </w:r>
      <w:r w:rsidRPr="00E95B92">
        <w:t xml:space="preserve"> 2018)</w:t>
      </w:r>
      <w:r>
        <w:t xml:space="preserve">. Welton and Martinez (2014) frame the interdependence nature as </w:t>
      </w:r>
      <w:r w:rsidRPr="0042491D">
        <w:t xml:space="preserve">“Community cultural wealth… comprised of various forms of capital that persons of </w:t>
      </w:r>
      <w:r w:rsidR="0088341D">
        <w:t>C</w:t>
      </w:r>
      <w:r w:rsidRPr="0042491D">
        <w:t>olor possess based on their aspirational, familial, linguistic, navigational, and resistant knowledge and networks that help them navigate structural challenges in educational systems” (p. 205). School support system</w:t>
      </w:r>
      <w:r>
        <w:t>s</w:t>
      </w:r>
      <w:r w:rsidRPr="0042491D">
        <w:t xml:space="preserve"> need to adjust to </w:t>
      </w:r>
      <w:r>
        <w:t>a more relational approach to tap into this wealth</w:t>
      </w:r>
      <w:r w:rsidRPr="0042491D">
        <w:t>.</w:t>
      </w:r>
    </w:p>
    <w:p w:rsidR="0086386F" w:rsidP="0086386F" w:rsidRDefault="0086386F" w14:paraId="79B6C2CD" w14:textId="77777777">
      <w:r w:rsidRPr="009856AA">
        <w:t xml:space="preserve">College is a time in which students are expected to exhibit increased independence, however this too is colored by an institutional bias. For instance, colleges typically view assertiveness to ask for help as an independent skill, yet many AI/AN students who possess a great many independent skills may not naturally reach out for help. Jack </w:t>
      </w:r>
      <w:r w:rsidRPr="00F370B8">
        <w:t xml:space="preserve">(2016) contributes a reluctance to ask for help as a product of </w:t>
      </w:r>
      <w:r>
        <w:t>low-income</w:t>
      </w:r>
      <w:r w:rsidRPr="00F370B8">
        <w:t xml:space="preserve"> students in regular public schools not having the opportunity to learn the hidden rules and expectations of more affluent schools and universities. It is not that students lack independent skills, they are intimidated by the environment, they view it as a potential display of weakness and do not understand the hidden rule that it would demonstrate empowerment and independence (Jack, 2016). </w:t>
      </w:r>
    </w:p>
    <w:p w:rsidR="0086386F" w:rsidP="0086386F" w:rsidRDefault="0086386F" w14:paraId="735C2CC1" w14:textId="3E1D065F">
      <w:r w:rsidRPr="00F370B8">
        <w:lastRenderedPageBreak/>
        <w:t>Covarrubias</w:t>
      </w:r>
      <w:r w:rsidR="00CB7258">
        <w:t xml:space="preserve"> </w:t>
      </w:r>
      <w:r w:rsidR="00E773C1">
        <w:t xml:space="preserve">et al. </w:t>
      </w:r>
      <w:r w:rsidR="00CB7258">
        <w:t>(20</w:t>
      </w:r>
      <w:r w:rsidR="00A46C38">
        <w:t>19</w:t>
      </w:r>
      <w:r w:rsidR="00CB7258">
        <w:t>)</w:t>
      </w:r>
      <w:r w:rsidRPr="00F370B8">
        <w:t xml:space="preserve"> also explores the situational definition of independence. Referencing </w:t>
      </w:r>
      <w:r w:rsidRPr="00ED220C">
        <w:t xml:space="preserve">research </w:t>
      </w:r>
      <w:r w:rsidR="006F1EB8">
        <w:t xml:space="preserve">by </w:t>
      </w:r>
      <w:proofErr w:type="spellStart"/>
      <w:r w:rsidRPr="00ED220C">
        <w:t>Kusserow</w:t>
      </w:r>
      <w:proofErr w:type="spellEnd"/>
      <w:r w:rsidR="006F1EB8">
        <w:t xml:space="preserve"> on</w:t>
      </w:r>
      <w:r w:rsidRPr="00F370B8" w:rsidR="006F1EB8">
        <w:t xml:space="preserve"> early childhood</w:t>
      </w:r>
      <w:r w:rsidR="00CB7258">
        <w:t xml:space="preserve">, </w:t>
      </w:r>
      <w:r>
        <w:t>Covarrubias</w:t>
      </w:r>
      <w:r w:rsidRPr="00ED220C">
        <w:t xml:space="preserve"> </w:t>
      </w:r>
      <w:r w:rsidR="00E773C1">
        <w:t xml:space="preserve">et al. </w:t>
      </w:r>
      <w:r w:rsidRPr="00ED220C">
        <w:t>(20</w:t>
      </w:r>
      <w:r w:rsidR="00A46C38">
        <w:t>19</w:t>
      </w:r>
      <w:r w:rsidRPr="00ED220C">
        <w:t>) applies the concepts of “soft inde</w:t>
      </w:r>
      <w:r>
        <w:t>pen</w:t>
      </w:r>
      <w:r w:rsidRPr="00ED220C">
        <w:t>dence, an emotion-focused sense of independence wherein children were nudged to explore their feelings and to express their preferences” and “hard independence</w:t>
      </w:r>
      <w:r>
        <w:t>,</w:t>
      </w:r>
      <w:r w:rsidRPr="00ED220C">
        <w:t xml:space="preserve"> survival-focused sense of self-reliance” to first generation college students</w:t>
      </w:r>
      <w:r>
        <w:t xml:space="preserve"> </w:t>
      </w:r>
      <w:r w:rsidRPr="00ED220C">
        <w:t>(p.</w:t>
      </w:r>
      <w:r>
        <w:t xml:space="preserve"> </w:t>
      </w:r>
      <w:r w:rsidRPr="00ED220C">
        <w:t>384)</w:t>
      </w:r>
      <w:r>
        <w:t>.</w:t>
      </w:r>
      <w:r w:rsidRPr="00ED220C">
        <w:t xml:space="preserve"> </w:t>
      </w:r>
      <w:r>
        <w:t>Covarrubias</w:t>
      </w:r>
      <w:r w:rsidRPr="00ED220C">
        <w:t xml:space="preserve"> </w:t>
      </w:r>
      <w:r w:rsidR="00E773C1">
        <w:t>et al.</w:t>
      </w:r>
      <w:r w:rsidR="00A74FB9">
        <w:t xml:space="preserve"> </w:t>
      </w:r>
      <w:r w:rsidRPr="00ED220C">
        <w:t>(20</w:t>
      </w:r>
      <w:r w:rsidR="00A46C38">
        <w:t>19</w:t>
      </w:r>
      <w:r w:rsidRPr="00ED220C">
        <w:t xml:space="preserve">) explains a value imparity regarding independence; survival-based independent skills, such as self-reliance and toughness, is often ignored by universities that demonstrate a preference for independent skills that are emotional-based such as reflection and verbal expressions of your own opinion or preferences. </w:t>
      </w:r>
    </w:p>
    <w:p w:rsidRPr="009856AA" w:rsidR="0086386F" w:rsidP="0086386F" w:rsidRDefault="0086386F" w14:paraId="322DD2BD" w14:textId="3816AE3F">
      <w:r w:rsidRPr="00ED220C">
        <w:t xml:space="preserve">In exploring African American youth on campuses, </w:t>
      </w:r>
      <w:r>
        <w:t>Spencer</w:t>
      </w:r>
      <w:r w:rsidRPr="00ED220C">
        <w:t xml:space="preserve"> et al. (2001) </w:t>
      </w:r>
      <w:r w:rsidR="00057FCD">
        <w:t>discovered</w:t>
      </w:r>
      <w:r w:rsidR="00115EFD">
        <w:t xml:space="preserve"> </w:t>
      </w:r>
      <w:r w:rsidRPr="00A27856">
        <w:t>many demonstrated significant resiliency</w:t>
      </w:r>
      <w:r w:rsidRPr="00A27856" w:rsidR="00580C42">
        <w:t>,</w:t>
      </w:r>
      <w:r w:rsidRPr="00A27856">
        <w:t xml:space="preserve"> yet these navigation skills were rarely recognized</w:t>
      </w:r>
      <w:r w:rsidRPr="00A27856" w:rsidR="00580C42">
        <w:t xml:space="preserve">. </w:t>
      </w:r>
      <w:r w:rsidRPr="00A27856">
        <w:t>“</w:t>
      </w:r>
      <w:r w:rsidRPr="00A27856" w:rsidR="00580C42">
        <w:t xml:space="preserve">The </w:t>
      </w:r>
      <w:r w:rsidRPr="00A27856">
        <w:t xml:space="preserve">unique contributors leading to success and resiliency in challenging environments are not typically identified or integrated into other training or policy” (p. 23). Alaska </w:t>
      </w:r>
      <w:r w:rsidRPr="009856AA">
        <w:t>Native and other minoritized groups may be demonstrating independence and resiliency, but in ways less familiar in the institutional culture and thus less valued.</w:t>
      </w:r>
    </w:p>
    <w:p w:rsidRPr="004C2493" w:rsidR="0086386F" w:rsidP="0086386F" w:rsidRDefault="0086386F" w14:paraId="22FA626C" w14:textId="77777777">
      <w:pPr>
        <w:pStyle w:val="Heading2"/>
      </w:pPr>
      <w:bookmarkStart w:name="_Toc47886041" w:id="45"/>
      <w:bookmarkStart w:name="_Toc69049368" w:id="46"/>
      <w:r w:rsidRPr="00165FF1">
        <w:t>Summary</w:t>
      </w:r>
      <w:bookmarkEnd w:id="45"/>
      <w:bookmarkEnd w:id="46"/>
    </w:p>
    <w:p w:rsidR="0086386F" w:rsidP="0086386F" w:rsidRDefault="0086386F" w14:paraId="7A9E80D4" w14:textId="77777777">
      <w:r>
        <w:t xml:space="preserve">The goal of Alaska Native students having a strong sense of cultural identity and sense of self is not mutually exclusive with being academically prepared for post-secondary high school. On the contrary, the historical practice of this very assumption may be instrumental in producing the current state of low college participation rates. </w:t>
      </w:r>
    </w:p>
    <w:p w:rsidR="0086386F" w:rsidP="0086386F" w:rsidRDefault="0086386F" w14:paraId="2DC13CAD" w14:textId="1E9B3419">
      <w:r>
        <w:t xml:space="preserve">The literature supports the development of a college readiness model that builds Alaska Native student skills in both academic preparedness and cultural self-identity not only simultaneously but as coadjutants. To accomplish this, navigation skills must be taught directly </w:t>
      </w:r>
      <w:r>
        <w:lastRenderedPageBreak/>
        <w:t xml:space="preserve">and early to be certain that Alaska Native students access the essential classes and activities that serve as effective prerequisites for college preparation and transition. </w:t>
      </w:r>
    </w:p>
    <w:p w:rsidR="0086386F" w:rsidP="0086386F" w:rsidRDefault="0086386F" w14:paraId="694195D5" w14:textId="77777777">
      <w:pPr>
        <w:rPr>
          <w:color w:val="FF0000"/>
        </w:rPr>
      </w:pPr>
      <w:r>
        <w:t xml:space="preserve">In building these skills, attention must be given to the institutional bias and cultural miscues that are born out of a long history of an assimilation practice for AI/AN education. </w:t>
      </w:r>
      <w:r w:rsidRPr="00AB4A4D">
        <w:t>Keene (2016) describes the power of this combination well in her reflection of a pre-college summer program that builds students’ cultural pride and self-awareness concurrently with traditional college navigation skills</w:t>
      </w:r>
      <w:r>
        <w:t>.</w:t>
      </w:r>
      <w:r w:rsidRPr="00AB4A4D">
        <w:rPr>
          <w:color w:val="FF0000"/>
        </w:rPr>
        <w:t xml:space="preserve"> </w:t>
      </w:r>
    </w:p>
    <w:p w:rsidR="0086386F" w:rsidP="0086386F" w:rsidRDefault="0086386F" w14:paraId="141DF62E" w14:textId="7B76F8F5">
      <w:pPr>
        <w:pStyle w:val="NoSpacing"/>
        <w:ind w:left="720"/>
      </w:pPr>
      <w:r>
        <w:t>T</w:t>
      </w:r>
      <w:r w:rsidRPr="00D74376">
        <w:t>he students themselves are transformed. Their confidence has grown—confidence in the college application process and also in their identities as Native students and tribal citizens.</w:t>
      </w:r>
      <w:r>
        <w:t xml:space="preserve"> </w:t>
      </w:r>
      <w:r w:rsidRPr="00D74376">
        <w:t>They are in the process of creating their futures and the futures of their tribal nations</w:t>
      </w:r>
      <w:r>
        <w:t xml:space="preserve"> </w:t>
      </w:r>
      <w:r w:rsidRPr="00D74376">
        <w:t>(p.</w:t>
      </w:r>
      <w:r>
        <w:t xml:space="preserve"> </w:t>
      </w:r>
      <w:r w:rsidRPr="00D74376">
        <w:t>95</w:t>
      </w:r>
      <w:r>
        <w:t>)</w:t>
      </w:r>
    </w:p>
    <w:p w:rsidR="0086386F" w:rsidP="0086386F" w:rsidRDefault="0086386F" w14:paraId="5C7A0878" w14:textId="76D2BB5D">
      <w:pPr>
        <w:pStyle w:val="NoSpacing"/>
        <w:ind w:firstLine="720"/>
      </w:pPr>
      <w:r>
        <w:t xml:space="preserve">A model to enhance the college pathways of Alaska Native students will not only provide services to these students, but will call on the institutions themselves to become more self-aware and provide services in ways that value the culture of the students and invite into the academic framework Indigenous ways of knowing. Indigenous communities have century old education practices and ways of knowing which, when valued, enhance education environments that tout a value of diversity. A successful model will not be something that is applied to Alaska Native students, but rather an exchange that benefits both students and institutions themselves. </w:t>
      </w:r>
    </w:p>
    <w:p w:rsidR="00323F5A" w:rsidP="0086386F" w:rsidRDefault="00323F5A" w14:paraId="0D6ACA50" w14:textId="77777777">
      <w:pPr>
        <w:pStyle w:val="NoSpacing"/>
        <w:ind w:firstLine="720"/>
      </w:pPr>
    </w:p>
    <w:p w:rsidR="000E0D63" w:rsidRDefault="000E0D63" w14:paraId="08F8EF0D" w14:textId="77777777">
      <w:pPr>
        <w:rPr>
          <w:rFonts w:asciiTheme="majorHAnsi" w:hAnsiTheme="majorHAnsi" w:eastAsiaTheme="majorEastAsia" w:cstheme="majorBidi"/>
          <w:b/>
          <w:bCs/>
        </w:rPr>
      </w:pPr>
      <w:r>
        <w:br w:type="page"/>
      </w:r>
    </w:p>
    <w:p w:rsidRPr="005400F3" w:rsidR="00327E75" w:rsidP="00A347BB" w:rsidRDefault="00D11826" w14:paraId="39E52810" w14:textId="12C489B7">
      <w:pPr>
        <w:pStyle w:val="SectionTitle"/>
      </w:pPr>
      <w:bookmarkStart w:name="_Toc47886042" w:id="47"/>
      <w:bookmarkStart w:name="_Toc69049369" w:id="48"/>
      <w:r w:rsidRPr="005400F3">
        <w:lastRenderedPageBreak/>
        <w:t>Chapter 3</w:t>
      </w:r>
      <w:bookmarkEnd w:id="47"/>
      <w:bookmarkEnd w:id="48"/>
    </w:p>
    <w:p w:rsidRPr="004D1C98" w:rsidR="004D1C98" w:rsidP="00535993" w:rsidRDefault="00DF1858" w14:paraId="61FB304D" w14:textId="70979499">
      <w:pPr>
        <w:pStyle w:val="Heading1"/>
      </w:pPr>
      <w:bookmarkStart w:name="_Toc69049370" w:id="49"/>
      <w:r>
        <w:t>Action Plan</w:t>
      </w:r>
      <w:bookmarkEnd w:id="49"/>
    </w:p>
    <w:p w:rsidRPr="005F4081" w:rsidR="00D11826" w:rsidP="00D11826" w:rsidRDefault="00D11826" w14:paraId="4DE6694B" w14:textId="3A946048">
      <w:r w:rsidRPr="00DF652C">
        <w:t>The</w:t>
      </w:r>
      <w:r w:rsidRPr="00D10136">
        <w:t xml:space="preserve"> percent of Alaska Native students attending and persisting in college is far below the percent of this demographic in the Alaska high school population. This</w:t>
      </w:r>
      <w:r w:rsidR="003C7BC3">
        <w:t xml:space="preserve"> </w:t>
      </w:r>
      <w:r w:rsidRPr="00D10136">
        <w:t>problem</w:t>
      </w:r>
      <w:r w:rsidR="003C7BC3">
        <w:t xml:space="preserve"> </w:t>
      </w:r>
      <w:r w:rsidRPr="00D10136">
        <w:t>is impacted</w:t>
      </w:r>
      <w:r w:rsidR="003C7BC3">
        <w:t xml:space="preserve"> </w:t>
      </w:r>
      <w:r w:rsidRPr="00D10136">
        <w:t>by</w:t>
      </w:r>
      <w:r w:rsidR="003C7BC3">
        <w:t xml:space="preserve"> </w:t>
      </w:r>
      <w:r w:rsidRPr="00D10136">
        <w:t>unintentional</w:t>
      </w:r>
      <w:r w:rsidR="003C7BC3">
        <w:t xml:space="preserve"> </w:t>
      </w:r>
      <w:r w:rsidRPr="00D10136">
        <w:t>biases in institutional practices around college readiness. </w:t>
      </w:r>
      <w:r w:rsidR="005636C1">
        <w:t>The purpose of m</w:t>
      </w:r>
      <w:r w:rsidRPr="00D10136">
        <w:t>y project is to create a self-assessment tool to be used as part of the school improvement process.</w:t>
      </w:r>
      <w:r>
        <w:t xml:space="preserve"> </w:t>
      </w:r>
      <w:r w:rsidRPr="00D10136">
        <w:t>The tool will serve to reveal institutional biases and identify opportunities to capitalize on student cultural strengths as part of a college preparation program.</w:t>
      </w:r>
      <w:r>
        <w:t xml:space="preserve"> </w:t>
      </w:r>
      <w:r w:rsidR="00C06CA8">
        <w:t xml:space="preserve">Initially </w:t>
      </w:r>
      <w:r w:rsidR="002772CD">
        <w:t>a basic</w:t>
      </w:r>
      <w:r w:rsidRPr="00DF652C">
        <w:t xml:space="preserve"> tool w</w:t>
      </w:r>
      <w:r w:rsidR="000741B5">
        <w:t>as</w:t>
      </w:r>
      <w:r w:rsidRPr="00DF652C">
        <w:t xml:space="preserve"> drafted based on the review of literature.</w:t>
      </w:r>
      <w:r>
        <w:t xml:space="preserve"> Data collection </w:t>
      </w:r>
      <w:r w:rsidR="00625A18">
        <w:t>served</w:t>
      </w:r>
      <w:r>
        <w:t xml:space="preserve"> to improve and refine the tool through</w:t>
      </w:r>
      <w:r w:rsidRPr="00DF652C">
        <w:t xml:space="preserve"> feedback from experts</w:t>
      </w:r>
      <w:r w:rsidR="00097451">
        <w:t xml:space="preserve"> and </w:t>
      </w:r>
      <w:r w:rsidRPr="00DF652C">
        <w:t>feedback from educators</w:t>
      </w:r>
      <w:r w:rsidR="00AE215A">
        <w:t>. Originall</w:t>
      </w:r>
      <w:r w:rsidR="00B14A9C">
        <w:t>y, additional</w:t>
      </w:r>
      <w:r w:rsidR="00AE215A">
        <w:t xml:space="preserve"> </w:t>
      </w:r>
      <w:r w:rsidR="00EF0652">
        <w:t xml:space="preserve">data collection </w:t>
      </w:r>
      <w:r w:rsidR="00FC752E">
        <w:t>was planned</w:t>
      </w:r>
      <w:r w:rsidR="00EF0652">
        <w:t xml:space="preserve"> </w:t>
      </w:r>
      <w:r w:rsidR="00FC752E">
        <w:t>through a</w:t>
      </w:r>
      <w:r w:rsidRPr="00DF652C">
        <w:t xml:space="preserve"> pilot</w:t>
      </w:r>
      <w:r w:rsidR="00AE215A">
        <w:t xml:space="preserve"> </w:t>
      </w:r>
      <w:r w:rsidRPr="00DF652C" w:rsidR="008202F5">
        <w:t>school improvement</w:t>
      </w:r>
      <w:r w:rsidR="008202F5">
        <w:t xml:space="preserve"> </w:t>
      </w:r>
      <w:r w:rsidR="00AE215A">
        <w:t>us</w:t>
      </w:r>
      <w:r w:rsidR="00EF0652">
        <w:t>e of</w:t>
      </w:r>
      <w:r w:rsidR="00AE215A">
        <w:t xml:space="preserve"> the tool</w:t>
      </w:r>
      <w:r w:rsidR="008202F5">
        <w:t xml:space="preserve">. </w:t>
      </w:r>
      <w:r w:rsidR="003A3FF8">
        <w:t>It</w:t>
      </w:r>
      <w:r w:rsidR="00AE215A">
        <w:t xml:space="preserve"> </w:t>
      </w:r>
      <w:r w:rsidR="00C54EE1">
        <w:t xml:space="preserve">was </w:t>
      </w:r>
      <w:r w:rsidR="00EF1C98">
        <w:t>eliminated</w:t>
      </w:r>
      <w:r w:rsidR="003A3FF8">
        <w:t>, however,</w:t>
      </w:r>
      <w:r w:rsidR="00EF1C98">
        <w:t xml:space="preserve"> </w:t>
      </w:r>
      <w:r w:rsidR="0016373E">
        <w:t xml:space="preserve">because MEHS </w:t>
      </w:r>
      <w:r w:rsidR="00651341">
        <w:t>diverted from its annual school improvement process to</w:t>
      </w:r>
      <w:r w:rsidR="00D32178">
        <w:t xml:space="preserve"> concentrate entirely on COVID response measures </w:t>
      </w:r>
      <w:r w:rsidR="005601DB">
        <w:t>during implementation of this project</w:t>
      </w:r>
      <w:r w:rsidRPr="00DF652C">
        <w:t>.</w:t>
      </w:r>
      <w:r>
        <w:t xml:space="preserve"> </w:t>
      </w:r>
      <w:r w:rsidRPr="005F4081">
        <w:t>Th</w:t>
      </w:r>
      <w:r w:rsidRPr="005F4081" w:rsidR="00B10364">
        <w:t xml:space="preserve">e </w:t>
      </w:r>
      <w:r w:rsidRPr="005F4081" w:rsidR="00A9102B">
        <w:t>data collect</w:t>
      </w:r>
      <w:r w:rsidR="005F3B41">
        <w:t xml:space="preserve">ed </w:t>
      </w:r>
      <w:r w:rsidR="00776705">
        <w:t xml:space="preserve">from cultural experts and educators </w:t>
      </w:r>
      <w:r w:rsidR="005F3B41">
        <w:t>did</w:t>
      </w:r>
      <w:r w:rsidRPr="005F4081" w:rsidR="00A9102B">
        <w:t xml:space="preserve"> </w:t>
      </w:r>
      <w:r w:rsidR="000C6AF5">
        <w:t>result</w:t>
      </w:r>
      <w:r w:rsidRPr="005F4081" w:rsidR="00CF3608">
        <w:t xml:space="preserve"> in</w:t>
      </w:r>
      <w:r w:rsidRPr="005F4081" w:rsidR="005F1B54">
        <w:t xml:space="preserve"> assessment revisions</w:t>
      </w:r>
      <w:r w:rsidR="00BC0EE4">
        <w:t>.</w:t>
      </w:r>
      <w:r w:rsidRPr="005F4081" w:rsidR="005F1B54">
        <w:t xml:space="preserve"> </w:t>
      </w:r>
      <w:r w:rsidR="00144931">
        <w:t>The</w:t>
      </w:r>
      <w:r w:rsidR="00776705">
        <w:t>se</w:t>
      </w:r>
      <w:r w:rsidR="00144931">
        <w:t xml:space="preserve"> data </w:t>
      </w:r>
      <w:r w:rsidR="00776705">
        <w:t xml:space="preserve">collections </w:t>
      </w:r>
      <w:r w:rsidR="00144931">
        <w:t xml:space="preserve">also </w:t>
      </w:r>
      <w:r w:rsidR="00D7769C">
        <w:t xml:space="preserve">highlighted the need for </w:t>
      </w:r>
      <w:r w:rsidRPr="005F4081" w:rsidR="004E0B44">
        <w:t xml:space="preserve">additional information </w:t>
      </w:r>
      <w:r w:rsidR="008848F3">
        <w:t>to create an effective self-</w:t>
      </w:r>
      <w:r w:rsidRPr="005F4081" w:rsidR="004E0B44">
        <w:t>assessment</w:t>
      </w:r>
      <w:r w:rsidR="008848F3">
        <w:t xml:space="preserve">.  It became </w:t>
      </w:r>
      <w:r w:rsidR="001739D1">
        <w:t>apparent</w:t>
      </w:r>
      <w:r w:rsidR="008848F3">
        <w:t xml:space="preserve"> that </w:t>
      </w:r>
      <w:r w:rsidRPr="005F4081" w:rsidR="008848F3">
        <w:t xml:space="preserve">to be effective </w:t>
      </w:r>
      <w:r w:rsidR="008848F3">
        <w:t>the self-assessment</w:t>
      </w:r>
      <w:r w:rsidRPr="005F4081" w:rsidR="004E0B44">
        <w:t xml:space="preserve"> </w:t>
      </w:r>
      <w:r w:rsidR="008848F3">
        <w:t xml:space="preserve">must </w:t>
      </w:r>
      <w:r w:rsidRPr="005F4081" w:rsidR="004E0B44">
        <w:t>not only provid</w:t>
      </w:r>
      <w:r w:rsidR="008848F3">
        <w:t xml:space="preserve">e </w:t>
      </w:r>
      <w:r w:rsidRPr="005F4081" w:rsidR="004458E0">
        <w:t>areas for targeted improvement, but also assist</w:t>
      </w:r>
      <w:r w:rsidRPr="005F4081" w:rsidR="00C32042">
        <w:t xml:space="preserve"> educators</w:t>
      </w:r>
      <w:r w:rsidRPr="005F4081" w:rsidR="00422ED7">
        <w:t>’</w:t>
      </w:r>
      <w:r w:rsidRPr="005F4081" w:rsidR="00C32042">
        <w:t xml:space="preserve"> </w:t>
      </w:r>
      <w:r w:rsidRPr="005F4081" w:rsidR="008C464F">
        <w:t>reflection</w:t>
      </w:r>
      <w:r w:rsidRPr="005F4081" w:rsidR="00C32042">
        <w:t xml:space="preserve"> and gained knowledge on </w:t>
      </w:r>
      <w:r w:rsidRPr="005F4081" w:rsidR="002251EE">
        <w:t xml:space="preserve">tendencies toward institutional bias. </w:t>
      </w:r>
      <w:r w:rsidR="009D146A">
        <w:t xml:space="preserve">Additional background information and stories can help someone think deeply about their own thoughts and beliefs in </w:t>
      </w:r>
      <w:r w:rsidR="004C2876">
        <w:t>a more illustrated way than</w:t>
      </w:r>
      <w:r w:rsidR="009D146A">
        <w:t xml:space="preserve"> </w:t>
      </w:r>
      <w:r w:rsidR="00244D38">
        <w:t xml:space="preserve">a simple checklist of school actions. </w:t>
      </w:r>
      <w:r w:rsidRPr="005F4081" w:rsidR="001414D5">
        <w:t xml:space="preserve">My deliverable </w:t>
      </w:r>
      <w:r w:rsidR="00407042">
        <w:t>is</w:t>
      </w:r>
      <w:r w:rsidRPr="005F4081" w:rsidR="001414D5">
        <w:t xml:space="preserve"> the creation of an interactive website </w:t>
      </w:r>
      <w:r w:rsidRPr="005F4081" w:rsidR="008374A9">
        <w:t xml:space="preserve">inclusive of the revised assessment with links to </w:t>
      </w:r>
      <w:r w:rsidRPr="005F4081" w:rsidR="00EC632C">
        <w:t>guidance and background knowledge regarding</w:t>
      </w:r>
      <w:r w:rsidRPr="005F4081" w:rsidR="00873004">
        <w:t xml:space="preserve"> the themes</w:t>
      </w:r>
      <w:r w:rsidRPr="005F4081" w:rsidR="008D3BCA">
        <w:t xml:space="preserve"> </w:t>
      </w:r>
      <w:r w:rsidRPr="005F4081" w:rsidR="00DE6DD0">
        <w:t xml:space="preserve">from research that provide the basis for the self-assessment. </w:t>
      </w:r>
      <w:r w:rsidRPr="005F4081" w:rsidR="00354F11">
        <w:t xml:space="preserve">My intention is </w:t>
      </w:r>
      <w:r w:rsidRPr="005F4081">
        <w:t xml:space="preserve">for schools to use </w:t>
      </w:r>
      <w:r w:rsidRPr="005F4081" w:rsidR="00354F11">
        <w:t>the website and self</w:t>
      </w:r>
      <w:r w:rsidRPr="005F4081" w:rsidR="007B6487">
        <w:t>-</w:t>
      </w:r>
      <w:r w:rsidRPr="005F4081" w:rsidR="00354F11">
        <w:t xml:space="preserve">assessment </w:t>
      </w:r>
      <w:r w:rsidRPr="005F4081">
        <w:lastRenderedPageBreak/>
        <w:t>as part of their own school improvement process. This chapter provides further information on the analysis of review of the literature, my data collection plan, and the planned capstone project.</w:t>
      </w:r>
      <w:r w:rsidRPr="005F4081" w:rsidR="00117DE3">
        <w:t xml:space="preserve"> </w:t>
      </w:r>
    </w:p>
    <w:p w:rsidR="00D11826" w:rsidP="00D11826" w:rsidRDefault="00D11826" w14:paraId="1B624C7F" w14:textId="77777777">
      <w:pPr>
        <w:pStyle w:val="Heading2"/>
      </w:pPr>
      <w:bookmarkStart w:name="_Toc47886043" w:id="50"/>
      <w:bookmarkStart w:name="_Toc69049371" w:id="51"/>
      <w:r>
        <w:t>Analysis of Literature</w:t>
      </w:r>
      <w:bookmarkEnd w:id="50"/>
      <w:bookmarkEnd w:id="51"/>
    </w:p>
    <w:p w:rsidR="0099299F" w:rsidP="00D11826" w:rsidRDefault="00D11826" w14:paraId="50D7FF80" w14:textId="425DD56C">
      <w:r>
        <w:t>Arranged around the three main factors of</w:t>
      </w:r>
      <w:r w:rsidRPr="009845B6">
        <w:t>:</w:t>
      </w:r>
      <w:r>
        <w:t xml:space="preserve"> a</w:t>
      </w:r>
      <w:r w:rsidRPr="009845B6">
        <w:t xml:space="preserve">cademic </w:t>
      </w:r>
      <w:r>
        <w:t>p</w:t>
      </w:r>
      <w:r w:rsidRPr="009845B6">
        <w:t xml:space="preserve">reparedness, </w:t>
      </w:r>
      <w:r w:rsidR="00F10AF2">
        <w:t>c</w:t>
      </w:r>
      <w:r w:rsidRPr="009845B6" w:rsidR="00F10AF2">
        <w:t xml:space="preserve">ultural </w:t>
      </w:r>
      <w:r>
        <w:t>s</w:t>
      </w:r>
      <w:r w:rsidRPr="009845B6">
        <w:t xml:space="preserve">ense of </w:t>
      </w:r>
      <w:r>
        <w:t>s</w:t>
      </w:r>
      <w:r w:rsidRPr="009845B6">
        <w:t>elf, and </w:t>
      </w:r>
      <w:r>
        <w:t>n</w:t>
      </w:r>
      <w:r w:rsidRPr="009845B6">
        <w:t xml:space="preserve">avigation </w:t>
      </w:r>
      <w:r>
        <w:t>s</w:t>
      </w:r>
      <w:r w:rsidRPr="009845B6">
        <w:t>kills, </w:t>
      </w:r>
      <w:r>
        <w:t xml:space="preserve">the literature revealed </w:t>
      </w:r>
      <w:r w:rsidR="005116CD">
        <w:t>key</w:t>
      </w:r>
      <w:r>
        <w:t xml:space="preserve"> themes </w:t>
      </w:r>
      <w:r w:rsidR="00BD6795">
        <w:t>with implications for school action.</w:t>
      </w:r>
      <w:r w:rsidR="00784119">
        <w:t xml:space="preserve"> </w:t>
      </w:r>
    </w:p>
    <w:p w:rsidR="003028C1" w:rsidP="00D11826" w:rsidRDefault="0099299F" w14:paraId="1187622E" w14:textId="3D4D25FF">
      <w:bookmarkStart w:name="_Toc47886044" w:id="52"/>
      <w:r w:rsidRPr="0099299F">
        <w:rPr>
          <w:rStyle w:val="Heading3Char"/>
        </w:rPr>
        <w:t>Themes.</w:t>
      </w:r>
      <w:bookmarkEnd w:id="52"/>
      <w:r>
        <w:t xml:space="preserve"> </w:t>
      </w:r>
      <w:r w:rsidR="009F3138">
        <w:t xml:space="preserve">The main </w:t>
      </w:r>
      <w:r w:rsidRPr="00784BD5" w:rsidR="009F3138">
        <w:t>theme</w:t>
      </w:r>
      <w:r w:rsidRPr="00784BD5" w:rsidR="007A17A8">
        <w:t xml:space="preserve"> is an inherent institutional bias grounded in</w:t>
      </w:r>
      <w:r w:rsidR="002773D4">
        <w:t xml:space="preserve"> a</w:t>
      </w:r>
      <w:r w:rsidRPr="00784BD5" w:rsidR="007A17A8">
        <w:t xml:space="preserve"> school culture that mirrors and shows preference for White middle</w:t>
      </w:r>
      <w:r w:rsidR="00BC2A71">
        <w:t>-</w:t>
      </w:r>
      <w:r w:rsidRPr="00784BD5" w:rsidR="007A17A8">
        <w:t>class cultural norms.</w:t>
      </w:r>
      <w:r w:rsidR="00784119">
        <w:t xml:space="preserve"> </w:t>
      </w:r>
      <w:r w:rsidRPr="00784BD5" w:rsidR="00906AA3">
        <w:t>A</w:t>
      </w:r>
      <w:r w:rsidRPr="00784BD5" w:rsidR="007A17A8">
        <w:t xml:space="preserve"> second theme of cultural identity as a strength </w:t>
      </w:r>
      <w:r w:rsidR="00485ECF">
        <w:t>indicates</w:t>
      </w:r>
      <w:r w:rsidRPr="00784BD5" w:rsidR="007A17A8">
        <w:t xml:space="preserve"> opportunities not yet realized by schools. </w:t>
      </w:r>
      <w:r w:rsidR="007A17A8">
        <w:t xml:space="preserve">These two themes overlap; the preference of one culture contributes to the lack of recognition of the strength of another. A third less dominant theme alludes </w:t>
      </w:r>
      <w:r w:rsidRPr="003C35C8" w:rsidR="007A17A8">
        <w:t>to coloniz</w:t>
      </w:r>
      <w:r w:rsidR="00685540">
        <w:t xml:space="preserve">ed practices of predetermining </w:t>
      </w:r>
      <w:r w:rsidR="00EA55F4">
        <w:t>education needs</w:t>
      </w:r>
      <w:r w:rsidRPr="00420A89" w:rsidR="007A17A8">
        <w:t xml:space="preserve"> and </w:t>
      </w:r>
      <w:r w:rsidRPr="00420A89" w:rsidR="00364F7A">
        <w:t>reveals</w:t>
      </w:r>
      <w:r w:rsidRPr="00420A89" w:rsidR="007A17A8">
        <w:t xml:space="preserve"> </w:t>
      </w:r>
      <w:r w:rsidRPr="00420A89" w:rsidR="00E75876">
        <w:t>a</w:t>
      </w:r>
      <w:r w:rsidRPr="00420A89" w:rsidR="007A17A8">
        <w:t xml:space="preserve"> lack of student empowerment</w:t>
      </w:r>
      <w:r w:rsidRPr="00420A89" w:rsidR="00784BD5">
        <w:t xml:space="preserve"> </w:t>
      </w:r>
      <w:r w:rsidRPr="00420A89" w:rsidR="00E75876">
        <w:t>in the approach to college readiness</w:t>
      </w:r>
      <w:r w:rsidR="007A17A8">
        <w:t>.</w:t>
      </w:r>
      <w:r w:rsidR="00784119">
        <w:t xml:space="preserve"> </w:t>
      </w:r>
      <w:r w:rsidR="005A4533">
        <w:t>The</w:t>
      </w:r>
      <w:r w:rsidR="00335C5E">
        <w:t>se</w:t>
      </w:r>
      <w:r w:rsidR="005A4533">
        <w:t xml:space="preserve"> themes suggest that schools can create change by addressing their own institutional bias</w:t>
      </w:r>
      <w:r w:rsidR="004B70AA">
        <w:t>, activ</w:t>
      </w:r>
      <w:r w:rsidR="002B7554">
        <w:t>ely</w:t>
      </w:r>
      <w:r w:rsidR="004B70AA">
        <w:t xml:space="preserve"> capitalizing on culture, and empowering students</w:t>
      </w:r>
      <w:r w:rsidR="00335C5E">
        <w:t xml:space="preserve"> in a college readiness model</w:t>
      </w:r>
      <w:r w:rsidR="004B70AA">
        <w:t xml:space="preserve"> </w:t>
      </w:r>
      <w:r w:rsidR="00297D90">
        <w:t>targeting academic preparedness, cultural identity, and navigation skills.</w:t>
      </w:r>
    </w:p>
    <w:p w:rsidRPr="00337A0C" w:rsidR="008E4CAD" w:rsidP="00D11826" w:rsidRDefault="00A40DED" w14:paraId="7FA215F9" w14:textId="2B5E0768">
      <w:pPr>
        <w:rPr>
          <w:color w:val="0070C0"/>
        </w:rPr>
      </w:pPr>
      <w:r>
        <w:rPr>
          <w:noProof/>
          <w:color w:val="0070C0"/>
        </w:rPr>
        <mc:AlternateContent>
          <mc:Choice Requires="wps">
            <w:drawing>
              <wp:anchor distT="0" distB="0" distL="114300" distR="114300" simplePos="0" relativeHeight="251658242" behindDoc="0" locked="0" layoutInCell="1" allowOverlap="1" wp14:anchorId="0DB76DFA" wp14:editId="1EB7F73B">
                <wp:simplePos x="0" y="0"/>
                <wp:positionH relativeFrom="column">
                  <wp:posOffset>-43543</wp:posOffset>
                </wp:positionH>
                <wp:positionV relativeFrom="paragraph">
                  <wp:posOffset>1180283</wp:posOffset>
                </wp:positionV>
                <wp:extent cx="1910715" cy="923471"/>
                <wp:effectExtent l="0" t="12700" r="19685" b="29210"/>
                <wp:wrapNone/>
                <wp:docPr id="7" name="Right Arrow 7"/>
                <wp:cNvGraphicFramePr/>
                <a:graphic xmlns:a="http://schemas.openxmlformats.org/drawingml/2006/main">
                  <a:graphicData uri="http://schemas.microsoft.com/office/word/2010/wordprocessingShape">
                    <wps:wsp>
                      <wps:cNvSpPr/>
                      <wps:spPr>
                        <a:xfrm>
                          <a:off x="0" y="0"/>
                          <a:ext cx="1910715" cy="92347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0067" w:rsidP="00F34319" w:rsidRDefault="00F34319" w14:paraId="072CB7B1" w14:textId="32D9CFC6">
                            <w:pPr>
                              <w:pStyle w:val="NoSpacing"/>
                              <w:spacing w:line="240" w:lineRule="auto"/>
                            </w:pPr>
                            <w:r>
                              <w:t xml:space="preserve">Value </w:t>
                            </w:r>
                            <w:r w:rsidR="009D7325">
                              <w:t>&amp; Include</w:t>
                            </w:r>
                            <w:r w:rsidR="004B2BF9">
                              <w:t xml:space="preserve"> </w:t>
                            </w:r>
                            <w:r>
                              <w:t>Native Ways of Knowing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3FE6360">
              <v:shapetype id="_x0000_t13" coordsize="21600,21600" o:spt="13" adj="16200,5400" path="m@0,l@0@1,0@1,0@2@0@2@0,21600,21600,10800xe" w14:anchorId="0DB76DFA">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7" style="position:absolute;left:0;text-align:left;margin-left:-3.45pt;margin-top:92.95pt;width:150.45pt;height:7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ddd [3204]" strokecolor="#6e6e6e [1604]" strokeweight="1pt" type="#_x0000_t13" adj="1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">
                <v:textbox>
                  <w:txbxContent>
                    <w:p w:rsidR="00650067" w:rsidP="00F34319" w:rsidRDefault="00F34319" w14:paraId="0D6207BE" w14:textId="32D9CFC6">
                      <w:pPr>
                        <w:pStyle w:val="NoSpacing"/>
                        <w:spacing w:line="240" w:lineRule="auto"/>
                      </w:pPr>
                      <w:r>
                        <w:t xml:space="preserve">Value </w:t>
                      </w:r>
                      <w:r w:rsidR="009D7325">
                        <w:t>&amp; Include</w:t>
                      </w:r>
                      <w:r w:rsidR="004B2BF9">
                        <w:t xml:space="preserve"> </w:t>
                      </w:r>
                      <w:r>
                        <w:t>Native Ways of Knowing</w:t>
                      </w:r>
                    </w:p>
                  </w:txbxContent>
                </v:textbox>
              </v:shape>
            </w:pict>
          </mc:Fallback>
        </mc:AlternateContent>
      </w:r>
      <w:r w:rsidR="00EB731E">
        <w:rPr>
          <w:noProof/>
          <w:color w:val="0070C0"/>
        </w:rPr>
        <mc:AlternateContent>
          <mc:Choice Requires="wps">
            <w:drawing>
              <wp:anchor distT="0" distB="0" distL="114300" distR="114300" simplePos="0" relativeHeight="251658244" behindDoc="0" locked="0" layoutInCell="1" allowOverlap="1" wp14:anchorId="1BA21E7F" wp14:editId="6C28B50D">
                <wp:simplePos x="0" y="0"/>
                <wp:positionH relativeFrom="column">
                  <wp:posOffset>4114799</wp:posOffset>
                </wp:positionH>
                <wp:positionV relativeFrom="paragraph">
                  <wp:posOffset>566057</wp:posOffset>
                </wp:positionV>
                <wp:extent cx="1887039" cy="1710599"/>
                <wp:effectExtent l="0" t="12700" r="31115" b="29845"/>
                <wp:wrapNone/>
                <wp:docPr id="9" name="Striped Right Arrow 9"/>
                <wp:cNvGraphicFramePr/>
                <a:graphic xmlns:a="http://schemas.openxmlformats.org/drawingml/2006/main">
                  <a:graphicData uri="http://schemas.microsoft.com/office/word/2010/wordprocessingShape">
                    <wps:wsp>
                      <wps:cNvSpPr/>
                      <wps:spPr>
                        <a:xfrm>
                          <a:off x="0" y="0"/>
                          <a:ext cx="1887039" cy="1710599"/>
                        </a:xfrm>
                        <a:prstGeom prst="stripedRightArrow">
                          <a:avLst>
                            <a:gd name="adj1" fmla="val 50000"/>
                            <a:gd name="adj2" fmla="val 3829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2C0E" w:rsidP="00CF2C0E" w:rsidRDefault="00CF2C0E" w14:paraId="22B45475" w14:textId="3D8E9DEA">
                            <w:pPr>
                              <w:pStyle w:val="NoSpacing"/>
                              <w:spacing w:line="240" w:lineRule="auto"/>
                            </w:pPr>
                            <w:r>
                              <w:t>College Ready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53CF40E">
              <v:shapetype id="_x0000_t93" coordsize="21600,21600" o:spt="93" adj="16200,5400" path="m@0,l@0@1,3375@1,3375@2@0@2@0,21600,21600,10800xem1350@1l1350@2,2700@2,2700@1xem0@1l0@2,675@2,675@1xe" w14:anchorId="1BA21E7F">
                <v:stroke joinstyle="miter"/>
                <v:formulas>
                  <v:f eqn="val #0"/>
                  <v:f eqn="val #1"/>
                  <v:f eqn="sum height 0 #1"/>
                  <v:f eqn="sum 10800 0 #1"/>
                  <v:f eqn="sum width 0 #0"/>
                  <v:f eqn="prod @4 @3 10800"/>
                  <v:f eqn="sum width 0 @5"/>
                </v:formulas>
                <v:path textboxrect="3375,@1,@6,@2" o:connecttype="custom" o:connectlocs="@0,0;0,10800;@0,21600;21600,10800" o:connectangles="270,180,90,0"/>
                <v:handles>
                  <v:h position="#0,#1" xrange="3375,21600" yrange="0,10800"/>
                </v:handles>
              </v:shapetype>
              <v:shape id="Striped Right Arrow 9" style="position:absolute;left:0;text-align:left;margin-left:324pt;margin-top:44.55pt;width:148.6pt;height:134.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ddd [3204]" strokecolor="#6e6e6e [1604]" strokeweight="1pt" type="#_x0000_t93" adj="1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">
                <v:textbox>
                  <w:txbxContent>
                    <w:p w:rsidR="00CF2C0E" w:rsidP="00CF2C0E" w:rsidRDefault="00CF2C0E" w14:paraId="709E2ACF" w14:textId="3D8E9DEA">
                      <w:pPr>
                        <w:pStyle w:val="NoSpacing"/>
                        <w:spacing w:line="240" w:lineRule="auto"/>
                      </w:pPr>
                      <w:r>
                        <w:t>College Ready</w:t>
                      </w:r>
                    </w:p>
                  </w:txbxContent>
                </v:textbox>
              </v:shape>
            </w:pict>
          </mc:Fallback>
        </mc:AlternateContent>
      </w:r>
      <w:r w:rsidR="00EB731E">
        <w:rPr>
          <w:noProof/>
          <w:color w:val="0070C0"/>
        </w:rPr>
        <mc:AlternateContent>
          <mc:Choice Requires="wps">
            <w:drawing>
              <wp:anchor distT="0" distB="0" distL="114300" distR="114300" simplePos="0" relativeHeight="251658241" behindDoc="0" locked="0" layoutInCell="1" allowOverlap="1" wp14:anchorId="3168285D" wp14:editId="2B23D307">
                <wp:simplePos x="0" y="0"/>
                <wp:positionH relativeFrom="column">
                  <wp:posOffset>-43180</wp:posOffset>
                </wp:positionH>
                <wp:positionV relativeFrom="paragraph">
                  <wp:posOffset>186146</wp:posOffset>
                </wp:positionV>
                <wp:extent cx="1875790" cy="803275"/>
                <wp:effectExtent l="0" t="12700" r="29210" b="22225"/>
                <wp:wrapNone/>
                <wp:docPr id="6" name="Right Arrow 6"/>
                <wp:cNvGraphicFramePr/>
                <a:graphic xmlns:a="http://schemas.openxmlformats.org/drawingml/2006/main">
                  <a:graphicData uri="http://schemas.microsoft.com/office/word/2010/wordprocessingShape">
                    <wps:wsp>
                      <wps:cNvSpPr/>
                      <wps:spPr>
                        <a:xfrm>
                          <a:off x="0" y="0"/>
                          <a:ext cx="1875790" cy="803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6BD3" w:rsidP="00EF7207" w:rsidRDefault="00FC6BD3" w14:paraId="729BB1D0" w14:textId="04F355DA">
                            <w:pPr>
                              <w:pStyle w:val="NoSpacing"/>
                            </w:pPr>
                            <w:r>
                              <w:t>Address Bias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ADBEB01">
              <v:shape id="Right Arrow 6" style="position:absolute;left:0;text-align:left;margin-left:-3.4pt;margin-top:14.65pt;width:147.7pt;height:6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ddd [3204]" strokecolor="#6e6e6e [1604]" strokeweight="1pt" type="#_x0000_t13" adj="16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" w14:anchorId="3168285D">
                <v:textbox>
                  <w:txbxContent>
                    <w:p w:rsidR="00FC6BD3" w:rsidP="00EF7207" w:rsidRDefault="00FC6BD3" w14:paraId="75074F7D" w14:textId="04F355DA">
                      <w:pPr>
                        <w:pStyle w:val="NoSpacing"/>
                      </w:pPr>
                      <w:r>
                        <w:t>Address Bias</w:t>
                      </w:r>
                    </w:p>
                  </w:txbxContent>
                </v:textbox>
              </v:shape>
            </w:pict>
          </mc:Fallback>
        </mc:AlternateContent>
      </w:r>
      <w:r w:rsidR="00EB731E">
        <w:rPr>
          <w:noProof/>
          <w:color w:val="0070C0"/>
        </w:rPr>
        <mc:AlternateContent>
          <mc:Choice Requires="wps">
            <w:drawing>
              <wp:anchor distT="0" distB="0" distL="114300" distR="114300" simplePos="0" relativeHeight="251658243" behindDoc="0" locked="0" layoutInCell="1" allowOverlap="1" wp14:anchorId="0B439606" wp14:editId="6C1053CA">
                <wp:simplePos x="0" y="0"/>
                <wp:positionH relativeFrom="column">
                  <wp:posOffset>-43180</wp:posOffset>
                </wp:positionH>
                <wp:positionV relativeFrom="paragraph">
                  <wp:posOffset>2219869</wp:posOffset>
                </wp:positionV>
                <wp:extent cx="1910715" cy="814070"/>
                <wp:effectExtent l="0" t="12700" r="19685" b="24130"/>
                <wp:wrapNone/>
                <wp:docPr id="8" name="Right Arrow 8"/>
                <wp:cNvGraphicFramePr/>
                <a:graphic xmlns:a="http://schemas.openxmlformats.org/drawingml/2006/main">
                  <a:graphicData uri="http://schemas.microsoft.com/office/word/2010/wordprocessingShape">
                    <wps:wsp>
                      <wps:cNvSpPr/>
                      <wps:spPr>
                        <a:xfrm>
                          <a:off x="0" y="0"/>
                          <a:ext cx="1910715" cy="8140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32FC" w:rsidP="00EF7207" w:rsidRDefault="00EF7207" w14:paraId="626575C2" w14:textId="775AC82E">
                            <w:pPr>
                              <w:pStyle w:val="NoSpacing"/>
                            </w:pPr>
                            <w:r>
                              <w:t>Empower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945476E">
              <v:shape id="Right Arrow 8" style="position:absolute;left:0;text-align:left;margin-left:-3.4pt;margin-top:174.8pt;width:150.45pt;height:64.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ddd [3204]" strokecolor="#6e6e6e [1604]" strokeweight="1pt" type="#_x0000_t13" adj="16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" w14:anchorId="0B439606">
                <v:textbox>
                  <w:txbxContent>
                    <w:p w:rsidR="00E332FC" w:rsidP="00EF7207" w:rsidRDefault="00EF7207" w14:paraId="77CDDA43" w14:textId="775AC82E">
                      <w:pPr>
                        <w:pStyle w:val="NoSpacing"/>
                      </w:pPr>
                      <w:r>
                        <w:t>Empower Students</w:t>
                      </w:r>
                    </w:p>
                  </w:txbxContent>
                </v:textbox>
              </v:shape>
            </w:pict>
          </mc:Fallback>
        </mc:AlternateContent>
      </w:r>
      <w:r w:rsidR="0070157C">
        <w:rPr>
          <w:noProof/>
          <w:color w:val="0070C0"/>
        </w:rPr>
        <w:drawing>
          <wp:inline distT="0" distB="0" distL="0" distR="0" wp14:anchorId="217C289E" wp14:editId="58EF808B">
            <wp:extent cx="5050609" cy="2950029"/>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05413" w:rsidP="00B05413" w:rsidRDefault="00B05413" w14:paraId="3B0ABBE2" w14:textId="090B13D4">
      <w:pPr>
        <w:pStyle w:val="TableFigure"/>
        <w:spacing w:before="0"/>
        <w:jc w:val="center"/>
      </w:pPr>
      <w:r>
        <w:t xml:space="preserve">Figure 2. </w:t>
      </w:r>
      <w:r w:rsidR="007365E7">
        <w:t xml:space="preserve">School actions to impact </w:t>
      </w:r>
      <w:r>
        <w:t>three college readiness factors</w:t>
      </w:r>
      <w:r w:rsidR="007365E7">
        <w:t xml:space="preserve"> for college readiness</w:t>
      </w:r>
    </w:p>
    <w:p w:rsidR="00D11826" w:rsidP="00D11826" w:rsidRDefault="00D11826" w14:paraId="74F88E33" w14:textId="501765C3">
      <w:r w:rsidRPr="0099299F">
        <w:rPr>
          <w:rStyle w:val="Heading4Char"/>
        </w:rPr>
        <w:lastRenderedPageBreak/>
        <w:t>Institutional Bias</w:t>
      </w:r>
      <w:r w:rsidR="0099299F">
        <w:rPr>
          <w:rStyle w:val="Heading4Char"/>
        </w:rPr>
        <w:t>.</w:t>
      </w:r>
      <w:r>
        <w:t xml:space="preserve"> Research frequently revealed a tendency of schools to prefer, assume, or expect student behavior aligned with </w:t>
      </w:r>
      <w:r w:rsidR="00157F0B">
        <w:t>W</w:t>
      </w:r>
      <w:r>
        <w:t>hite middle</w:t>
      </w:r>
      <w:r w:rsidR="00F655DD">
        <w:t>-</w:t>
      </w:r>
      <w:r>
        <w:t xml:space="preserve">class norms. Schools themselves have taken on these cultural norms; the preference is unintentional and </w:t>
      </w:r>
      <w:r w:rsidR="00F50E83">
        <w:t xml:space="preserve">often </w:t>
      </w:r>
      <w:r>
        <w:t xml:space="preserve">not understood as based in culture. In some instances, programs designed to reach minoritized students were set up specifically to help them better assimilate to the behavior expected by the school without any understanding of the cultural implications. </w:t>
      </w:r>
      <w:r w:rsidR="00F52BDF">
        <w:t>This</w:t>
      </w:r>
      <w:r>
        <w:t xml:space="preserve"> preference </w:t>
      </w:r>
      <w:r w:rsidR="004C7618">
        <w:t>also contributes to</w:t>
      </w:r>
      <w:r>
        <w:t xml:space="preserve"> Alaska Native students being overlooked or guided away from college preparation pathways. Schools tend to make assumptions about student and family behavior through a school culture lens aligned with </w:t>
      </w:r>
      <w:r w:rsidR="00A21F74">
        <w:t>middle-class</w:t>
      </w:r>
      <w:r>
        <w:t xml:space="preserve"> norms. College and career options </w:t>
      </w:r>
      <w:r w:rsidR="00415A6E">
        <w:t>are often</w:t>
      </w:r>
      <w:r>
        <w:t xml:space="preserve"> presented through motivations not well aligned with the cultural values. </w:t>
      </w:r>
      <w:r w:rsidR="00415A6E">
        <w:t>This creates cultural</w:t>
      </w:r>
      <w:r>
        <w:t xml:space="preserve"> miscue</w:t>
      </w:r>
      <w:r w:rsidR="00415A6E">
        <w:t xml:space="preserve">s. </w:t>
      </w:r>
      <w:r w:rsidR="00171109">
        <w:t xml:space="preserve">For instance, the concept of independence can </w:t>
      </w:r>
      <w:r w:rsidR="004F031F">
        <w:t>be misread</w:t>
      </w:r>
      <w:r w:rsidR="00171109">
        <w:t>.</w:t>
      </w:r>
      <w:r>
        <w:t xml:space="preserve"> In a </w:t>
      </w:r>
      <w:r w:rsidR="00A21F74">
        <w:t>middle-class</w:t>
      </w:r>
      <w:r>
        <w:t xml:space="preserve"> culture, and thus school culture, seeking help and asserting your preferences are labeled as independent skills and valued. </w:t>
      </w:r>
      <w:r w:rsidR="00E33B21">
        <w:t>In contrast, f</w:t>
      </w:r>
      <w:r>
        <w:t xml:space="preserve">amilies from relational cultures value interdependence; the concept of independent skills references doing things without help and in times of survival. These are very different internalized views on independence and suggest that even the act of asking for help requires some culturally code-shifting. </w:t>
      </w:r>
      <w:r w:rsidR="00EA759A">
        <w:t>Furthermore, i</w:t>
      </w:r>
      <w:r>
        <w:t>nterdependent families often allow their children to take the lead on their own post-secondary planning. Schools often read the</w:t>
      </w:r>
      <w:r w:rsidR="006B0A9C">
        <w:t>se</w:t>
      </w:r>
      <w:r>
        <w:t xml:space="preserve"> family behaviors as a lack of interest or value for education</w:t>
      </w:r>
      <w:r w:rsidR="00EA759A">
        <w:t>. Additionally</w:t>
      </w:r>
      <w:r>
        <w:t xml:space="preserve">, when students are not familiar enough to navigate the system, </w:t>
      </w:r>
      <w:r w:rsidR="00E31D91">
        <w:t>schools</w:t>
      </w:r>
      <w:r>
        <w:t xml:space="preserve"> view the students’ low engagement in seeking help or asserting their preferences or needs as lazy. In reality, the student does not know how to culturally code shift in these times </w:t>
      </w:r>
      <w:r w:rsidR="00CF7837">
        <w:t xml:space="preserve">to </w:t>
      </w:r>
      <w:r>
        <w:t xml:space="preserve">use the </w:t>
      </w:r>
      <w:r w:rsidR="00CF7837">
        <w:t xml:space="preserve">soft </w:t>
      </w:r>
      <w:r>
        <w:t xml:space="preserve">independent skills of asking for help and asserting their own needs. </w:t>
      </w:r>
      <w:bookmarkStart w:name="_Hlk38988428" w:id="53"/>
      <w:r w:rsidR="00332EA9">
        <w:t>In addition to</w:t>
      </w:r>
      <w:r w:rsidR="004D418D">
        <w:t xml:space="preserve"> cultural miscues, schools </w:t>
      </w:r>
      <w:r w:rsidR="00263467">
        <w:t>do not</w:t>
      </w:r>
      <w:r w:rsidR="004D418D">
        <w:t xml:space="preserve"> recognize</w:t>
      </w:r>
      <w:r w:rsidR="00266115">
        <w:t xml:space="preserve"> cultur</w:t>
      </w:r>
      <w:r w:rsidR="0063596C">
        <w:t>al identity</w:t>
      </w:r>
      <w:r w:rsidR="00266115">
        <w:t xml:space="preserve"> as an asset </w:t>
      </w:r>
      <w:r w:rsidR="00263467">
        <w:t>and fail to incorporate cultur</w:t>
      </w:r>
      <w:r w:rsidR="0063596C">
        <w:t>e in college-readiness</w:t>
      </w:r>
      <w:r w:rsidR="00141B2A">
        <w:t xml:space="preserve"> programming.</w:t>
      </w:r>
    </w:p>
    <w:bookmarkEnd w:id="53"/>
    <w:p w:rsidR="00D11826" w:rsidP="00D11826" w:rsidRDefault="00D11826" w14:paraId="7E74346F" w14:textId="271AFEB0">
      <w:r w:rsidRPr="00DF3A73">
        <w:rPr>
          <w:rStyle w:val="Heading4Char"/>
        </w:rPr>
        <w:lastRenderedPageBreak/>
        <w:t>Cultural Identity</w:t>
      </w:r>
      <w:r w:rsidRPr="00DF3A73" w:rsidR="00DF3A73">
        <w:rPr>
          <w:rStyle w:val="Heading4Char"/>
        </w:rPr>
        <w:t>.</w:t>
      </w:r>
      <w:r>
        <w:t xml:space="preserve"> The positive impact of cultural identity in persisting in college was frequent and undisputed in the literature review. Throughout many studies, successful college students described cultural identity as an assistive factor in college persistence. Students often go through stages in their ability to draw upon their cultural identity as a source of strength. Initially, many students either do not recognize their culture as a strength or even feel estranged from the college experience because of it, yet through </w:t>
      </w:r>
      <w:r w:rsidR="00902D70">
        <w:t>a process of becoming more aware</w:t>
      </w:r>
      <w:r>
        <w:t xml:space="preserve"> </w:t>
      </w:r>
      <w:r w:rsidR="00047083">
        <w:t>learn</w:t>
      </w:r>
      <w:r>
        <w:t xml:space="preserve"> to rely on their cultural identity. Some students are halted in </w:t>
      </w:r>
      <w:r w:rsidR="00047083">
        <w:t>their journey</w:t>
      </w:r>
      <w:r>
        <w:t>.</w:t>
      </w:r>
      <w:r w:rsidR="00784119">
        <w:t xml:space="preserve"> </w:t>
      </w:r>
      <w:r>
        <w:t>During earlier stages</w:t>
      </w:r>
      <w:r w:rsidR="00047083">
        <w:t xml:space="preserve"> of the transition</w:t>
      </w:r>
      <w:r>
        <w:t xml:space="preserve">, students rely on their assimilation skills, likely a carry-over expectation from their school experience. When students internalize a need to assimilate to fit in, they often feel a disconnect on a college campus and are less likely to persist. </w:t>
      </w:r>
      <w:proofErr w:type="spellStart"/>
      <w:r w:rsidR="002A2B17">
        <w:t>Panigkaq</w:t>
      </w:r>
      <w:proofErr w:type="spellEnd"/>
      <w:r w:rsidR="00184322">
        <w:t xml:space="preserve"> described </w:t>
      </w:r>
      <w:r w:rsidR="00A9348F">
        <w:t xml:space="preserve">it as </w:t>
      </w:r>
      <w:r w:rsidR="00111F3C">
        <w:t>“an inside out process of Indigenizing my inner self again” (John-Shields, 2018,p.</w:t>
      </w:r>
      <w:r w:rsidR="004E3DDF">
        <w:t xml:space="preserve">7). </w:t>
      </w:r>
      <w:r>
        <w:t>Despite strong research on cultural identity serving as an asset for college persistence, the review did not find any example of cultural identity in a high school-based program. The review did identify a successful summer program with a cultural identity focus, College Horizons (Keene, 2016). Initiating the stages of cultural self-identity in a well-developed high school program has the potential for increasing student college success.</w:t>
      </w:r>
    </w:p>
    <w:p w:rsidR="00D11826" w:rsidP="00D11826" w:rsidRDefault="00D11826" w14:paraId="4B0C748B" w14:textId="48335D5A">
      <w:r>
        <w:t xml:space="preserve">Exploring literature on college readiness for Alaska Native students tapped into a much larger discussion regarding the acknowledgement of Indigenous ways of knowing as having academic value. This issue has implications that extend far beyond college readiness. Within this context, it is a powerful contributing factor to building a strong cultural identity and becoming academically prepared. Progressive viewpoints in education point out that the inclusion of non-dominant cultural ways of knowing is essential for all students to gain a deeper understanding of knowledge and develop critical thinking skills. This is a major factor in the concept of </w:t>
      </w:r>
      <w:r>
        <w:lastRenderedPageBreak/>
        <w:t>decolonizing education of Alaska Native students and represents a significant paradigm shift that w</w:t>
      </w:r>
      <w:r w:rsidR="00F86BF0">
        <w:t xml:space="preserve">ill </w:t>
      </w:r>
      <w:r>
        <w:t xml:space="preserve">likely take many years to transform. However, even initial steps to a include academic value of other ways of knowing in a school setting can have a large impact on students’ confidence and sense of self as it relates to college readiness. </w:t>
      </w:r>
    </w:p>
    <w:p w:rsidRPr="00D91815" w:rsidR="00D11826" w:rsidP="00D11826" w:rsidRDefault="00D11826" w14:paraId="37DFD9D4" w14:textId="66B8CF55">
      <w:r w:rsidRPr="00DF3A73">
        <w:rPr>
          <w:rStyle w:val="Heading4Char"/>
        </w:rPr>
        <w:t>Student Empowerment</w:t>
      </w:r>
      <w:r w:rsidRPr="00DF3A73" w:rsidR="00D91064">
        <w:rPr>
          <w:rStyle w:val="Heading4Char"/>
        </w:rPr>
        <w:t>.</w:t>
      </w:r>
      <w:r w:rsidR="00D91064">
        <w:t xml:space="preserve"> </w:t>
      </w:r>
      <w:r>
        <w:t xml:space="preserve">Another takeaway in the review of literature is the passive treatment of students through the post-secondary process. </w:t>
      </w:r>
      <w:r w:rsidR="000F5E1B">
        <w:t>AI/AN c</w:t>
      </w:r>
      <w:r>
        <w:t xml:space="preserve">ollege students reflecting back on high school described being completely unaware of their own lack of preparedness. </w:t>
      </w:r>
      <w:r w:rsidR="00F84AE9">
        <w:t xml:space="preserve">Low participation rates in college-preparation programs </w:t>
      </w:r>
      <w:r w:rsidR="00651508">
        <w:t>are</w:t>
      </w:r>
      <w:r w:rsidR="00D11923">
        <w:t xml:space="preserve"> impacted by</w:t>
      </w:r>
      <w:r w:rsidR="0059002D">
        <w:t xml:space="preserve"> </w:t>
      </w:r>
      <w:r w:rsidR="00316016">
        <w:t>lack of outreach</w:t>
      </w:r>
      <w:r w:rsidR="00051DC0">
        <w:t xml:space="preserve"> and low expectations for AI/AN stu</w:t>
      </w:r>
      <w:r w:rsidR="000C4517">
        <w:t>d</w:t>
      </w:r>
      <w:r w:rsidR="00051DC0">
        <w:t>ents</w:t>
      </w:r>
      <w:r w:rsidR="00316016">
        <w:t xml:space="preserve">. </w:t>
      </w:r>
      <w:r>
        <w:t xml:space="preserve">Data trends and history demonstrate a tendency to funnel Alaska Native and other minoritized students into vocational </w:t>
      </w:r>
      <w:r w:rsidRPr="00461A75">
        <w:t xml:space="preserve">programs. </w:t>
      </w:r>
      <w:r w:rsidRPr="00D91815" w:rsidR="006D391D">
        <w:t xml:space="preserve">Family tendencies to play a supportive, yet not directive, role </w:t>
      </w:r>
      <w:r w:rsidRPr="00D91815" w:rsidR="00260406">
        <w:t>contribut</w:t>
      </w:r>
      <w:r w:rsidRPr="00D91815" w:rsidR="001E6636">
        <w:t>e</w:t>
      </w:r>
      <w:r w:rsidRPr="00D91815" w:rsidR="00260406">
        <w:t xml:space="preserve"> to students’ vulnerability to be shuffled along in the syste</w:t>
      </w:r>
      <w:r w:rsidRPr="00D91815" w:rsidR="001E6636">
        <w:t>m</w:t>
      </w:r>
      <w:r w:rsidRPr="00D91815" w:rsidR="003C0C51">
        <w:t>.</w:t>
      </w:r>
      <w:r w:rsidR="00784119">
        <w:t xml:space="preserve"> </w:t>
      </w:r>
      <w:r w:rsidRPr="00D91815" w:rsidR="003C0C51">
        <w:t xml:space="preserve">Schools assume </w:t>
      </w:r>
      <w:r w:rsidRPr="00D91815" w:rsidR="00AF6435">
        <w:t xml:space="preserve">low interest by the families </w:t>
      </w:r>
      <w:r w:rsidRPr="00D91815" w:rsidR="00FC3634">
        <w:t xml:space="preserve">and </w:t>
      </w:r>
      <w:r w:rsidRPr="00D91815" w:rsidR="00695AF3">
        <w:t>take on</w:t>
      </w:r>
      <w:r w:rsidRPr="00D91815" w:rsidR="00FC3634">
        <w:t xml:space="preserve"> the role of guidance</w:t>
      </w:r>
      <w:r w:rsidRPr="00D91815" w:rsidR="0005780E">
        <w:t>.</w:t>
      </w:r>
      <w:r w:rsidR="00784119">
        <w:t xml:space="preserve"> </w:t>
      </w:r>
      <w:r w:rsidRPr="00D91815" w:rsidR="0005780E">
        <w:t xml:space="preserve">Too </w:t>
      </w:r>
      <w:r w:rsidRPr="00D91815" w:rsidR="00FC3634">
        <w:t xml:space="preserve">often </w:t>
      </w:r>
      <w:r w:rsidRPr="00D91815" w:rsidR="0005780E">
        <w:t xml:space="preserve">this is done without </w:t>
      </w:r>
      <w:r w:rsidRPr="00D91815" w:rsidR="004A5DDB">
        <w:t>educating</w:t>
      </w:r>
      <w:r w:rsidRPr="00D91815" w:rsidR="0005780E">
        <w:t xml:space="preserve"> the student to </w:t>
      </w:r>
      <w:r w:rsidRPr="00D91815" w:rsidR="001F469E">
        <w:t xml:space="preserve">meaningfully </w:t>
      </w:r>
      <w:r w:rsidRPr="00D91815" w:rsidR="0005780E">
        <w:t>involve them in making informed decisions about their own pathway</w:t>
      </w:r>
      <w:r w:rsidRPr="00D91815" w:rsidR="00AA44E8">
        <w:t>.</w:t>
      </w:r>
      <w:r w:rsidR="00784119">
        <w:t xml:space="preserve"> </w:t>
      </w:r>
      <w:r w:rsidRPr="00D91815" w:rsidR="002248B7">
        <w:t>This dynamic</w:t>
      </w:r>
      <w:r w:rsidRPr="00D91815">
        <w:t xml:space="preserve"> is tied to the assumptions made within institutions based on the school culture, yet it also </w:t>
      </w:r>
      <w:r w:rsidRPr="00D91815" w:rsidR="007D621B">
        <w:t>presents an</w:t>
      </w:r>
      <w:r w:rsidRPr="00D91815">
        <w:t xml:space="preserve"> opportunity for building empowerment.</w:t>
      </w:r>
      <w:r w:rsidRPr="00D91815" w:rsidR="002248B7">
        <w:t xml:space="preserve"> </w:t>
      </w:r>
      <w:r w:rsidRPr="00D91815" w:rsidR="0035364E">
        <w:t xml:space="preserve">Educating the student early and often about the various </w:t>
      </w:r>
      <w:r w:rsidRPr="00D91815" w:rsidR="00891789">
        <w:t xml:space="preserve">pathway and preparation decisions can help them take on </w:t>
      </w:r>
      <w:r w:rsidRPr="00D91815" w:rsidR="00D91815">
        <w:t>the self-directed role that is culturally appropriate for them.</w:t>
      </w:r>
    </w:p>
    <w:p w:rsidR="00D11826" w:rsidP="00D11826" w:rsidRDefault="00D11826" w14:paraId="21B471FC" w14:textId="62F7C28F">
      <w:r w:rsidRPr="298347A7">
        <w:rPr>
          <w:rStyle w:val="Heading3Char"/>
        </w:rPr>
        <w:t>Implications</w:t>
      </w:r>
      <w:r w:rsidRPr="298347A7" w:rsidR="0099299F">
        <w:rPr>
          <w:rStyle w:val="Heading3Char"/>
        </w:rPr>
        <w:t>.</w:t>
      </w:r>
      <w:r>
        <w:t xml:space="preserve"> The implications of the research on my problem of practice suggest that my project must help schools: (a) become aware of their bias and ways to address it, (b) provide opportunities for students to use cultural identity as a strength, and (c) involve students, in culturally responsive ways, in understanding and defining their own pathways. The unintentionality of current ineffective school practices is critical in how I must approach my work. Backed by the research, I will be asking schools to rethink how they have approached the </w:t>
      </w:r>
      <w:r>
        <w:lastRenderedPageBreak/>
        <w:t xml:space="preserve">problem of low college participation by Alaska Native students and shift the source of deficit from the student to school practices. It is reasonable to assume there may be some resistance to this shift, or at least some hesitancy. The changes suggested by the research will only work if motivation comes from a source of commitment and belief by those implementing the changes. Therefore, my project must be well designed to shift mindsets. Without an aligned mindset, any suggested shift in practice will be useless. In her Indigenous Epistemologies class, </w:t>
      </w:r>
      <w:proofErr w:type="spellStart"/>
      <w:r>
        <w:t>Panigkaq</w:t>
      </w:r>
      <w:proofErr w:type="spellEnd"/>
      <w:r>
        <w:t xml:space="preserve"> Agatha John Shields, Ph.D. describes the </w:t>
      </w:r>
      <w:proofErr w:type="spellStart"/>
      <w:r>
        <w:t>Yup’ik</w:t>
      </w:r>
      <w:proofErr w:type="spellEnd"/>
      <w:r>
        <w:t xml:space="preserve"> concept of the life cycle as a process of becoming aware (A. John-Shields, personal communication, 2018).</w:t>
      </w:r>
      <w:r w:rsidR="00784119">
        <w:t xml:space="preserve"> </w:t>
      </w:r>
      <w:r>
        <w:t xml:space="preserve">I have come to consider this concept as applied to the schools of Alaska. Our schools must work to become aware of our own actions, our history, and our relationships. It is in the awareness of how our actions relate to others and our surroundings that our actions can become change. </w:t>
      </w:r>
    </w:p>
    <w:p w:rsidR="00D11826" w:rsidP="00D11826" w:rsidRDefault="00D11826" w14:paraId="22858D77" w14:textId="77777777">
      <w:r>
        <w:t xml:space="preserve">A self-assessment tool is appropriate for this work since it relies on self-reflection. The metacognition of working through a self-assessment tool opens the door for increased awareness. With this purpose in mind, the tool itself must provide the background knowledge to assist schools, and the personnel working within the schools, to consider their own actions in ways they have not yet understood. The tool must include </w:t>
      </w:r>
      <w:r w:rsidRPr="003A69C0">
        <w:t>a well-developed rubric designed to educate as well as increase scoring accuracy.</w:t>
      </w:r>
      <w:r w:rsidRPr="000B700A">
        <w:rPr>
          <w:color w:val="00B050"/>
        </w:rPr>
        <w:t xml:space="preserve"> </w:t>
      </w:r>
      <w:r>
        <w:t xml:space="preserve">Increasing awareness is essential, yet not enough alone; the tool must also propose action steps to address these needs once awareness is achieved. </w:t>
      </w:r>
    </w:p>
    <w:p w:rsidRPr="00A6392C" w:rsidR="00D11826" w:rsidP="00D11826" w:rsidRDefault="00D11826" w14:paraId="7890DB8E" w14:textId="07916931">
      <w:r w:rsidRPr="002E7EEE">
        <w:t>The literature review provides a starting point for a developed self-assessment</w:t>
      </w:r>
      <w:r w:rsidR="006F54B2">
        <w:t xml:space="preserve"> to</w:t>
      </w:r>
      <w:r w:rsidR="0040255C">
        <w:t xml:space="preserve"> support awareness and target future action. </w:t>
      </w:r>
      <w:r>
        <w:t>T</w:t>
      </w:r>
      <w:r w:rsidRPr="0019737A">
        <w:t>hemes </w:t>
      </w:r>
      <w:r>
        <w:t>from the literature review have been</w:t>
      </w:r>
      <w:r w:rsidRPr="0019737A">
        <w:t xml:space="preserve"> synthesized into descriptive practices designed to counteract bias and capitalize on cultural strength.</w:t>
      </w:r>
      <w:r>
        <w:t xml:space="preserve"> Written as statements with a scoring rubric, educators will</w:t>
      </w:r>
      <w:r w:rsidRPr="0019737A">
        <w:t xml:space="preserve"> self-assess the level of implementation of these descriptive practices.</w:t>
      </w:r>
      <w:r>
        <w:t xml:space="preserve"> The statements are organized under </w:t>
      </w:r>
      <w:r w:rsidRPr="00827F90">
        <w:t xml:space="preserve">the initial readiness factors of </w:t>
      </w:r>
      <w:r w:rsidRPr="00827F90">
        <w:lastRenderedPageBreak/>
        <w:t>academic preparedness, cultural sense of self, and navigational skills. Given the strong research on the power of cultural identity, it is worthy of separate focus, yet drawing from culture as a strength remains an overarching theme in all three factors.</w:t>
      </w:r>
      <w:r>
        <w:rPr>
          <w:color w:val="00B050"/>
        </w:rPr>
        <w:t xml:space="preserve"> </w:t>
      </w:r>
      <w:r w:rsidRPr="00A6392C">
        <w:t xml:space="preserve">In achieving the goal of both awareness and suggested action, review statements may be categorized as: (a) personnel practices, actions of individuals within the school </w:t>
      </w:r>
      <w:r>
        <w:t xml:space="preserve">that can be </w:t>
      </w:r>
      <w:r w:rsidRPr="00A6392C">
        <w:t>change</w:t>
      </w:r>
      <w:r>
        <w:t>d</w:t>
      </w:r>
      <w:r w:rsidRPr="00A6392C">
        <w:t xml:space="preserve"> through adjustments in behavior</w:t>
      </w:r>
      <w:r>
        <w:t>;</w:t>
      </w:r>
      <w:r w:rsidRPr="00A6392C">
        <w:t xml:space="preserve"> (b) school structures</w:t>
      </w:r>
      <w:r>
        <w:t>,</w:t>
      </w:r>
      <w:r w:rsidRPr="00A6392C">
        <w:t xml:space="preserve"> systems that are part of how the school operates which typically require procedural or administrative direction for change</w:t>
      </w:r>
      <w:r>
        <w:t>;</w:t>
      </w:r>
      <w:r w:rsidRPr="00A6392C">
        <w:t xml:space="preserve"> and (d) data indicators, information that can be verified and used to raise awareness and monitor progress.</w:t>
      </w:r>
    </w:p>
    <w:p w:rsidRPr="0092416F" w:rsidR="00C533C7" w:rsidP="00D11826" w:rsidRDefault="00D11826" w14:paraId="5B9ED239" w14:textId="46D7849B">
      <w:r w:rsidRPr="298347A7">
        <w:rPr>
          <w:rStyle w:val="Heading3Char"/>
        </w:rPr>
        <w:t>Limitations</w:t>
      </w:r>
      <w:r w:rsidRPr="298347A7" w:rsidR="001C31CA">
        <w:rPr>
          <w:rStyle w:val="Heading3Char"/>
        </w:rPr>
        <w:t>.</w:t>
      </w:r>
      <w:r>
        <w:t xml:space="preserve"> The limited number of studies available on college readiness regarding Indigenous students and specifically Alaska Native students was a drawback in the literature review. At times I had to draw from research with other minoritized groups and first-generation students to get a more complete picture because of the lack of research on Indigenous students. Research from other countries did fill in</w:t>
      </w:r>
      <w:r w:rsidR="00E959ED">
        <w:t xml:space="preserve"> some</w:t>
      </w:r>
      <w:r>
        <w:t xml:space="preserve"> gaps; the experiences of Indigenous students around the world was remarkably similar. It remains a limitation, however, that my problem of practice is acutely focused specifically on Alaska Native students and only a few of the research cited targeted this specific population.</w:t>
      </w:r>
      <w:r w:rsidR="007650B0">
        <w:t xml:space="preserve"> Furthermore, t</w:t>
      </w:r>
      <w:r w:rsidR="0072367D">
        <w:t>he project is limited by the number of stakeholders who will have direct involvement in building the assessment tool.</w:t>
      </w:r>
      <w:r w:rsidR="00784119">
        <w:t xml:space="preserve"> </w:t>
      </w:r>
      <w:r w:rsidR="007A0F8C">
        <w:t xml:space="preserve">The experts are critical, yet there are likely a great many cultural and </w:t>
      </w:r>
      <w:r w:rsidR="0011772A">
        <w:t>educational experts in Alaska whose perspectives would assist in improving the tool.</w:t>
      </w:r>
      <w:r w:rsidR="00784119">
        <w:t xml:space="preserve"> </w:t>
      </w:r>
      <w:r w:rsidR="00882A72">
        <w:t xml:space="preserve">The use of educators </w:t>
      </w:r>
      <w:r w:rsidR="00127365">
        <w:t>in the tool development are also limited</w:t>
      </w:r>
      <w:r w:rsidR="00B930F1">
        <w:t xml:space="preserve">, only a small number of educators at a specific school will contribute to the </w:t>
      </w:r>
      <w:r w:rsidR="0092416F">
        <w:t xml:space="preserve">development of the tool. </w:t>
      </w:r>
      <w:r w:rsidR="00127365">
        <w:t xml:space="preserve">Utilizing MEHS </w:t>
      </w:r>
      <w:r w:rsidR="0048009C">
        <w:t>for this project</w:t>
      </w:r>
      <w:r w:rsidR="00127365">
        <w:t xml:space="preserve"> </w:t>
      </w:r>
      <w:r w:rsidR="009009E7">
        <w:t xml:space="preserve">provided meaningful context </w:t>
      </w:r>
      <w:r w:rsidR="002D144A">
        <w:t>as</w:t>
      </w:r>
      <w:r w:rsidR="00DF5AA7">
        <w:t xml:space="preserve"> a school targeting college readiness, yet </w:t>
      </w:r>
      <w:r w:rsidR="0048009C">
        <w:t>also</w:t>
      </w:r>
      <w:r w:rsidR="00DF5AA7">
        <w:t xml:space="preserve"> limiting </w:t>
      </w:r>
      <w:r w:rsidR="00193F82">
        <w:t xml:space="preserve">since </w:t>
      </w:r>
      <w:r w:rsidR="004019FA">
        <w:t xml:space="preserve">ideally </w:t>
      </w:r>
      <w:r w:rsidR="00193F82">
        <w:t xml:space="preserve">the tool </w:t>
      </w:r>
      <w:r w:rsidR="004019FA">
        <w:t>will be useful for all Alaska high schools.</w:t>
      </w:r>
      <w:r w:rsidR="00784119">
        <w:t xml:space="preserve"> </w:t>
      </w:r>
      <w:r w:rsidR="002915C2">
        <w:t>Lastly, t</w:t>
      </w:r>
      <w:r w:rsidR="006F1E6D">
        <w:t xml:space="preserve">he development of a tool through this project can only result in </w:t>
      </w:r>
      <w:r w:rsidR="00FD2BBD">
        <w:t xml:space="preserve">a </w:t>
      </w:r>
      <w:r w:rsidR="00FD2BBD">
        <w:lastRenderedPageBreak/>
        <w:t>starting point.</w:t>
      </w:r>
      <w:r w:rsidR="00784119">
        <w:t xml:space="preserve"> </w:t>
      </w:r>
      <w:r w:rsidR="00FD2BBD">
        <w:t>Once developed, the tool will need to be used broadly</w:t>
      </w:r>
      <w:r w:rsidR="008D52AE">
        <w:t xml:space="preserve"> with comparative student outcome data </w:t>
      </w:r>
      <w:r w:rsidR="00291B02">
        <w:t>to further determine its usefulness for its intended purpose.</w:t>
      </w:r>
      <w:r w:rsidR="00FD2BBD">
        <w:t xml:space="preserve"> </w:t>
      </w:r>
    </w:p>
    <w:p w:rsidRPr="009876CE" w:rsidR="00D11826" w:rsidP="00D11826" w:rsidRDefault="00D11826" w14:paraId="0A6EF958" w14:textId="2C03313A">
      <w:r w:rsidRPr="480E5FEA">
        <w:rPr>
          <w:rStyle w:val="Heading3Char"/>
        </w:rPr>
        <w:t>Future Data Needs</w:t>
      </w:r>
      <w:r w:rsidRPr="480E5FEA" w:rsidR="001C31CA">
        <w:rPr>
          <w:rStyle w:val="Heading3Char"/>
        </w:rPr>
        <w:t>.</w:t>
      </w:r>
      <w:r>
        <w:t xml:space="preserve"> </w:t>
      </w:r>
      <w:r w:rsidR="00967F2C">
        <w:t>The</w:t>
      </w:r>
      <w:r w:rsidRPr="001C5704">
        <w:rPr>
          <w:color w:val="FF0000"/>
        </w:rPr>
        <w:t xml:space="preserve"> </w:t>
      </w:r>
      <w:r w:rsidRPr="00967F2C">
        <w:t xml:space="preserve">data gleamed from </w:t>
      </w:r>
      <w:r w:rsidRPr="00967F2C" w:rsidR="00967F2C">
        <w:t>cultural experts and educators</w:t>
      </w:r>
      <w:r w:rsidRPr="00967F2C">
        <w:t>, w</w:t>
      </w:r>
      <w:r w:rsidRPr="00967F2C" w:rsidR="00967F2C">
        <w:t>as</w:t>
      </w:r>
      <w:r w:rsidRPr="00967F2C">
        <w:t xml:space="preserve"> key in localizing my research t</w:t>
      </w:r>
      <w:r>
        <w:t>o Alaska and Alaska Native students.</w:t>
      </w:r>
      <w:r w:rsidR="00221327">
        <w:t xml:space="preserve"> Continuing to solicit experiences from </w:t>
      </w:r>
      <w:r w:rsidR="00B17C9A">
        <w:t xml:space="preserve">those that have lived the experience and those that are practicing in Alaska schools further </w:t>
      </w:r>
      <w:r>
        <w:t xml:space="preserve">serve the purpose to localize the tool and </w:t>
      </w:r>
      <w:r w:rsidR="00180173">
        <w:t>support its ongoing development</w:t>
      </w:r>
      <w:r>
        <w:t xml:space="preserve">. Ultimately, research will be needed to compare school practice implementation measured by the tool with college going and persistence data. Hypothetically, if a school adjusts practices to align with higher ratings on the tool, one should expect a corresponding increase in Alaska Native college going and persistence rates. These student outcome data indicators are likely to lag behind the change in school process yet are key to evaluating the effectiveness of the tool. Future research will be needed to explore this relationship. </w:t>
      </w:r>
    </w:p>
    <w:p w:rsidR="00D11826" w:rsidP="00D11826" w:rsidRDefault="00D11826" w14:paraId="5E6061F5" w14:textId="77777777">
      <w:pPr>
        <w:pStyle w:val="Heading2"/>
      </w:pPr>
      <w:bookmarkStart w:name="_Toc47886048" w:id="54"/>
      <w:bookmarkStart w:name="_Toc69049372" w:id="55"/>
      <w:r>
        <w:t>Data Collection Plan</w:t>
      </w:r>
      <w:bookmarkEnd w:id="54"/>
      <w:bookmarkEnd w:id="55"/>
    </w:p>
    <w:p w:rsidRPr="00E75901" w:rsidR="00D11826" w:rsidP="00D11826" w:rsidRDefault="00D11826" w14:paraId="329AEEAA" w14:textId="77777777">
      <w:pPr>
        <w:pStyle w:val="NoSpacing"/>
      </w:pPr>
      <w:r w:rsidRPr="00E75901">
        <w:t>The overarching questions that drive my project are:</w:t>
      </w:r>
    </w:p>
    <w:p w:rsidR="00D11826" w:rsidP="00F370AF" w:rsidRDefault="00D11826" w14:paraId="7CC2B07E" w14:textId="77777777">
      <w:pPr>
        <w:pStyle w:val="ListNumber4"/>
        <w:tabs>
          <w:tab w:val="clear" w:pos="1440"/>
          <w:tab w:val="num" w:pos="720"/>
        </w:tabs>
        <w:ind w:left="720"/>
      </w:pPr>
      <w:r w:rsidRPr="00E75901">
        <w:t>What awareness and adjustments may be made to address unintentional bias practices in high schools to address inequities in college preparation for Alaska Native students</w:t>
      </w:r>
      <w:r>
        <w:t xml:space="preserve">? </w:t>
      </w:r>
    </w:p>
    <w:p w:rsidR="00D11826" w:rsidP="00F370AF" w:rsidRDefault="00D11826" w14:paraId="53F9CF94" w14:textId="4386FB4F">
      <w:pPr>
        <w:pStyle w:val="ListNumber4"/>
        <w:tabs>
          <w:tab w:val="clear" w:pos="1440"/>
          <w:tab w:val="num" w:pos="720"/>
        </w:tabs>
        <w:ind w:left="720"/>
      </w:pPr>
      <w:r w:rsidRPr="00E75901">
        <w:t>In what ways may a high school draw upon the Indigenous experience or ways-of-knowing and being to enhance college preparation for Alaska Native students</w:t>
      </w:r>
      <w:r>
        <w:t xml:space="preserve">? </w:t>
      </w:r>
    </w:p>
    <w:p w:rsidR="009E057F" w:rsidP="00F370AF" w:rsidRDefault="009E057F" w14:paraId="2C63E3D0" w14:textId="17CB2F6B">
      <w:pPr>
        <w:pStyle w:val="ListNumber4"/>
        <w:tabs>
          <w:tab w:val="clear" w:pos="1440"/>
          <w:tab w:val="num" w:pos="720"/>
        </w:tabs>
        <w:ind w:left="720"/>
      </w:pPr>
      <w:r w:rsidRPr="009E057F">
        <w:t>How can a school authentically involve Alaska Native students in the college preparation process in a culturally responsive manner?</w:t>
      </w:r>
    </w:p>
    <w:p w:rsidRPr="00E75901" w:rsidR="00D11826" w:rsidP="00D11826" w:rsidRDefault="00D11826" w14:paraId="319D39B5" w14:textId="6F6C3071">
      <w:pPr>
        <w:pStyle w:val="NoSpacing"/>
      </w:pPr>
      <w:r>
        <w:lastRenderedPageBreak/>
        <w:t xml:space="preserve">I will not only be exploring these questions myself, but my capstone concept is to lead schools through these questions in a school improvement process resulting in </w:t>
      </w:r>
      <w:r w:rsidR="00C261A9">
        <w:t>changed</w:t>
      </w:r>
      <w:r>
        <w:t xml:space="preserve"> school practices to better serve Alaska Native students.</w:t>
      </w:r>
    </w:p>
    <w:p w:rsidRPr="00E75901" w:rsidR="00D11826" w:rsidP="00D11826" w:rsidRDefault="00970F85" w14:paraId="77BB9F87" w14:textId="15231AA2">
      <w:r>
        <w:t>A</w:t>
      </w:r>
      <w:r w:rsidR="00D11826">
        <w:t xml:space="preserve"> self-assessment tool drafted from the research </w:t>
      </w:r>
      <w:r w:rsidR="00242450">
        <w:t>served</w:t>
      </w:r>
      <w:r w:rsidR="00D11826">
        <w:t xml:space="preserve"> as a starting point for my project</w:t>
      </w:r>
      <w:r w:rsidR="003359AA">
        <w:t xml:space="preserve">. </w:t>
      </w:r>
      <w:r w:rsidR="00D11826">
        <w:t xml:space="preserve">Data gathered </w:t>
      </w:r>
      <w:r w:rsidR="00242450">
        <w:t>was used</w:t>
      </w:r>
      <w:r w:rsidR="00D11826">
        <w:t xml:space="preserve"> to improve the self-assessment tool and identify ways for it to be used effectively</w:t>
      </w:r>
      <w:r w:rsidRPr="00E75901" w:rsidR="00D11826">
        <w:t>.</w:t>
      </w:r>
      <w:r w:rsidR="00D11826">
        <w:t xml:space="preserve"> My project</w:t>
      </w:r>
      <w:r w:rsidRPr="00E75901" w:rsidR="00D11826">
        <w:t xml:space="preserve"> data collection </w:t>
      </w:r>
      <w:r w:rsidR="008A6592">
        <w:t>served</w:t>
      </w:r>
      <w:r w:rsidR="00D11826">
        <w:t xml:space="preserve"> two purposes: (a) draw from the knowledge and experience of experts to ensure that the content of the tool</w:t>
      </w:r>
      <w:r w:rsidR="00F326F0">
        <w:t xml:space="preserve"> </w:t>
      </w:r>
      <w:r w:rsidR="00D11826">
        <w:t xml:space="preserve">is localized and accurate for Alaska Native students; and (b) gather input on the process needed to support effective use among educators. </w:t>
      </w:r>
      <w:r w:rsidR="00B06BE0">
        <w:t xml:space="preserve">In gathering data from cultural experts, the initial draft assessment tool </w:t>
      </w:r>
      <w:r w:rsidR="008A6592">
        <w:t xml:space="preserve">was shared </w:t>
      </w:r>
      <w:r w:rsidR="006B4DAD">
        <w:t>as a</w:t>
      </w:r>
      <w:r w:rsidR="00B06BE0">
        <w:t xml:space="preserve"> working document</w:t>
      </w:r>
      <w:r w:rsidR="00A4538D">
        <w:t xml:space="preserve">. </w:t>
      </w:r>
      <w:r w:rsidR="004E3B3F">
        <w:t>C</w:t>
      </w:r>
      <w:r w:rsidR="00A4538D">
        <w:t>ultural experts provide</w:t>
      </w:r>
      <w:r w:rsidR="006B4DAD">
        <w:t>d</w:t>
      </w:r>
      <w:r w:rsidR="00A4538D">
        <w:t xml:space="preserve"> feedback and insight</w:t>
      </w:r>
      <w:r w:rsidR="006B4DAD">
        <w:t>. With their feedback,</w:t>
      </w:r>
      <w:r w:rsidR="00A4538D">
        <w:t xml:space="preserve"> I actively adjust</w:t>
      </w:r>
      <w:r w:rsidR="0049248A">
        <w:t>ed</w:t>
      </w:r>
      <w:r w:rsidR="00A4538D">
        <w:t xml:space="preserve"> and </w:t>
      </w:r>
      <w:r w:rsidR="00351AD3">
        <w:t>revise</w:t>
      </w:r>
      <w:r w:rsidR="0049248A">
        <w:t>d</w:t>
      </w:r>
      <w:r w:rsidR="00887D61">
        <w:t xml:space="preserve"> the too</w:t>
      </w:r>
      <w:r w:rsidR="006A33D3">
        <w:t>l</w:t>
      </w:r>
      <w:r w:rsidR="004605CB">
        <w:t>.</w:t>
      </w:r>
      <w:r w:rsidR="009C682D">
        <w:rPr>
          <w:color w:val="C00000"/>
        </w:rPr>
        <w:t xml:space="preserve"> </w:t>
      </w:r>
      <w:r w:rsidRPr="002B6C8D" w:rsidR="00D11826">
        <w:t xml:space="preserve">The initial draft of the tool </w:t>
      </w:r>
      <w:r w:rsidR="00D13185">
        <w:t>was</w:t>
      </w:r>
      <w:r w:rsidRPr="002B6C8D" w:rsidR="00D11826">
        <w:t xml:space="preserve"> grounded in research, however data collected from cultural experts and educators </w:t>
      </w:r>
      <w:r w:rsidR="00D13185">
        <w:t>was</w:t>
      </w:r>
      <w:r w:rsidRPr="002B6C8D" w:rsidR="00D11826">
        <w:t xml:space="preserve"> necessary to </w:t>
      </w:r>
      <w:r w:rsidRPr="002B6C8D" w:rsidR="00A2569F">
        <w:t xml:space="preserve">localize and </w:t>
      </w:r>
      <w:r w:rsidRPr="002B6C8D" w:rsidR="00D11826">
        <w:t xml:space="preserve">refine the tool to work for the stated population. </w:t>
      </w:r>
    </w:p>
    <w:p w:rsidR="00D11826" w:rsidP="00D11826" w:rsidRDefault="00D11826" w14:paraId="73E408E2" w14:textId="2F0AD57F">
      <w:r w:rsidRPr="00E75901">
        <w:t xml:space="preserve">First, I </w:t>
      </w:r>
      <w:r w:rsidR="00D13185">
        <w:t>sought</w:t>
      </w:r>
      <w:r w:rsidRPr="00E75901">
        <w:t xml:space="preserve"> feedback from</w:t>
      </w:r>
      <w:r w:rsidR="00410320">
        <w:t xml:space="preserve"> </w:t>
      </w:r>
      <w:r w:rsidRPr="00E75901">
        <w:t>experts on the content, language, and</w:t>
      </w:r>
      <w:r w:rsidR="00A452CD">
        <w:t xml:space="preserve"> </w:t>
      </w:r>
      <w:r w:rsidRPr="00E75901">
        <w:t>cultural</w:t>
      </w:r>
      <w:r w:rsidR="008A162A">
        <w:t xml:space="preserve"> </w:t>
      </w:r>
      <w:r w:rsidRPr="00E75901">
        <w:t>appropriateness</w:t>
      </w:r>
      <w:r w:rsidR="00731532">
        <w:t xml:space="preserve"> </w:t>
      </w:r>
      <w:r w:rsidRPr="00E75901">
        <w:t>of the tool.</w:t>
      </w:r>
      <w:r>
        <w:t xml:space="preserve"> </w:t>
      </w:r>
      <w:r w:rsidR="00CB5115">
        <w:t xml:space="preserve">Early draft versions of the </w:t>
      </w:r>
      <w:r w:rsidR="00633829">
        <w:t xml:space="preserve">statements and </w:t>
      </w:r>
      <w:r w:rsidR="00D920BF">
        <w:t>explanations</w:t>
      </w:r>
      <w:r w:rsidR="00633829">
        <w:t xml:space="preserve"> in the assessment tool (see Appendix A</w:t>
      </w:r>
      <w:r w:rsidR="00EB0B31">
        <w:t xml:space="preserve"> </w:t>
      </w:r>
      <w:r w:rsidR="00F8535A">
        <w:t xml:space="preserve">for </w:t>
      </w:r>
      <w:r w:rsidR="00F177AD">
        <w:t>draft after expert input</w:t>
      </w:r>
      <w:r w:rsidR="00633829">
        <w:t xml:space="preserve">) </w:t>
      </w:r>
      <w:r w:rsidR="00D920BF">
        <w:t>w</w:t>
      </w:r>
      <w:r w:rsidR="00E76D1D">
        <w:t xml:space="preserve">as </w:t>
      </w:r>
      <w:r w:rsidR="00D920BF">
        <w:t>provided as context for them to respond</w:t>
      </w:r>
      <w:r w:rsidR="00E76D1D">
        <w:t>. I also drafted and made available</w:t>
      </w:r>
      <w:r w:rsidR="0052657A">
        <w:t xml:space="preserve"> a more detailed version with rubric information and background information (see Appendix B)</w:t>
      </w:r>
      <w:r w:rsidR="00E76D1D">
        <w:t>, but found this to be too much information and it was set aside and not referenced in all interviews</w:t>
      </w:r>
      <w:r w:rsidR="00D920BF">
        <w:t xml:space="preserve">. </w:t>
      </w:r>
      <w:r>
        <w:t xml:space="preserve">Experts </w:t>
      </w:r>
      <w:r w:rsidR="008C006E">
        <w:t>were</w:t>
      </w:r>
      <w:r>
        <w:t xml:space="preserve"> chosen who have k</w:t>
      </w:r>
      <w:r w:rsidRPr="00E75901">
        <w:t>nowledge of Alaska Native Cultur</w:t>
      </w:r>
      <w:r>
        <w:t>e</w:t>
      </w:r>
      <w:r w:rsidRPr="00E75901">
        <w:t xml:space="preserve"> and </w:t>
      </w:r>
      <w:r>
        <w:t>e</w:t>
      </w:r>
      <w:r w:rsidRPr="00E75901">
        <w:t>xperience with Alaska Education either as a student, educator, or a tribal organization.</w:t>
      </w:r>
      <w:r w:rsidR="00784119">
        <w:t xml:space="preserve"> </w:t>
      </w:r>
      <w:r>
        <w:t xml:space="preserve">These experts </w:t>
      </w:r>
      <w:r w:rsidR="008C006E">
        <w:t>were</w:t>
      </w:r>
      <w:r>
        <w:t xml:space="preserve"> asked to draw upon their knowledge and experience to comment on the tool’s relevance</w:t>
      </w:r>
      <w:r w:rsidR="00847B7B">
        <w:t>,</w:t>
      </w:r>
      <w:r>
        <w:t xml:space="preserve"> key ideas, wording, and cultural appropriateness. </w:t>
      </w:r>
      <w:r w:rsidR="004005AD">
        <w:t xml:space="preserve">I </w:t>
      </w:r>
      <w:r w:rsidR="008C006E">
        <w:t>used</w:t>
      </w:r>
      <w:r w:rsidR="004005AD">
        <w:t xml:space="preserve"> this information to make immediate revisions to the assessment tool</w:t>
      </w:r>
      <w:r w:rsidR="00BC30B8">
        <w:t xml:space="preserve"> and to further consider </w:t>
      </w:r>
      <w:r w:rsidR="0089478E">
        <w:t xml:space="preserve">what </w:t>
      </w:r>
      <w:r w:rsidR="0089478E">
        <w:lastRenderedPageBreak/>
        <w:t xml:space="preserve">experiences and understandings may be </w:t>
      </w:r>
      <w:r w:rsidR="00C634BE">
        <w:t>helpful in a descriptive rubric</w:t>
      </w:r>
      <w:r w:rsidR="00954986">
        <w:t xml:space="preserve"> to be developed to support the use of the assessment tool. </w:t>
      </w:r>
    </w:p>
    <w:p w:rsidR="00D11826" w:rsidP="00D11826" w:rsidRDefault="00D11826" w14:paraId="0E35B646" w14:textId="68AB5BE5">
      <w:r w:rsidRPr="00E75901">
        <w:t xml:space="preserve">Secondly, educators at Mt. Edgecumbe High School </w:t>
      </w:r>
      <w:r w:rsidR="007966E1">
        <w:t>were</w:t>
      </w:r>
      <w:r w:rsidRPr="00E75901">
        <w:t xml:space="preserve"> asked to use the tool and provide feedback.</w:t>
      </w:r>
      <w:r>
        <w:t xml:space="preserve"> </w:t>
      </w:r>
      <w:r w:rsidRPr="00541697" w:rsidR="00626E1A">
        <w:t xml:space="preserve">Appendix A represents the self-assessment statements that </w:t>
      </w:r>
      <w:r w:rsidR="007966E1">
        <w:t>were</w:t>
      </w:r>
      <w:r w:rsidRPr="00541697" w:rsidR="00626E1A">
        <w:t xml:space="preserve"> used to collect data from educators, a version that incorporates some of the feedback from experts.</w:t>
      </w:r>
      <w:r w:rsidRPr="00541697" w:rsidR="007F2519">
        <w:t xml:space="preserve"> </w:t>
      </w:r>
      <w:r w:rsidRPr="00541697" w:rsidR="001B2CF1">
        <w:t xml:space="preserve">The statements </w:t>
      </w:r>
      <w:r w:rsidR="007966E1">
        <w:t>were</w:t>
      </w:r>
      <w:r w:rsidRPr="00541697" w:rsidR="001B2CF1">
        <w:t xml:space="preserve"> transferred to an online form to allow for </w:t>
      </w:r>
      <w:r w:rsidRPr="00541697" w:rsidR="00DC24BA">
        <w:t xml:space="preserve">easy </w:t>
      </w:r>
      <w:r w:rsidRPr="00541697" w:rsidR="0020105F">
        <w:t xml:space="preserve">distribution </w:t>
      </w:r>
      <w:r w:rsidRPr="00541697" w:rsidR="000F158F">
        <w:t>and participation given COVID mitigation</w:t>
      </w:r>
      <w:r w:rsidRPr="00541697" w:rsidR="000C0DF6">
        <w:t xml:space="preserve"> </w:t>
      </w:r>
      <w:r w:rsidRPr="00541697" w:rsidR="00E2183E">
        <w:t xml:space="preserve">needs. </w:t>
      </w:r>
      <w:r w:rsidRPr="00541697" w:rsidR="00C545E5">
        <w:t xml:space="preserve">The educators </w:t>
      </w:r>
      <w:r w:rsidR="003160CD">
        <w:t>were</w:t>
      </w:r>
      <w:r w:rsidRPr="00541697" w:rsidR="00C545E5">
        <w:t xml:space="preserve"> asked to use the tool to assess MEHS and additionally rate each statement on </w:t>
      </w:r>
      <w:r w:rsidRPr="00541697" w:rsidR="004D7D1F">
        <w:t>its clarity and usefulness</w:t>
      </w:r>
      <w:r w:rsidRPr="00541697" w:rsidR="0068784A">
        <w:t xml:space="preserve"> for improving college readiness for Alaska Native students. </w:t>
      </w:r>
      <w:r w:rsidRPr="00541697" w:rsidR="004141BE">
        <w:t xml:space="preserve">An open-ended comment section </w:t>
      </w:r>
      <w:r w:rsidR="003160CD">
        <w:t>accompanied</w:t>
      </w:r>
      <w:r w:rsidRPr="00541697" w:rsidR="004141BE">
        <w:t xml:space="preserve"> each section,</w:t>
      </w:r>
      <w:r w:rsidRPr="00541697" w:rsidR="009400B5">
        <w:t xml:space="preserve"> academic preparedness, cultural identity, and </w:t>
      </w:r>
      <w:r w:rsidRPr="00541697" w:rsidR="006056C9">
        <w:t xml:space="preserve">navigation skills. </w:t>
      </w:r>
      <w:r w:rsidRPr="00541697">
        <w:t xml:space="preserve">MEHS </w:t>
      </w:r>
      <w:r w:rsidRPr="00E75901">
        <w:t>educator</w:t>
      </w:r>
      <w:r w:rsidR="00C46109">
        <w:t>s</w:t>
      </w:r>
      <w:r w:rsidRPr="00E75901">
        <w:t xml:space="preserve"> </w:t>
      </w:r>
      <w:r w:rsidR="00C46109">
        <w:t>were</w:t>
      </w:r>
      <w:r w:rsidR="008602F6">
        <w:t xml:space="preserve"> </w:t>
      </w:r>
      <w:r>
        <w:t xml:space="preserve">defined as someone who </w:t>
      </w:r>
      <w:r w:rsidRPr="00E75901">
        <w:t>worked</w:t>
      </w:r>
      <w:r w:rsidR="008602F6">
        <w:t xml:space="preserve"> </w:t>
      </w:r>
      <w:r w:rsidRPr="00E75901">
        <w:t>at MEHS for at least one school year and </w:t>
      </w:r>
      <w:r>
        <w:t>either works</w:t>
      </w:r>
      <w:r w:rsidRPr="00E75901">
        <w:t xml:space="preserve"> within the instructional setting or</w:t>
      </w:r>
      <w:r>
        <w:t xml:space="preserve"> in the residential setting in a position that specifically </w:t>
      </w:r>
      <w:r w:rsidRPr="00E75901">
        <w:t>interact</w:t>
      </w:r>
      <w:r>
        <w:t>s</w:t>
      </w:r>
      <w:r w:rsidRPr="00E75901">
        <w:t xml:space="preserve"> with students about their academic goals and post</w:t>
      </w:r>
      <w:r>
        <w:t>-</w:t>
      </w:r>
      <w:r w:rsidRPr="00E75901">
        <w:t>secondary plans.</w:t>
      </w:r>
      <w:r>
        <w:t xml:space="preserve"> </w:t>
      </w:r>
      <w:r w:rsidRPr="00E75901">
        <w:t xml:space="preserve">This </w:t>
      </w:r>
      <w:r w:rsidR="00B41DAA">
        <w:t>included</w:t>
      </w:r>
      <w:r w:rsidRPr="00E75901">
        <w:t xml:space="preserve"> teachers, administrators, counselors, and education program specialists that work directly with students and educators.</w:t>
      </w:r>
      <w:r>
        <w:t xml:space="preserve"> </w:t>
      </w:r>
      <w:r w:rsidRPr="00E75901">
        <w:t xml:space="preserve">I </w:t>
      </w:r>
      <w:r w:rsidR="00B41DAA">
        <w:t>collected</w:t>
      </w:r>
      <w:r w:rsidRPr="00E75901">
        <w:t xml:space="preserve"> their ratings on the tool and their comments about the tool.</w:t>
      </w:r>
      <w:r>
        <w:t xml:space="preserve"> </w:t>
      </w:r>
    </w:p>
    <w:p w:rsidRPr="00541697" w:rsidR="00D11826" w:rsidP="00D11826" w:rsidRDefault="00D11826" w14:paraId="7CCD3162" w14:textId="3CAB651D">
      <w:r w:rsidRPr="00541697">
        <w:t>Based on these three initial data collections, the tool w</w:t>
      </w:r>
      <w:r w:rsidR="00A7054F">
        <w:t>as</w:t>
      </w:r>
      <w:r w:rsidRPr="00541697">
        <w:t xml:space="preserve"> revised and provided back to both the experts and the MEHS</w:t>
      </w:r>
      <w:r w:rsidRPr="00541697" w:rsidR="003F3E5B">
        <w:t xml:space="preserve"> </w:t>
      </w:r>
      <w:r w:rsidRPr="00541697">
        <w:t>educators</w:t>
      </w:r>
      <w:r w:rsidR="002C60FE">
        <w:t xml:space="preserve"> (see Appendix</w:t>
      </w:r>
      <w:r w:rsidR="00840BBD">
        <w:t xml:space="preserve"> </w:t>
      </w:r>
      <w:r w:rsidR="009F087B">
        <w:t>C</w:t>
      </w:r>
      <w:r w:rsidR="00840BBD">
        <w:t xml:space="preserve"> for Action Plan).</w:t>
      </w:r>
    </w:p>
    <w:p w:rsidRPr="00E81976" w:rsidR="00D11826" w:rsidP="00D11826" w:rsidRDefault="00D11826" w14:paraId="66EC699F" w14:textId="221C9D57">
      <w:bookmarkStart w:name="_Toc47886049" w:id="56"/>
      <w:r w:rsidRPr="005761ED">
        <w:rPr>
          <w:rStyle w:val="Heading3Char"/>
        </w:rPr>
        <w:t>Analysis</w:t>
      </w:r>
      <w:r w:rsidR="00AC4944">
        <w:rPr>
          <w:rStyle w:val="Heading3Char"/>
        </w:rPr>
        <w:t>.</w:t>
      </w:r>
      <w:bookmarkEnd w:id="56"/>
      <w:r>
        <w:t xml:space="preserve"> </w:t>
      </w:r>
      <w:r w:rsidRPr="00E81976">
        <w:t xml:space="preserve">Analysis of the data led to adjustments in the self-assessment tool including a </w:t>
      </w:r>
      <w:r w:rsidR="00FE0B15">
        <w:t xml:space="preserve">revised </w:t>
      </w:r>
      <w:r w:rsidRPr="00E81976">
        <w:t>descriptive rubric</w:t>
      </w:r>
      <w:r w:rsidRPr="00E81976" w:rsidR="007416ED">
        <w:t xml:space="preserve"> (see </w:t>
      </w:r>
      <w:r w:rsidRPr="00E81976" w:rsidR="00A5575F">
        <w:t xml:space="preserve">Appendix </w:t>
      </w:r>
      <w:r w:rsidR="008E30AF">
        <w:t>B</w:t>
      </w:r>
      <w:r w:rsidRPr="00E81976" w:rsidR="00A5575F">
        <w:t xml:space="preserve">). </w:t>
      </w:r>
      <w:r w:rsidRPr="00E81976">
        <w:t>Experts w</w:t>
      </w:r>
      <w:r w:rsidRPr="00E81976" w:rsidR="008E7729">
        <w:t>ere</w:t>
      </w:r>
      <w:r w:rsidRPr="00E81976">
        <w:t xml:space="preserve"> asked to review the initial self-assessment and provide direct feedback on the content, wording, and cultural appropriateness. A</w:t>
      </w:r>
      <w:r w:rsidRPr="00E81976" w:rsidR="00C31EC0">
        <w:t xml:space="preserve"> planned</w:t>
      </w:r>
      <w:r w:rsidRPr="00E81976">
        <w:t xml:space="preserve"> open-ended question w</w:t>
      </w:r>
      <w:r w:rsidRPr="00E81976" w:rsidR="000317D1">
        <w:t>as</w:t>
      </w:r>
      <w:r w:rsidRPr="00E81976">
        <w:t xml:space="preserve"> asked to allow for any further feedback. </w:t>
      </w:r>
      <w:r w:rsidRPr="00E81976" w:rsidR="0006613B">
        <w:t>My intent was to</w:t>
      </w:r>
      <w:r w:rsidRPr="00E81976">
        <w:t xml:space="preserve"> tag</w:t>
      </w:r>
      <w:r w:rsidRPr="00E81976" w:rsidR="0006613B">
        <w:t xml:space="preserve"> each answer </w:t>
      </w:r>
      <w:r w:rsidRPr="00E81976">
        <w:t>as to whether it represent</w:t>
      </w:r>
      <w:r w:rsidRPr="00E81976" w:rsidR="0006613B">
        <w:t>ed</w:t>
      </w:r>
      <w:r w:rsidRPr="00E81976">
        <w:t xml:space="preserve"> a concern, an emphasis, suggested addition, or other</w:t>
      </w:r>
      <w:r w:rsidRPr="00E81976" w:rsidR="006D463B">
        <w:t xml:space="preserve"> and </w:t>
      </w:r>
      <w:r w:rsidRPr="00E81976" w:rsidR="001E6052">
        <w:t xml:space="preserve">to tag </w:t>
      </w:r>
      <w:r w:rsidRPr="00E81976" w:rsidR="006D463B">
        <w:t xml:space="preserve">whether the </w:t>
      </w:r>
      <w:r w:rsidRPr="00E81976" w:rsidR="001E6052">
        <w:t>response was</w:t>
      </w:r>
      <w:r w:rsidRPr="00E81976">
        <w:t xml:space="preserve"> idea related or </w:t>
      </w:r>
      <w:r w:rsidRPr="00E81976" w:rsidR="00D148EA">
        <w:t xml:space="preserve">about </w:t>
      </w:r>
      <w:r w:rsidRPr="00E81976">
        <w:t xml:space="preserve">wording. </w:t>
      </w:r>
      <w:r w:rsidRPr="00E81976" w:rsidR="00743BAD">
        <w:t>My plan was to prioritize</w:t>
      </w:r>
      <w:r w:rsidRPr="00E81976" w:rsidR="0053666D">
        <w:t xml:space="preserve"> </w:t>
      </w:r>
      <w:r w:rsidRPr="00E81976">
        <w:lastRenderedPageBreak/>
        <w:t xml:space="preserve">recommendations or concerns </w:t>
      </w:r>
      <w:r w:rsidRPr="00E81976" w:rsidR="0053666D">
        <w:t>for</w:t>
      </w:r>
      <w:r w:rsidRPr="00E81976">
        <w:t xml:space="preserve"> adjust</w:t>
      </w:r>
      <w:r w:rsidRPr="00E81976" w:rsidR="0053666D">
        <w:t>ments to</w:t>
      </w:r>
      <w:r w:rsidRPr="00E81976">
        <w:t xml:space="preserve"> the assessment. </w:t>
      </w:r>
      <w:r w:rsidRPr="00E81976" w:rsidR="0053666D">
        <w:t xml:space="preserve">In reality, </w:t>
      </w:r>
      <w:r w:rsidRPr="00E81976" w:rsidR="001A061B">
        <w:t xml:space="preserve">all of the interviews shifted quickly to the </w:t>
      </w:r>
      <w:r w:rsidRPr="00E81976" w:rsidR="001A602E">
        <w:t>more open</w:t>
      </w:r>
      <w:r w:rsidRPr="00E81976" w:rsidR="00684DA3">
        <w:t>-</w:t>
      </w:r>
      <w:r w:rsidRPr="00E81976" w:rsidR="001A602E">
        <w:t xml:space="preserve">ended question. Several experts did comment on specific statements in the draft self-assessment, yet these rarely aligned with my initial questions on </w:t>
      </w:r>
      <w:r w:rsidRPr="00E81976" w:rsidR="00CE6A21">
        <w:t xml:space="preserve">content, wording, or cultural appropriateness. Nearly all of the interviews shifted to </w:t>
      </w:r>
      <w:r w:rsidRPr="00E81976" w:rsidR="0047396E">
        <w:t xml:space="preserve">the experts telling me a story of how they have experienced or observed </w:t>
      </w:r>
      <w:r w:rsidRPr="00E81976" w:rsidR="00457620">
        <w:t>something related to the statement.</w:t>
      </w:r>
      <w:r w:rsidR="00410320">
        <w:t xml:space="preserve"> </w:t>
      </w:r>
      <w:r w:rsidRPr="00E81976" w:rsidR="0020559D">
        <w:t>Sometimes they asked me for clarification, and the dialogue further helped me to understand what is not clear or what of their own experiences I had not captured.</w:t>
      </w:r>
      <w:r w:rsidR="00410320">
        <w:t xml:space="preserve"> </w:t>
      </w:r>
      <w:r w:rsidRPr="00E81976" w:rsidR="008E05F0">
        <w:t>Because the interviews bec</w:t>
      </w:r>
      <w:r w:rsidR="00E804FE">
        <w:t>a</w:t>
      </w:r>
      <w:r w:rsidRPr="00E81976" w:rsidR="008E05F0">
        <w:t>me so</w:t>
      </w:r>
      <w:r w:rsidRPr="00E81976" w:rsidR="008E131F">
        <w:t xml:space="preserve"> organic, I </w:t>
      </w:r>
      <w:r w:rsidRPr="00E81976" w:rsidR="001B010E">
        <w:t>circled</w:t>
      </w:r>
      <w:r w:rsidRPr="00E81976" w:rsidR="008E131F">
        <w:t xml:space="preserve"> back at the end of </w:t>
      </w:r>
      <w:r w:rsidRPr="00E81976" w:rsidR="00614D0D">
        <w:t xml:space="preserve">the interview time and </w:t>
      </w:r>
      <w:r w:rsidRPr="00E81976" w:rsidR="00EF2415">
        <w:t>re-</w:t>
      </w:r>
      <w:r w:rsidRPr="00E81976" w:rsidR="00093B4F">
        <w:t xml:space="preserve">asked “is there anything in the document that </w:t>
      </w:r>
      <w:r w:rsidRPr="00E81976" w:rsidR="00DF6B8B">
        <w:t>may be culturally inappropriate or insensitive”</w:t>
      </w:r>
      <w:r w:rsidRPr="00E81976" w:rsidR="001436AA">
        <w:t>.</w:t>
      </w:r>
      <w:r w:rsidR="00410320">
        <w:t xml:space="preserve"> </w:t>
      </w:r>
      <w:r w:rsidRPr="00E81976" w:rsidR="00357637">
        <w:t xml:space="preserve">The data that </w:t>
      </w:r>
      <w:r w:rsidRPr="00E81976" w:rsidR="00017700">
        <w:t xml:space="preserve">became most valuable from this portion of data collection, was stories and examples of how the </w:t>
      </w:r>
      <w:r w:rsidRPr="00E81976" w:rsidR="007E0A8B">
        <w:t>themes of the various assessment statements had played out in the</w:t>
      </w:r>
      <w:r w:rsidRPr="00E81976" w:rsidR="00F12FC8">
        <w:t xml:space="preserve"> lives of the experts</w:t>
      </w:r>
      <w:r w:rsidRPr="00E81976" w:rsidR="00AD1B07">
        <w:t xml:space="preserve">. </w:t>
      </w:r>
      <w:r w:rsidRPr="00E81976" w:rsidR="00777CF2">
        <w:t xml:space="preserve">In </w:t>
      </w:r>
      <w:r w:rsidRPr="00E81976" w:rsidR="004F6E42">
        <w:t xml:space="preserve">all of the interviews, the expert seemed pleased that </w:t>
      </w:r>
      <w:r w:rsidRPr="00E81976" w:rsidR="00F548C5">
        <w:t xml:space="preserve">attention was being given to experiences they </w:t>
      </w:r>
      <w:r w:rsidRPr="00E81976" w:rsidR="00880215">
        <w:t>viewed as</w:t>
      </w:r>
      <w:r w:rsidRPr="00E81976" w:rsidR="00F548C5">
        <w:t xml:space="preserve"> </w:t>
      </w:r>
      <w:r w:rsidRPr="00E81976" w:rsidR="00F95249">
        <w:t>common</w:t>
      </w:r>
      <w:r w:rsidRPr="00E81976" w:rsidR="00880215">
        <w:t>, yet largely unnoticed by the school system</w:t>
      </w:r>
      <w:r w:rsidRPr="00E81976" w:rsidR="00F95249">
        <w:t xml:space="preserve">. </w:t>
      </w:r>
      <w:r w:rsidRPr="00E81976" w:rsidR="00BA525B">
        <w:t xml:space="preserve">The information gained was valuable for adjusting the assessment, but was even more influential in considering what descriptions and background information might be needed to </w:t>
      </w:r>
      <w:r w:rsidRPr="00E81976" w:rsidR="00BC5E32">
        <w:t xml:space="preserve">be accessed by educators unfamiliar with </w:t>
      </w:r>
      <w:r w:rsidRPr="00E81976" w:rsidR="007962AB">
        <w:t>concepts</w:t>
      </w:r>
      <w:r w:rsidRPr="00E81976" w:rsidR="005B7BC9">
        <w:t xml:space="preserve"> and potential biases</w:t>
      </w:r>
      <w:r w:rsidRPr="00E81976" w:rsidR="007962AB">
        <w:t xml:space="preserve"> behind each statement</w:t>
      </w:r>
      <w:r w:rsidRPr="00E81976" w:rsidR="005B7BC9">
        <w:t>.</w:t>
      </w:r>
      <w:r w:rsidRPr="00E81976" w:rsidR="008815C2">
        <w:t xml:space="preserve"> </w:t>
      </w:r>
      <w:r w:rsidRPr="00E81976" w:rsidR="00AF5A36">
        <w:t xml:space="preserve">This not only led to the flushing out of a descriptive rubric, but also </w:t>
      </w:r>
      <w:r w:rsidRPr="00E81976" w:rsidR="00E94FB3">
        <w:t xml:space="preserve">served as a </w:t>
      </w:r>
      <w:r w:rsidRPr="00E81976" w:rsidR="00E81976">
        <w:t>catalyst</w:t>
      </w:r>
      <w:r w:rsidRPr="00E81976" w:rsidR="00E94FB3">
        <w:t xml:space="preserve"> </w:t>
      </w:r>
      <w:r w:rsidR="00983058">
        <w:t>to the conception of an</w:t>
      </w:r>
      <w:r w:rsidRPr="00E81976" w:rsidR="00E94FB3">
        <w:t xml:space="preserve"> interactive website </w:t>
      </w:r>
      <w:r w:rsidRPr="00E81976" w:rsidR="00756459">
        <w:t xml:space="preserve">that would give educators access to not only needed rubric and background information, but </w:t>
      </w:r>
      <w:r w:rsidRPr="00E81976" w:rsidR="004214B2">
        <w:t xml:space="preserve">to stories from people </w:t>
      </w:r>
      <w:r w:rsidR="007C1806">
        <w:t>with</w:t>
      </w:r>
      <w:r w:rsidRPr="00E81976" w:rsidR="004214B2">
        <w:t xml:space="preserve"> experience</w:t>
      </w:r>
      <w:r w:rsidRPr="00E81976" w:rsidR="0099069F">
        <w:t>s</w:t>
      </w:r>
      <w:r w:rsidRPr="00E81976" w:rsidR="007A48FB">
        <w:t xml:space="preserve"> </w:t>
      </w:r>
      <w:r w:rsidRPr="00E81976" w:rsidR="00701B96">
        <w:t>related to the statement.</w:t>
      </w:r>
      <w:r w:rsidR="00EC68E4">
        <w:t xml:space="preserve"> Stories </w:t>
      </w:r>
      <w:r w:rsidR="003A183D">
        <w:t>can</w:t>
      </w:r>
      <w:r w:rsidR="00EC68E4">
        <w:t xml:space="preserve"> also be collected through the website beyond the completion of my cap</w:t>
      </w:r>
      <w:r w:rsidR="00EC7943">
        <w:t>stone.</w:t>
      </w:r>
    </w:p>
    <w:p w:rsidRPr="00D832BA" w:rsidR="00D11826" w:rsidP="00D11826" w:rsidRDefault="001737BD" w14:paraId="169CDDB1" w14:textId="2A29D083">
      <w:pPr>
        <w:rPr>
          <w:strike/>
          <w:color w:val="FF0000"/>
        </w:rPr>
      </w:pPr>
      <w:r>
        <w:t xml:space="preserve">With the </w:t>
      </w:r>
      <w:r w:rsidR="00961EEE">
        <w:t xml:space="preserve">self-assessment </w:t>
      </w:r>
      <w:r w:rsidR="00D11826">
        <w:t>adjusted from the experts, educator</w:t>
      </w:r>
      <w:r>
        <w:t>s</w:t>
      </w:r>
      <w:r w:rsidR="00D11826">
        <w:t xml:space="preserve"> </w:t>
      </w:r>
      <w:r>
        <w:t>used</w:t>
      </w:r>
      <w:r w:rsidR="00D11826">
        <w:t xml:space="preserve"> </w:t>
      </w:r>
      <w:r w:rsidR="00D84B3B">
        <w:t>it</w:t>
      </w:r>
      <w:r w:rsidR="00D11826">
        <w:t xml:space="preserve"> individually. This </w:t>
      </w:r>
      <w:r w:rsidR="006E47AC">
        <w:t>produced</w:t>
      </w:r>
      <w:r w:rsidR="00D11826">
        <w:t xml:space="preserve"> scores for each statement</w:t>
      </w:r>
      <w:r w:rsidR="00DA517C">
        <w:t xml:space="preserve"> as well as a score on their perceived clarity and usefulness of the statement. </w:t>
      </w:r>
      <w:r w:rsidR="00D11826">
        <w:t>The primary purpose of this data w</w:t>
      </w:r>
      <w:r w:rsidR="00050F5D">
        <w:t xml:space="preserve">as </w:t>
      </w:r>
      <w:r w:rsidR="00D11826">
        <w:t xml:space="preserve">to consider the use of the tool, not the results </w:t>
      </w:r>
      <w:r w:rsidR="00D11826">
        <w:lastRenderedPageBreak/>
        <w:t>for improvement. The variance of the scores for each statement w</w:t>
      </w:r>
      <w:r w:rsidR="00985FA6">
        <w:t>as</w:t>
      </w:r>
      <w:r w:rsidR="00D11826">
        <w:t xml:space="preserve"> analyzed. A high variance for a statement </w:t>
      </w:r>
      <w:r w:rsidR="00B7587F">
        <w:t>resulted</w:t>
      </w:r>
      <w:r w:rsidR="00D11826">
        <w:t xml:space="preserve"> in further statement analysis with these considerations: </w:t>
      </w:r>
      <w:r w:rsidR="00C44FD7">
        <w:t>1.</w:t>
      </w:r>
      <w:r w:rsidR="00D11826">
        <w:t xml:space="preserve"> Is the statement unclear? </w:t>
      </w:r>
      <w:r w:rsidR="00C44FD7">
        <w:t>2.</w:t>
      </w:r>
      <w:r w:rsidR="00D11826">
        <w:t xml:space="preserve"> </w:t>
      </w:r>
      <w:r w:rsidR="0006681F">
        <w:t xml:space="preserve">What </w:t>
      </w:r>
      <w:r w:rsidR="00FB11A3">
        <w:t>descriptive</w:t>
      </w:r>
      <w:r w:rsidR="00D11826">
        <w:t xml:space="preserve"> explanation </w:t>
      </w:r>
      <w:r w:rsidR="0006681F">
        <w:t xml:space="preserve">is needed to </w:t>
      </w:r>
      <w:r w:rsidR="00D11826">
        <w:t xml:space="preserve">provide enough information for accurate assessment? </w:t>
      </w:r>
      <w:r w:rsidR="00C44FD7">
        <w:t>3.</w:t>
      </w:r>
      <w:r w:rsidR="00D11826">
        <w:t xml:space="preserve"> May this suggest the statement is highly impacted by prior perception? </w:t>
      </w:r>
      <w:r w:rsidR="00CF4DC1">
        <w:t xml:space="preserve">The scores for clarity and usefulness further </w:t>
      </w:r>
      <w:r w:rsidR="00430BBF">
        <w:t>assisted in this analysis. A high</w:t>
      </w:r>
      <w:r w:rsidR="00FB03CD">
        <w:t>er variance in clarity suggest</w:t>
      </w:r>
      <w:r w:rsidR="00693CFA">
        <w:t>ed</w:t>
      </w:r>
      <w:r w:rsidR="00E644D8">
        <w:t xml:space="preserve"> a need to either</w:t>
      </w:r>
      <w:r w:rsidR="00FB03CD">
        <w:t xml:space="preserve"> </w:t>
      </w:r>
      <w:r w:rsidR="003E3515">
        <w:t>adjust the statement or add clear d</w:t>
      </w:r>
      <w:r w:rsidR="00216355">
        <w:t>e</w:t>
      </w:r>
      <w:r w:rsidR="003E3515">
        <w:t>scriptions in a rubric</w:t>
      </w:r>
      <w:r w:rsidR="00982AB3">
        <w:t xml:space="preserve">, whereas a higher variance in usefulness </w:t>
      </w:r>
      <w:r w:rsidR="00E644D8">
        <w:t>was viewed as</w:t>
      </w:r>
      <w:r w:rsidR="00982AB3">
        <w:t xml:space="preserve"> an indicator that the statement is highly impacted by prior perception and perceived need for bias awareness in schools. </w:t>
      </w:r>
      <w:r w:rsidR="00D11826">
        <w:t>In determining if the question need</w:t>
      </w:r>
      <w:r w:rsidR="008002F6">
        <w:t>ed</w:t>
      </w:r>
      <w:r w:rsidR="00D11826">
        <w:t xml:space="preserve"> to be adjusted, expert feedback and the open-ended answer from the educators w</w:t>
      </w:r>
      <w:r w:rsidR="00820132">
        <w:t>as also</w:t>
      </w:r>
      <w:r w:rsidR="00D11826">
        <w:t xml:space="preserve"> referenced. </w:t>
      </w:r>
    </w:p>
    <w:p w:rsidR="003627B1" w:rsidP="00D11826" w:rsidRDefault="00D11826" w14:paraId="6CEEB868" w14:textId="1DC926CE">
      <w:r>
        <w:t>The final stage of the project w</w:t>
      </w:r>
      <w:r w:rsidR="00283FFF">
        <w:t>as to</w:t>
      </w:r>
      <w:r>
        <w:t xml:space="preserve"> engage the educators in considering the results of the assessment tool as part of their regular school improvement process. MEHS has an existing school goal of preparing students to pursue their post-secondary goals. Each year the staff considers data that serves as indicators to meeting this goal including: NWEA MAP growth data, Alaska Performance Scholarship eligibility, and Re-defining Ready indicators.</w:t>
      </w:r>
      <w:r w:rsidR="00784119">
        <w:t xml:space="preserve"> </w:t>
      </w:r>
      <w:r>
        <w:t xml:space="preserve">Re-defining Ready indicators </w:t>
      </w:r>
      <w:r w:rsidR="00EB7AA0">
        <w:t>include</w:t>
      </w:r>
      <w:r>
        <w:t xml:space="preserve"> dual-credit and Advanced Placement class participation, GPAs, and completion of Algebra 2. </w:t>
      </w:r>
      <w:r w:rsidR="00BF522D">
        <w:t xml:space="preserve">In my design, </w:t>
      </w:r>
      <w:r w:rsidR="008B1062">
        <w:t>MEHS w</w:t>
      </w:r>
      <w:r w:rsidR="00787CC9">
        <w:t xml:space="preserve">as to use </w:t>
      </w:r>
      <w:r>
        <w:t xml:space="preserve">the data from the self-assessment </w:t>
      </w:r>
      <w:r w:rsidR="00787CC9">
        <w:t>alongside student outcome data</w:t>
      </w:r>
      <w:r>
        <w:t xml:space="preserve"> </w:t>
      </w:r>
      <w:r w:rsidR="00787CC9">
        <w:t xml:space="preserve">during the </w:t>
      </w:r>
      <w:r>
        <w:t>school i</w:t>
      </w:r>
      <w:r w:rsidR="00787CC9">
        <w:t>mprovement process</w:t>
      </w:r>
      <w:r w:rsidR="00EE1978">
        <w:t xml:space="preserve"> as a pilot. </w:t>
      </w:r>
      <w:r w:rsidR="00AD792D">
        <w:t xml:space="preserve">I had planned to journal during this process. Unfortunately, the </w:t>
      </w:r>
      <w:r w:rsidR="00DA2930">
        <w:t xml:space="preserve">presence of </w:t>
      </w:r>
      <w:r w:rsidR="00AC1C6C">
        <w:t xml:space="preserve">the COVID pandemic disrupted this plan. MEHS </w:t>
      </w:r>
      <w:r w:rsidR="003E0285">
        <w:t xml:space="preserve">abandoned the cyclical process of school improvement to dedicate all professional development attention to </w:t>
      </w:r>
      <w:r w:rsidR="00FA222F">
        <w:t>COVID mitigation and blended learning strategies.</w:t>
      </w:r>
      <w:r w:rsidR="00410320">
        <w:t xml:space="preserve"> </w:t>
      </w:r>
    </w:p>
    <w:p w:rsidR="00D11826" w:rsidP="00D11826" w:rsidRDefault="00B379AA" w14:paraId="1AF19C7B" w14:textId="79928E62">
      <w:r>
        <w:t xml:space="preserve">In </w:t>
      </w:r>
      <w:r w:rsidR="00F41440">
        <w:t>lieu</w:t>
      </w:r>
      <w:r>
        <w:t xml:space="preserve"> of </w:t>
      </w:r>
      <w:r w:rsidR="003568DF">
        <w:t xml:space="preserve">my journaling through a school improvement process, </w:t>
      </w:r>
      <w:r w:rsidR="001644AC">
        <w:t xml:space="preserve">I shifted attention to </w:t>
      </w:r>
      <w:r w:rsidR="00E847FF">
        <w:t xml:space="preserve">translating </w:t>
      </w:r>
      <w:r w:rsidR="00D3322A">
        <w:t xml:space="preserve">what I had learned through the </w:t>
      </w:r>
      <w:r w:rsidR="00E7471F">
        <w:t>expert interviews and initial educator use</w:t>
      </w:r>
      <w:r w:rsidR="008622EA">
        <w:t xml:space="preserve"> to a dynamic </w:t>
      </w:r>
      <w:r w:rsidR="003969A7">
        <w:lastRenderedPageBreak/>
        <w:t xml:space="preserve">interactive website. </w:t>
      </w:r>
      <w:r w:rsidR="0027584F">
        <w:t xml:space="preserve">I conceived of a website as an ideal </w:t>
      </w:r>
      <w:r w:rsidR="006215CD">
        <w:t>r</w:t>
      </w:r>
      <w:r w:rsidR="006415B7">
        <w:t>epository</w:t>
      </w:r>
      <w:r w:rsidR="006215CD">
        <w:t xml:space="preserve"> for the </w:t>
      </w:r>
      <w:r w:rsidR="00EC4226">
        <w:t xml:space="preserve">self-assessment because of the </w:t>
      </w:r>
      <w:r w:rsidR="00827063">
        <w:t xml:space="preserve">ease </w:t>
      </w:r>
      <w:r w:rsidR="007011D8">
        <w:t xml:space="preserve">of </w:t>
      </w:r>
      <w:r w:rsidR="00B71E08">
        <w:t xml:space="preserve">voluntarily accessing additional information through hyperlinks. As I moved through this project, I began to realize that </w:t>
      </w:r>
      <w:r w:rsidR="00B059FE">
        <w:t>my self-assessment needed to be both</w:t>
      </w:r>
      <w:r w:rsidR="0033193B">
        <w:t xml:space="preserve"> short and concise</w:t>
      </w:r>
      <w:r w:rsidR="00D3407E">
        <w:t xml:space="preserve">, therefore accessible, yet also </w:t>
      </w:r>
      <w:r w:rsidR="0051179A">
        <w:t xml:space="preserve">needed to include background and stories about the deep concepts </w:t>
      </w:r>
      <w:r w:rsidR="00B253D1">
        <w:t xml:space="preserve">around </w:t>
      </w:r>
      <w:r w:rsidR="005200B0">
        <w:t>culture and bias that educators are being asked to consider</w:t>
      </w:r>
      <w:r w:rsidR="00A76301">
        <w:t xml:space="preserve">. </w:t>
      </w:r>
      <w:r w:rsidR="00A81C60">
        <w:t>A web</w:t>
      </w:r>
      <w:r w:rsidR="006023D0">
        <w:t xml:space="preserve"> version of the </w:t>
      </w:r>
      <w:r w:rsidR="00571E67">
        <w:t>assessment</w:t>
      </w:r>
      <w:r w:rsidR="006023D0">
        <w:t xml:space="preserve"> allows for three sections of </w:t>
      </w:r>
      <w:r w:rsidR="009A01B2">
        <w:t xml:space="preserve">six statements each to be fairly simple and concise, yet also allows for each of these statements to link to background </w:t>
      </w:r>
      <w:r w:rsidR="00B42AAE">
        <w:t>and research data for greater understanding.</w:t>
      </w:r>
      <w:r w:rsidR="0010766C">
        <w:t xml:space="preserve"> </w:t>
      </w:r>
      <w:r w:rsidR="00DD72C4">
        <w:t xml:space="preserve">The </w:t>
      </w:r>
      <w:r w:rsidR="003A077E">
        <w:t xml:space="preserve">power of the stories told by my cultural experts </w:t>
      </w:r>
      <w:r w:rsidR="00530A76">
        <w:t>caused me to consider the potential to continue to collect stories</w:t>
      </w:r>
      <w:r w:rsidR="007953BB">
        <w:t xml:space="preserve"> through the website for an ever</w:t>
      </w:r>
      <w:r w:rsidR="00A9275B">
        <w:t>-</w:t>
      </w:r>
      <w:r w:rsidR="007953BB">
        <w:t xml:space="preserve">improved set of </w:t>
      </w:r>
      <w:r w:rsidR="00BC63DB">
        <w:t xml:space="preserve">backup material. </w:t>
      </w:r>
      <w:r w:rsidR="00A9275B">
        <w:t xml:space="preserve">Through this concept, </w:t>
      </w:r>
      <w:r w:rsidR="00B21918">
        <w:t xml:space="preserve">data collection from people experiencing </w:t>
      </w:r>
      <w:r w:rsidR="00056788">
        <w:t>the themes of the assessment will continue long past the completion of this capstone.</w:t>
      </w:r>
    </w:p>
    <w:p w:rsidRPr="002256FA" w:rsidR="00D11826" w:rsidP="00D11826" w:rsidRDefault="00D11826" w14:paraId="420CD19B" w14:textId="78ACACA3">
      <w:bookmarkStart w:name="_Toc47886050" w:id="57"/>
      <w:r w:rsidRPr="003147E8">
        <w:rPr>
          <w:rStyle w:val="Heading3Char"/>
        </w:rPr>
        <w:t xml:space="preserve">Data </w:t>
      </w:r>
      <w:r w:rsidR="00D54FBC">
        <w:rPr>
          <w:rStyle w:val="Heading3Char"/>
        </w:rPr>
        <w:t>p</w:t>
      </w:r>
      <w:r w:rsidRPr="003147E8">
        <w:rPr>
          <w:rStyle w:val="Heading3Char"/>
        </w:rPr>
        <w:t>resentation</w:t>
      </w:r>
      <w:r w:rsidR="005C45D8">
        <w:rPr>
          <w:rStyle w:val="Heading3Char"/>
        </w:rPr>
        <w:t>.</w:t>
      </w:r>
      <w:bookmarkEnd w:id="57"/>
      <w:r>
        <w:t xml:space="preserve"> </w:t>
      </w:r>
      <w:r w:rsidRPr="002256FA">
        <w:t>The data w</w:t>
      </w:r>
      <w:r w:rsidR="006A5609">
        <w:t>as</w:t>
      </w:r>
      <w:r w:rsidRPr="002256FA">
        <w:t xml:space="preserve"> initially presented back to the experts</w:t>
      </w:r>
      <w:r>
        <w:t>. Presentation include</w:t>
      </w:r>
      <w:r w:rsidR="00C2787F">
        <w:t>d</w:t>
      </w:r>
      <w:r w:rsidRPr="002256FA">
        <w:t xml:space="preserve"> the revised tool and an explanation of changes and the contribution of their comments.</w:t>
      </w:r>
      <w:r>
        <w:t xml:space="preserve"> </w:t>
      </w:r>
      <w:r w:rsidRPr="002256FA">
        <w:t xml:space="preserve">Experts </w:t>
      </w:r>
      <w:r w:rsidR="003A2D71">
        <w:t>had the</w:t>
      </w:r>
      <w:r w:rsidRPr="002256FA">
        <w:t xml:space="preserve"> opportunity to comment or clarify if they fe</w:t>
      </w:r>
      <w:r w:rsidR="00583053">
        <w:t>lt</w:t>
      </w:r>
      <w:r w:rsidRPr="002256FA">
        <w:t xml:space="preserve"> the adjustments did not represent their intent.</w:t>
      </w:r>
      <w:r>
        <w:t xml:space="preserve"> A written presentation w</w:t>
      </w:r>
      <w:r w:rsidR="00BC4A0A">
        <w:t>as</w:t>
      </w:r>
      <w:r>
        <w:t xml:space="preserve"> provided to the Commissioner of Education. Once the capstone is complete, the assessment tool and its use will be presented at the 65 by 2025 Alaska Conference. The Alaska 65 by 2025 statewide initiative is focused on increasing the number of Alaskans with college and career credentials. (Alaska Can, </w:t>
      </w:r>
      <w:proofErr w:type="spellStart"/>
      <w:r>
        <w:t>n.d</w:t>
      </w:r>
      <w:proofErr w:type="spellEnd"/>
      <w:r>
        <w:t>)</w:t>
      </w:r>
    </w:p>
    <w:p w:rsidRPr="00065408" w:rsidR="00D11826" w:rsidP="00D11826" w:rsidRDefault="00D11826" w14:paraId="00D2069F" w14:textId="21CED95B">
      <w:r w:rsidRPr="00486F1D">
        <w:rPr>
          <w:b/>
          <w:bCs/>
        </w:rPr>
        <w:t xml:space="preserve">Potential </w:t>
      </w:r>
      <w:r w:rsidR="00D54FBC">
        <w:rPr>
          <w:b/>
          <w:bCs/>
        </w:rPr>
        <w:t>b</w:t>
      </w:r>
      <w:r w:rsidRPr="00486F1D">
        <w:rPr>
          <w:b/>
          <w:bCs/>
        </w:rPr>
        <w:t>ias</w:t>
      </w:r>
      <w:r w:rsidR="005C45D8">
        <w:rPr>
          <w:b/>
          <w:bCs/>
        </w:rPr>
        <w:t>.</w:t>
      </w:r>
      <w:r>
        <w:t xml:space="preserve"> As a non-Native principal investigator, my involvement presents a potential bias in data collection and interpreting the data. Dr. </w:t>
      </w:r>
      <w:proofErr w:type="spellStart"/>
      <w:r>
        <w:t>Panigkaq</w:t>
      </w:r>
      <w:proofErr w:type="spellEnd"/>
      <w:r>
        <w:t xml:space="preserve"> Agatha John Shields serve</w:t>
      </w:r>
      <w:r w:rsidR="0089343A">
        <w:t>d</w:t>
      </w:r>
      <w:r>
        <w:t xml:space="preserve"> as my mentor throughout the project and agreed to co-author the resulting research and project. Her involvement is critical in mitigating the bias I bring as a non-Native interpreting the input of Native experts and seeking to impact students from this culture.  </w:t>
      </w:r>
      <w:proofErr w:type="spellStart"/>
      <w:r>
        <w:t>Panigkaq</w:t>
      </w:r>
      <w:proofErr w:type="spellEnd"/>
      <w:r>
        <w:t xml:space="preserve"> is highly </w:t>
      </w:r>
      <w:r>
        <w:lastRenderedPageBreak/>
        <w:t xml:space="preserve">credible in Alaska Native communities and is generous in her willingness to provide feedback and educate those of us who may not always understand cultural subtleties. Conversely, </w:t>
      </w:r>
      <w:r w:rsidR="005C71BB">
        <w:t>my hope was</w:t>
      </w:r>
      <w:r>
        <w:t xml:space="preserve"> to utilize my perspective to build a document that is </w:t>
      </w:r>
      <w:r w:rsidR="005C45D8">
        <w:t>assessable</w:t>
      </w:r>
      <w:r>
        <w:t xml:space="preserve"> to educators, many of whom are non-Native themselves. As I hear</w:t>
      </w:r>
      <w:r w:rsidR="0032187B">
        <w:t>d</w:t>
      </w:r>
      <w:r>
        <w:t xml:space="preserve"> from cultural experts, I use</w:t>
      </w:r>
      <w:r w:rsidR="0032187B">
        <w:t>d</w:t>
      </w:r>
      <w:r>
        <w:t xml:space="preserve"> my past experiences to consider what background knowledge is essential for non-Native educators to understand the suggested cultural shifts. Based on the research and this project, I believe that if a school implement</w:t>
      </w:r>
      <w:r w:rsidR="00931D76">
        <w:t>s</w:t>
      </w:r>
      <w:r>
        <w:t xml:space="preserve"> change to the point of accurately scoring high on the self-assessment, the number of Alaska Native students who are successful transitioning and persisting in college will significantly increase. This</w:t>
      </w:r>
      <w:r w:rsidR="00495806">
        <w:t xml:space="preserve">, </w:t>
      </w:r>
      <w:r>
        <w:t xml:space="preserve">however, represents an assumption until it can be studied. Once the tool is refined through this process, it will need further study to assess whether there may be a correlation between the assessed school actions and </w:t>
      </w:r>
      <w:r w:rsidR="003E7703">
        <w:t xml:space="preserve">college readiness indicators for </w:t>
      </w:r>
      <w:r>
        <w:t xml:space="preserve">Alaska Native </w:t>
      </w:r>
      <w:r w:rsidR="003E7703">
        <w:t xml:space="preserve">and ultimately </w:t>
      </w:r>
      <w:r>
        <w:t>college</w:t>
      </w:r>
      <w:r w:rsidR="003C0E92">
        <w:t xml:space="preserve"> </w:t>
      </w:r>
      <w:r>
        <w:t>going and persistence rates.</w:t>
      </w:r>
    </w:p>
    <w:p w:rsidRPr="00E75901" w:rsidR="00D11826" w:rsidP="00D11826" w:rsidRDefault="00D11826" w14:paraId="1454B70A" w14:textId="7D40DB60">
      <w:bookmarkStart w:name="_Toc47886051" w:id="58"/>
      <w:r w:rsidRPr="0039252F">
        <w:rPr>
          <w:rStyle w:val="Heading3Char"/>
        </w:rPr>
        <w:t xml:space="preserve">Project </w:t>
      </w:r>
      <w:r w:rsidR="00D54FBC">
        <w:rPr>
          <w:rStyle w:val="Heading3Char"/>
        </w:rPr>
        <w:t>p</w:t>
      </w:r>
      <w:r w:rsidRPr="0039252F">
        <w:rPr>
          <w:rStyle w:val="Heading3Char"/>
        </w:rPr>
        <w:t>ermission</w:t>
      </w:r>
      <w:r w:rsidR="00FB0480">
        <w:rPr>
          <w:rStyle w:val="Heading3Char"/>
        </w:rPr>
        <w:t>.</w:t>
      </w:r>
      <w:bookmarkEnd w:id="58"/>
      <w:r>
        <w:t xml:space="preserve"> Mt. Edgecumbe High School is a statewide school that is operated by the Alaska Department of Education and Early Development.</w:t>
      </w:r>
      <w:r w:rsidRPr="00F07E40">
        <w:t xml:space="preserve"> </w:t>
      </w:r>
      <w:r>
        <w:t>Permission was sought from the Commissioner of Education</w:t>
      </w:r>
      <w:r w:rsidR="00C5278D">
        <w:t xml:space="preserve"> (Appendix D)</w:t>
      </w:r>
      <w:r>
        <w:t xml:space="preserve">. The school improvement process is on-going and expected for the school. It is not unusual to seek out different resources for this process, so the introduction of a tool aligned with an existing school goal is not significantly different than standard procedures. It is unique, however, to have this process be part of a capstone project. To provide complete transparency, a letter of information and invitation for comments or concerns </w:t>
      </w:r>
      <w:r w:rsidR="00CD3FAA">
        <w:t>w</w:t>
      </w:r>
      <w:r w:rsidR="00535677">
        <w:t>as</w:t>
      </w:r>
      <w:r w:rsidR="00CD3FAA">
        <w:t xml:space="preserve"> presented to the </w:t>
      </w:r>
      <w:r>
        <w:t>advisory board</w:t>
      </w:r>
      <w:r w:rsidR="00CD3FAA">
        <w:t xml:space="preserve"> which includes </w:t>
      </w:r>
      <w:r w:rsidR="00563E34">
        <w:t>parent and alumni representation</w:t>
      </w:r>
      <w:r w:rsidR="00C5278D">
        <w:t xml:space="preserve"> (Appendix E)</w:t>
      </w:r>
      <w:r>
        <w:t xml:space="preserve">. </w:t>
      </w:r>
      <w:r w:rsidR="00D84C34">
        <w:t>Because</w:t>
      </w:r>
      <w:r>
        <w:t xml:space="preserve"> the project has the potential to impact Alaska Native students, information is being sent to regional corporations that represent the over 200 tribes of Alaska and to two statewide Native organizations: Alaska Federation of Natives and First Alaskan Institute</w:t>
      </w:r>
      <w:r w:rsidR="00C5278D">
        <w:t xml:space="preserve"> (Appendix F)</w:t>
      </w:r>
      <w:r>
        <w:t xml:space="preserve">. </w:t>
      </w:r>
    </w:p>
    <w:p w:rsidR="00D11826" w:rsidP="00D11826" w:rsidRDefault="00D11826" w14:paraId="10FEB3BC" w14:textId="77777777">
      <w:pPr>
        <w:pStyle w:val="Heading2"/>
      </w:pPr>
      <w:bookmarkStart w:name="_Toc47886052" w:id="59"/>
      <w:bookmarkStart w:name="_Toc69049373" w:id="60"/>
      <w:r>
        <w:lastRenderedPageBreak/>
        <w:t>Conceptualization of Capstone</w:t>
      </w:r>
      <w:bookmarkEnd w:id="59"/>
      <w:bookmarkEnd w:id="60"/>
    </w:p>
    <w:p w:rsidR="00D11826" w:rsidP="00D11826" w:rsidRDefault="00D11826" w14:paraId="1641DBA6" w14:textId="323090BB">
      <w:r>
        <w:t xml:space="preserve">My envisioned capstone project </w:t>
      </w:r>
      <w:r w:rsidR="0064611E">
        <w:t>is</w:t>
      </w:r>
      <w:r>
        <w:t xml:space="preserve"> a publishable self-assessment tool with corresponding guidance to be used by Alaska high schools. The low participation rates of Alaska Native students in college </w:t>
      </w:r>
      <w:r w:rsidR="00286B4B">
        <w:t>are</w:t>
      </w:r>
      <w:r>
        <w:t xml:space="preserve"> well-documented and included in statewide goals through the </w:t>
      </w:r>
      <w:r w:rsidRPr="00B93A9B">
        <w:t>Alaska 65 by 2025 initiative</w:t>
      </w:r>
      <w:r>
        <w:t xml:space="preserve"> (Alaska Can, n.d.). Typically, school discussions around remedies to this problem have been through a deficit lens, considering ways to mitigate what students lack. This tool will provide an alternative lens, one that adjusts to a strength-based approach and considers school system change. I hope to be able to provide leadership in our state with this shift. I conceive the assessment tool, along with well-developed </w:t>
      </w:r>
      <w:r w:rsidR="00286EDC">
        <w:t>backup information including a</w:t>
      </w:r>
      <w:r w:rsidR="00D25859">
        <w:t xml:space="preserve"> descriptive </w:t>
      </w:r>
      <w:r>
        <w:t xml:space="preserve">rubric for scoring, </w:t>
      </w:r>
      <w:r w:rsidR="00313A42">
        <w:t xml:space="preserve">experiential stories, and further information and research, </w:t>
      </w:r>
      <w:r w:rsidR="00425D7D">
        <w:t xml:space="preserve">being </w:t>
      </w:r>
      <w:r>
        <w:t xml:space="preserve">easily </w:t>
      </w:r>
      <w:r w:rsidR="007B7357">
        <w:t>assessable</w:t>
      </w:r>
      <w:r>
        <w:t xml:space="preserve"> for use through </w:t>
      </w:r>
      <w:r w:rsidR="0059042D">
        <w:t>a</w:t>
      </w:r>
      <w:r w:rsidR="00425D7D">
        <w:t>n interactive</w:t>
      </w:r>
      <w:r w:rsidR="0059042D">
        <w:t xml:space="preserve"> webpage</w:t>
      </w:r>
      <w:r>
        <w:t xml:space="preserve">. </w:t>
      </w:r>
      <w:r w:rsidR="00BC34D6">
        <w:t xml:space="preserve">The webpage </w:t>
      </w:r>
      <w:r w:rsidR="00990CEA">
        <w:t>includes</w:t>
      </w:r>
      <w:r w:rsidR="00BC34D6">
        <w:t xml:space="preserve"> opportunities for crowd-sourced stories</w:t>
      </w:r>
      <w:r w:rsidR="00A737D9">
        <w:t>.</w:t>
      </w:r>
      <w:r w:rsidR="00410320">
        <w:t xml:space="preserve"> </w:t>
      </w:r>
      <w:r w:rsidR="00A737D9">
        <w:t xml:space="preserve">Stories that serve as examples of people experiencing the bias </w:t>
      </w:r>
      <w:r w:rsidR="00ED44E0">
        <w:t>practices underlying the assessment statements as well as stories</w:t>
      </w:r>
      <w:r w:rsidR="00BC34D6">
        <w:t xml:space="preserve"> of successful strategies to</w:t>
      </w:r>
      <w:r w:rsidR="00ED44E0">
        <w:t xml:space="preserve"> improve school practices around the statements </w:t>
      </w:r>
      <w:r w:rsidR="00BF70D2">
        <w:t xml:space="preserve">will be gathered. </w:t>
      </w:r>
      <w:r w:rsidR="00DE08FD">
        <w:t xml:space="preserve">Ideally, the website will </w:t>
      </w:r>
      <w:r w:rsidRPr="0064781A">
        <w:t>provide examples and a blueprint for addressing and improving the areas</w:t>
      </w:r>
      <w:r w:rsidR="00D275E0">
        <w:t xml:space="preserve"> </w:t>
      </w:r>
      <w:r w:rsidRPr="0064781A">
        <w:t>identified</w:t>
      </w:r>
      <w:r w:rsidR="00D275E0">
        <w:t xml:space="preserve"> </w:t>
      </w:r>
      <w:r w:rsidRPr="0064781A">
        <w:t>most in-need</w:t>
      </w:r>
      <w:r w:rsidR="00D275E0">
        <w:t xml:space="preserve"> </w:t>
      </w:r>
      <w:r w:rsidRPr="0064781A">
        <w:t>on the self-assessment.</w:t>
      </w:r>
      <w:r>
        <w:t xml:space="preserve"> </w:t>
      </w:r>
      <w:r w:rsidR="00580BE6">
        <w:t xml:space="preserve">Some of these examples and stories have already been gathered through the interviews with my experts, yet many will continue to be gathered as the website exists with opportunity for </w:t>
      </w:r>
      <w:r w:rsidR="00F828A8">
        <w:t xml:space="preserve">visitors to contribute their own experiences and stories. </w:t>
      </w:r>
      <w:r>
        <w:t>This capstone will allow me to professionally impact schools beyond my own and will provide me with further leadership and consultation opportunities.</w:t>
      </w:r>
    </w:p>
    <w:p w:rsidR="00D11826" w:rsidP="00D11826" w:rsidRDefault="00D11826" w14:paraId="77942ECE" w14:textId="6AA4F0AB">
      <w:r>
        <w:t xml:space="preserve">My hope is to directly improve college readiness for Alaska Native students. </w:t>
      </w:r>
      <w:r w:rsidRPr="00C55335">
        <w:t>Hypothetically, the implementation of the practices assessed by the assessment tool</w:t>
      </w:r>
      <w:r w:rsidR="00FC682C">
        <w:t xml:space="preserve"> </w:t>
      </w:r>
      <w:r w:rsidRPr="00C55335">
        <w:t>serve</w:t>
      </w:r>
      <w:r w:rsidR="00FC682C">
        <w:t xml:space="preserve"> </w:t>
      </w:r>
      <w:r w:rsidRPr="00C55335">
        <w:t>to create an environment conducive to increased college readiness for Alaska Native students.</w:t>
      </w:r>
      <w:r>
        <w:t xml:space="preserve"> </w:t>
      </w:r>
      <w:r>
        <w:lastRenderedPageBreak/>
        <w:t>Further research will be needed to suggest correlation or causation</w:t>
      </w:r>
      <w:r w:rsidRPr="00C55335">
        <w:t>.</w:t>
      </w:r>
      <w:r>
        <w:t xml:space="preserve"> </w:t>
      </w:r>
      <w:r w:rsidRPr="00C55335">
        <w:t>Outcome data may lag program implementation, but ultimately the desired outcomes of increased college readiness should align with improved program implementation as measured by the assessment tool. </w:t>
      </w:r>
      <w:r>
        <w:t xml:space="preserve">It will take some time, but the real impact of this capstone will be acknowledged when we no longer need the assessment tool because no </w:t>
      </w:r>
      <w:r w:rsidR="003A210E">
        <w:t>disparity</w:t>
      </w:r>
      <w:r w:rsidR="0046419C">
        <w:t xml:space="preserve"> exists</w:t>
      </w:r>
      <w:r w:rsidR="003A210E">
        <w:t>,</w:t>
      </w:r>
      <w:r>
        <w:t xml:space="preserve"> and the practices are institutionalized in Alaska schools. </w:t>
      </w:r>
    </w:p>
    <w:p w:rsidR="00D11826" w:rsidP="00D11826" w:rsidRDefault="00D11826" w14:paraId="0AD47F93" w14:textId="77777777">
      <w:pPr>
        <w:pStyle w:val="Heading2"/>
      </w:pPr>
      <w:bookmarkStart w:name="_Toc47886053" w:id="61"/>
      <w:bookmarkStart w:name="_Toc69049374" w:id="62"/>
      <w:r>
        <w:t>Summary</w:t>
      </w:r>
      <w:bookmarkEnd w:id="61"/>
      <w:bookmarkEnd w:id="62"/>
    </w:p>
    <w:p w:rsidRPr="0064781A" w:rsidR="00D11826" w:rsidP="00D11826" w:rsidRDefault="00D11826" w14:paraId="152EE779" w14:textId="7EF62ACB">
      <w:r>
        <w:t xml:space="preserve">It is time for schools to become aware. Rethinking college readiness for Alaska Native students requires a mindset shift in which schools begin to look inward at our own actions to find opportunities for change. Alaska Native students are best equipped to succeed at college when they have resisted assimilation and have embraced the strength of what comes from their own families and culture. </w:t>
      </w:r>
      <w:r w:rsidR="009E37AE">
        <w:t xml:space="preserve">This is also a process of becoming aware for the student. </w:t>
      </w:r>
      <w:r>
        <w:t>My capstone project will provide a</w:t>
      </w:r>
      <w:r w:rsidR="0073309F">
        <w:t xml:space="preserve"> self-</w:t>
      </w:r>
      <w:r w:rsidRPr="0064781A">
        <w:t>assessment tool </w:t>
      </w:r>
      <w:r>
        <w:t>to help schools become aware and consider changes to better support Alaska Native students in their pursuit of a college degree. The initial draft of the tool will be based on current research and will be enhanced with the input of cultural experts and educators through this capstone data collection.</w:t>
      </w:r>
      <w:r w:rsidR="00784119">
        <w:t xml:space="preserve"> </w:t>
      </w:r>
      <w:r>
        <w:t xml:space="preserve">Once the assessment tool is complete, a </w:t>
      </w:r>
      <w:r w:rsidRPr="0064781A">
        <w:t xml:space="preserve">guidance document will </w:t>
      </w:r>
      <w:r>
        <w:t>be developed to</w:t>
      </w:r>
      <w:r w:rsidRPr="0064781A">
        <w:t xml:space="preserve"> provide </w:t>
      </w:r>
      <w:r w:rsidR="00D217A1">
        <w:t>rubric scoring guide</w:t>
      </w:r>
      <w:r w:rsidR="000A0D03">
        <w:t xml:space="preserve"> </w:t>
      </w:r>
      <w:r w:rsidR="00D217A1">
        <w:t xml:space="preserve">and </w:t>
      </w:r>
      <w:r w:rsidRPr="0064781A">
        <w:t xml:space="preserve">examples </w:t>
      </w:r>
      <w:r w:rsidR="000A0D03">
        <w:t xml:space="preserve">for </w:t>
      </w:r>
      <w:r w:rsidRPr="0064781A">
        <w:t>addressing and improving the areas identified most in-need on the self-assessment.</w:t>
      </w:r>
      <w:r>
        <w:t xml:space="preserve"> The use of these tools will assist schools in addressing unintentional biases and creating opportunities to draw on students’ culture as a strength in college readiness. These culturally responsive changes in school practices will lead to increased numbers of Alaska Native students going and persisting in college.</w:t>
      </w:r>
    </w:p>
    <w:p w:rsidRPr="00B4512B" w:rsidR="00185432" w:rsidP="00E4172B" w:rsidRDefault="00185432" w14:paraId="64CF20F4" w14:textId="2F0FE2E7"/>
    <w:p w:rsidR="0086386F" w:rsidP="001F05A1" w:rsidRDefault="0086386F" w14:paraId="633D1509" w14:textId="344CE690">
      <w:r>
        <w:br w:type="page"/>
      </w:r>
    </w:p>
    <w:p w:rsidRPr="005400F3" w:rsidR="005204BD" w:rsidP="00A347BB" w:rsidRDefault="001D56A3" w14:paraId="03567300" w14:textId="68BE54A9">
      <w:pPr>
        <w:pStyle w:val="SectionTitle"/>
      </w:pPr>
      <w:bookmarkStart w:name="_Toc69049375" w:id="63"/>
      <w:r w:rsidRPr="005400F3">
        <w:lastRenderedPageBreak/>
        <w:t>Chapter 4</w:t>
      </w:r>
      <w:bookmarkEnd w:id="63"/>
    </w:p>
    <w:p w:rsidRPr="001D56A3" w:rsidR="001D56A3" w:rsidP="001D56A3" w:rsidRDefault="001D56A3" w14:paraId="68C2CF04" w14:textId="2539814E">
      <w:pPr>
        <w:pStyle w:val="Heading1"/>
      </w:pPr>
      <w:bookmarkStart w:name="_Toc69049376" w:id="64"/>
      <w:r>
        <w:t>Capstone Application</w:t>
      </w:r>
      <w:bookmarkEnd w:id="64"/>
    </w:p>
    <w:p w:rsidR="005204BD" w:rsidP="005204BD" w:rsidRDefault="005204BD" w14:paraId="26866C17" w14:textId="77777777">
      <w:pPr>
        <w:pStyle w:val="Heading2"/>
      </w:pPr>
      <w:bookmarkStart w:name="_Toc69049377" w:id="65"/>
      <w:r>
        <w:t>Data and Deliverable</w:t>
      </w:r>
      <w:bookmarkEnd w:id="65"/>
    </w:p>
    <w:p w:rsidR="005204BD" w:rsidP="005204BD" w:rsidRDefault="005204BD" w14:paraId="0DED84D3" w14:textId="77777777">
      <w:r>
        <w:t>Alaska Native students attend and persist at college at rates much lower than their non-Native peers. The problem of practice I addressed is the need to develop a college readiness model to meet the needs of Alaska Native students in order to positively impact the college-going and college persistence rates in this population.</w:t>
      </w:r>
    </w:p>
    <w:p w:rsidR="005204BD" w:rsidP="005204BD" w:rsidRDefault="005204BD" w14:paraId="6C0D5DA7" w14:textId="4AAC1AE5">
      <w:r>
        <w:t xml:space="preserve">College-going and persistence rates for Alaska Native students have been identified as an area of need for Alaska high schools, yet very little work had been done in defining the elements of a successful college readiness model for this population. My project was to seek out the roots of the problem and identify the school actions needed to produce change. </w:t>
      </w:r>
    </w:p>
    <w:p w:rsidR="005204BD" w:rsidP="005204BD" w:rsidRDefault="005204BD" w14:paraId="57CEC90D" w14:textId="12FC59C8">
      <w:r>
        <w:t xml:space="preserve">My review of the literature dove deep into three college readiness factors: academic preparedness, cultural identity, and navigational skills. Through this investigation, three school behaviors repeated themselves: institutional biases that left students out, a lack of recognition of culture as an asset, and a tendency of schools to treat Alaska Native students passively through the process. </w:t>
      </w:r>
    </w:p>
    <w:p w:rsidR="005204BD" w:rsidP="005204BD" w:rsidRDefault="005204BD" w14:paraId="3303DB74" w14:textId="57CB3CB3">
      <w:r>
        <w:t xml:space="preserve">Considering these themes, I set out to articulate what self-reflections and actions might guide a school in changing these tendencies. I chose a self-assessment for schools to use as part of a school improvement model. I set up this self-assessment as a rubric; by design, educators will discuss several school behavior statements and score their own school on a Likert scale. Schools will then build school improvement plans for those behaviors that are ranked lower relative to the others. </w:t>
      </w:r>
      <w:r w:rsidRPr="00B17D87">
        <w:rPr>
          <w:rFonts w:ascii="Times New Roman" w:hAnsi="Times New Roman" w:eastAsia="Times New Roman" w:cs="Times New Roman"/>
          <w:bdr w:val="none" w:color="auto" w:sz="0" w:space="0" w:frame="1"/>
          <w:lang w:eastAsia="en-US"/>
        </w:rPr>
        <w:t xml:space="preserve">The implications of the </w:t>
      </w:r>
      <w:r w:rsidRPr="00396033">
        <w:rPr>
          <w:rFonts w:ascii="Times New Roman" w:hAnsi="Times New Roman" w:eastAsia="Times New Roman" w:cs="Times New Roman"/>
          <w:bdr w:val="none" w:color="auto" w:sz="0" w:space="0" w:frame="1"/>
          <w:lang w:eastAsia="en-US"/>
        </w:rPr>
        <w:t xml:space="preserve">literature review </w:t>
      </w:r>
      <w:r w:rsidRPr="00B17D87">
        <w:rPr>
          <w:rFonts w:ascii="Times New Roman" w:hAnsi="Times New Roman" w:eastAsia="Times New Roman" w:cs="Times New Roman"/>
          <w:bdr w:val="none" w:color="auto" w:sz="0" w:space="0" w:frame="1"/>
          <w:lang w:eastAsia="en-US"/>
        </w:rPr>
        <w:t>suggested th</w:t>
      </w:r>
      <w:r>
        <w:rPr>
          <w:rFonts w:ascii="Times New Roman" w:hAnsi="Times New Roman" w:eastAsia="Times New Roman" w:cs="Times New Roman"/>
          <w:bdr w:val="none" w:color="auto" w:sz="0" w:space="0" w:frame="1"/>
          <w:lang w:eastAsia="en-US"/>
        </w:rPr>
        <w:t>e</w:t>
      </w:r>
      <w:r w:rsidRPr="00B17D87">
        <w:rPr>
          <w:rFonts w:ascii="Times New Roman" w:hAnsi="Times New Roman" w:eastAsia="Times New Roman" w:cs="Times New Roman"/>
          <w:bdr w:val="none" w:color="auto" w:sz="0" w:space="0" w:frame="1"/>
          <w:lang w:eastAsia="en-US"/>
        </w:rPr>
        <w:t xml:space="preserve"> rubric must help schools: (a) become aware of their bias and ways to address it, (b) provide opportunities for </w:t>
      </w:r>
      <w:r w:rsidRPr="00B17D87">
        <w:rPr>
          <w:rFonts w:ascii="Times New Roman" w:hAnsi="Times New Roman" w:eastAsia="Times New Roman" w:cs="Times New Roman"/>
          <w:bdr w:val="none" w:color="auto" w:sz="0" w:space="0" w:frame="1"/>
          <w:lang w:eastAsia="en-US"/>
        </w:rPr>
        <w:lastRenderedPageBreak/>
        <w:t xml:space="preserve">students to use cultural identity as a strength, and (c) involve students, in culturally responsive ways, in understanding and defining their own pathways. </w:t>
      </w:r>
      <w:r w:rsidRPr="00B17D87">
        <w:t xml:space="preserve">A </w:t>
      </w:r>
      <w:r>
        <w:t xml:space="preserve">draft self-assessment rubric was possible from the research itself. However, data collection was needed to inform and refine the rubric so that it would truly be designed to address the needs of Alaska Native students and would be usable by Alaskan </w:t>
      </w:r>
      <w:r w:rsidR="009F7AD4">
        <w:t>e</w:t>
      </w:r>
      <w:r>
        <w:t>ducators in the field.</w:t>
      </w:r>
    </w:p>
    <w:p w:rsidR="005204BD" w:rsidP="005204BD" w:rsidRDefault="005204BD" w14:paraId="3606C1EA" w14:textId="31B3972D">
      <w:r>
        <w:t xml:space="preserve">The data I collected through my project </w:t>
      </w:r>
      <w:r w:rsidR="00291A1B">
        <w:t>was</w:t>
      </w:r>
      <w:r>
        <w:t xml:space="preserve"> designed to refine the deliverable rubric and ensure its relevance and clarity for the intended purpose. The initial draft was built based on the literature. Because research specific to Alaska Native students is scarce, I widened my review to Indigenous populations around the world as well as research on first generation and low-income people of color. I needed data in order to determine if the actions pulled from this larger scope of research were applicable and appropriate for the specific population of Alaska Native students. </w:t>
      </w:r>
      <w:r w:rsidRPr="00CA65AE">
        <w:t xml:space="preserve">I sought out cultural experts to provide a review. Through interviews, I collected data needed to adjust the rubric to reflect the needs and experiences of the specific population of Alaska Native students and to address any language or concepts </w:t>
      </w:r>
      <w:r w:rsidR="00DE7EFC">
        <w:t xml:space="preserve">lacking cultural </w:t>
      </w:r>
      <w:r w:rsidR="00A6712F">
        <w:t>sensitivity</w:t>
      </w:r>
      <w:r w:rsidRPr="00CA65AE">
        <w:t>.</w:t>
      </w:r>
      <w:r>
        <w:t xml:space="preserve"> </w:t>
      </w:r>
      <w:r w:rsidR="00A6712F">
        <w:t>In addition to cultural experts, I needed to gauge how the self-assessment tool would be received and understood by educators</w:t>
      </w:r>
      <w:r>
        <w:t>. The majority of educators in Alaska remain non-Native. These educators are critical in producing any change in today’s schools. In order for the rubric to be effective, educators must understand the concepts presented in the</w:t>
      </w:r>
      <w:r w:rsidRPr="00CA65AE">
        <w:t xml:space="preserve"> rubric </w:t>
      </w:r>
      <w:r>
        <w:t xml:space="preserve">and be open to </w:t>
      </w:r>
      <w:r w:rsidRPr="00CA65AE">
        <w:t xml:space="preserve">using the rubric </w:t>
      </w:r>
      <w:r>
        <w:t xml:space="preserve">for change. The data collected through the </w:t>
      </w:r>
      <w:r w:rsidR="004A0745">
        <w:t>educators</w:t>
      </w:r>
      <w:r>
        <w:t xml:space="preserve"> provided feedback on the usefulness and clarity of the document for use by this intended audience. Both the cultural experts and educators provided insight and an opportunity to adjust the draft document. </w:t>
      </w:r>
    </w:p>
    <w:p w:rsidR="005204BD" w:rsidP="005204BD" w:rsidRDefault="005204BD" w14:paraId="3C4A0081" w14:textId="77777777">
      <w:pPr>
        <w:pStyle w:val="Heading2"/>
        <w:rPr>
          <w:lang w:eastAsia="en-US"/>
        </w:rPr>
      </w:pPr>
      <w:bookmarkStart w:name="_Toc69049378" w:id="66"/>
      <w:r>
        <w:rPr>
          <w:lang w:eastAsia="en-US"/>
        </w:rPr>
        <w:lastRenderedPageBreak/>
        <w:t>Limitations</w:t>
      </w:r>
      <w:bookmarkEnd w:id="66"/>
    </w:p>
    <w:p w:rsidR="005204BD" w:rsidP="005204BD" w:rsidRDefault="005204BD" w14:paraId="7E022E2D" w14:textId="77777777">
      <w:pPr>
        <w:rPr>
          <w:rFonts w:ascii="Times New Roman" w:hAnsi="Times New Roman" w:eastAsia="Times New Roman" w:cs="Times New Roman"/>
          <w:shd w:val="clear" w:color="auto" w:fill="FFFFFF"/>
          <w:lang w:eastAsia="en-US"/>
        </w:rPr>
      </w:pPr>
      <w:r>
        <w:rPr>
          <w:lang w:eastAsia="en-US"/>
        </w:rPr>
        <w:t xml:space="preserve">The draft school self-assessment rubric was built from the research. </w:t>
      </w:r>
      <w:r w:rsidRPr="00C178D3">
        <w:rPr>
          <w:rFonts w:ascii="Times New Roman" w:hAnsi="Times New Roman" w:eastAsia="Times New Roman" w:cs="Times New Roman"/>
          <w:shd w:val="clear" w:color="auto" w:fill="FFFFFF"/>
          <w:lang w:eastAsia="en-US"/>
        </w:rPr>
        <w:t>The limited number of studies available on college readiness regarding Indigenous students</w:t>
      </w:r>
      <w:r>
        <w:rPr>
          <w:rFonts w:ascii="Times New Roman" w:hAnsi="Times New Roman" w:eastAsia="Times New Roman" w:cs="Times New Roman"/>
          <w:shd w:val="clear" w:color="auto" w:fill="FFFFFF"/>
          <w:lang w:eastAsia="en-US"/>
        </w:rPr>
        <w:t>,</w:t>
      </w:r>
      <w:r w:rsidRPr="00C178D3">
        <w:rPr>
          <w:rFonts w:ascii="Times New Roman" w:hAnsi="Times New Roman" w:eastAsia="Times New Roman" w:cs="Times New Roman"/>
          <w:shd w:val="clear" w:color="auto" w:fill="FFFFFF"/>
          <w:lang w:eastAsia="en-US"/>
        </w:rPr>
        <w:t xml:space="preserve"> and specifically Alaska Native students</w:t>
      </w:r>
      <w:r>
        <w:rPr>
          <w:rFonts w:ascii="Times New Roman" w:hAnsi="Times New Roman" w:eastAsia="Times New Roman" w:cs="Times New Roman"/>
          <w:shd w:val="clear" w:color="auto" w:fill="FFFFFF"/>
          <w:lang w:eastAsia="en-US"/>
        </w:rPr>
        <w:t>,</w:t>
      </w:r>
      <w:r w:rsidRPr="00C178D3">
        <w:rPr>
          <w:rFonts w:ascii="Times New Roman" w:hAnsi="Times New Roman" w:eastAsia="Times New Roman" w:cs="Times New Roman"/>
          <w:shd w:val="clear" w:color="auto" w:fill="FFFFFF"/>
          <w:lang w:eastAsia="en-US"/>
        </w:rPr>
        <w:t> was a limitation in the literature review. </w:t>
      </w:r>
      <w:r>
        <w:rPr>
          <w:rFonts w:ascii="Times New Roman" w:hAnsi="Times New Roman" w:eastAsia="Times New Roman" w:cs="Times New Roman"/>
          <w:shd w:val="clear" w:color="auto" w:fill="FFFFFF"/>
          <w:lang w:eastAsia="en-US"/>
        </w:rPr>
        <w:t xml:space="preserve">The data gathered through the experts was designed to counterbalance this limitation. The expert contributions were critical in localizing the self-assessment. It remains a limitation, however, that this is just a sampling of those who may effectively contribute to the rubric’s development; </w:t>
      </w:r>
      <w:r w:rsidRPr="00FE11BB">
        <w:rPr>
          <w:rFonts w:ascii="Times New Roman" w:hAnsi="Times New Roman" w:eastAsia="Times New Roman" w:cs="Times New Roman"/>
          <w:shd w:val="clear" w:color="auto" w:fill="FFFFFF"/>
          <w:lang w:eastAsia="en-US"/>
        </w:rPr>
        <w:t xml:space="preserve">there are likely a great many cultural and educational experts in Alaska whose perspectives would assist in improving the </w:t>
      </w:r>
      <w:r>
        <w:rPr>
          <w:rFonts w:ascii="Times New Roman" w:hAnsi="Times New Roman" w:eastAsia="Times New Roman" w:cs="Times New Roman"/>
          <w:shd w:val="clear" w:color="auto" w:fill="FFFFFF"/>
          <w:lang w:eastAsia="en-US"/>
        </w:rPr>
        <w:t>rubric</w:t>
      </w:r>
      <w:r w:rsidRPr="00FE11BB">
        <w:rPr>
          <w:rFonts w:ascii="Times New Roman" w:hAnsi="Times New Roman" w:eastAsia="Times New Roman" w:cs="Times New Roman"/>
          <w:shd w:val="clear" w:color="auto" w:fill="FFFFFF"/>
          <w:lang w:eastAsia="en-US"/>
        </w:rPr>
        <w:t>.</w:t>
      </w:r>
      <w:r>
        <w:rPr>
          <w:rFonts w:ascii="Times New Roman" w:hAnsi="Times New Roman" w:eastAsia="Times New Roman" w:cs="Times New Roman"/>
          <w:shd w:val="clear" w:color="auto" w:fill="FFFFFF"/>
          <w:lang w:eastAsia="en-US"/>
        </w:rPr>
        <w:t xml:space="preserve"> </w:t>
      </w:r>
    </w:p>
    <w:p w:rsidR="005204BD" w:rsidP="005204BD" w:rsidRDefault="005204BD" w14:paraId="34B261F8" w14:textId="77777777">
      <w:pPr>
        <w:rPr>
          <w:rFonts w:ascii="Times New Roman" w:hAnsi="Times New Roman" w:eastAsia="Times New Roman" w:cs="Times New Roman"/>
          <w:shd w:val="clear" w:color="auto" w:fill="FFFFFF"/>
          <w:lang w:eastAsia="en-US"/>
        </w:rPr>
      </w:pPr>
      <w:r>
        <w:rPr>
          <w:rFonts w:ascii="Times New Roman" w:hAnsi="Times New Roman" w:eastAsia="Times New Roman" w:cs="Times New Roman"/>
          <w:shd w:val="clear" w:color="auto" w:fill="FFFFFF"/>
          <w:lang w:eastAsia="en-US"/>
        </w:rPr>
        <w:t xml:space="preserve">The timing of the involvement by the educators of MEHS also created an unintended limitation. The rubric was set to be used as part of the school improvement process during the 2020-21 school year, the year COVID-19 virus dominated the need for school resources and attention. The normal cycle of school improvement was interrupted by the need to focus on the short-term plan of school operation within the context of virus mitigation. Not only was the process interrupted, the attention of educators was directed elsewhere. </w:t>
      </w:r>
    </w:p>
    <w:p w:rsidRPr="002D68AB" w:rsidR="005204BD" w:rsidP="005204BD" w:rsidRDefault="005204BD" w14:paraId="3A65370B" w14:textId="77777777">
      <w:pPr>
        <w:rPr>
          <w:rFonts w:ascii="Times New Roman" w:hAnsi="Times New Roman" w:eastAsia="Times New Roman" w:cs="Times New Roman"/>
          <w:shd w:val="clear" w:color="auto" w:fill="FFFFFF"/>
          <w:lang w:eastAsia="en-US"/>
        </w:rPr>
      </w:pPr>
      <w:r>
        <w:rPr>
          <w:rFonts w:ascii="Times New Roman" w:hAnsi="Times New Roman" w:eastAsia="Times New Roman" w:cs="Times New Roman"/>
          <w:shd w:val="clear" w:color="auto" w:fill="FFFFFF"/>
          <w:lang w:eastAsia="en-US"/>
        </w:rPr>
        <w:t xml:space="preserve">The scope of this project is the greatest limitation. The rubric is designed to be used in a variety of Alaska schools serving Alaska Native students. </w:t>
      </w:r>
      <w:r w:rsidRPr="001A344A">
        <w:rPr>
          <w:rFonts w:ascii="Times New Roman" w:hAnsi="Times New Roman" w:eastAsia="Times New Roman" w:cs="Times New Roman"/>
          <w:shd w:val="clear" w:color="auto" w:fill="FFFFFF"/>
          <w:lang w:eastAsia="en-US"/>
        </w:rPr>
        <w:t xml:space="preserve">The development of a </w:t>
      </w:r>
      <w:r>
        <w:rPr>
          <w:rFonts w:ascii="Times New Roman" w:hAnsi="Times New Roman" w:eastAsia="Times New Roman" w:cs="Times New Roman"/>
          <w:shd w:val="clear" w:color="auto" w:fill="FFFFFF"/>
          <w:lang w:eastAsia="en-US"/>
        </w:rPr>
        <w:t>rubric</w:t>
      </w:r>
      <w:r w:rsidRPr="001A344A">
        <w:rPr>
          <w:rFonts w:ascii="Times New Roman" w:hAnsi="Times New Roman" w:eastAsia="Times New Roman" w:cs="Times New Roman"/>
          <w:shd w:val="clear" w:color="auto" w:fill="FFFFFF"/>
          <w:lang w:eastAsia="en-US"/>
        </w:rPr>
        <w:t xml:space="preserve"> through this project is only a starting point.</w:t>
      </w:r>
      <w:r>
        <w:rPr>
          <w:rFonts w:ascii="Times New Roman" w:hAnsi="Times New Roman" w:eastAsia="Times New Roman" w:cs="Times New Roman"/>
          <w:color w:val="FF0000"/>
          <w:shd w:val="clear" w:color="auto" w:fill="FFFFFF"/>
          <w:lang w:eastAsia="en-US"/>
        </w:rPr>
        <w:t xml:space="preserve"> </w:t>
      </w:r>
      <w:r>
        <w:rPr>
          <w:rFonts w:ascii="Times New Roman" w:hAnsi="Times New Roman" w:eastAsia="Times New Roman" w:cs="Times New Roman"/>
          <w:shd w:val="clear" w:color="auto" w:fill="FFFFFF"/>
          <w:lang w:eastAsia="en-US"/>
        </w:rPr>
        <w:t>Once</w:t>
      </w:r>
      <w:r w:rsidRPr="00A24591">
        <w:rPr>
          <w:rFonts w:ascii="Times New Roman" w:hAnsi="Times New Roman" w:eastAsia="Times New Roman" w:cs="Times New Roman"/>
          <w:shd w:val="clear" w:color="auto" w:fill="FFFFFF"/>
          <w:lang w:eastAsia="en-US"/>
        </w:rPr>
        <w:t xml:space="preserve"> developed, the </w:t>
      </w:r>
      <w:r>
        <w:rPr>
          <w:rFonts w:ascii="Times New Roman" w:hAnsi="Times New Roman" w:eastAsia="Times New Roman" w:cs="Times New Roman"/>
          <w:shd w:val="clear" w:color="auto" w:fill="FFFFFF"/>
          <w:lang w:eastAsia="en-US"/>
        </w:rPr>
        <w:t>rubric</w:t>
      </w:r>
      <w:r w:rsidRPr="00A24591">
        <w:rPr>
          <w:rFonts w:ascii="Times New Roman" w:hAnsi="Times New Roman" w:eastAsia="Times New Roman" w:cs="Times New Roman"/>
          <w:shd w:val="clear" w:color="auto" w:fill="FFFFFF"/>
          <w:lang w:eastAsia="en-US"/>
        </w:rPr>
        <w:t xml:space="preserve"> will need to be used broadly with comparative student outcome data to further determine its usefulness for its intended purpose.</w:t>
      </w:r>
      <w:r>
        <w:rPr>
          <w:rFonts w:ascii="Times New Roman" w:hAnsi="Times New Roman" w:eastAsia="Times New Roman" w:cs="Times New Roman"/>
          <w:shd w:val="clear" w:color="auto" w:fill="FFFFFF"/>
          <w:lang w:eastAsia="en-US"/>
        </w:rPr>
        <w:t xml:space="preserve"> </w:t>
      </w:r>
    </w:p>
    <w:p w:rsidR="005204BD" w:rsidP="005204BD" w:rsidRDefault="005204BD" w14:paraId="57FD7391" w14:textId="77777777">
      <w:pPr>
        <w:pStyle w:val="Heading2"/>
        <w:rPr>
          <w:lang w:eastAsia="en-US"/>
        </w:rPr>
      </w:pPr>
      <w:bookmarkStart w:name="_Toc69049379" w:id="67"/>
      <w:r>
        <w:rPr>
          <w:lang w:eastAsia="en-US"/>
        </w:rPr>
        <w:t>Biases</w:t>
      </w:r>
      <w:bookmarkEnd w:id="67"/>
    </w:p>
    <w:p w:rsidRPr="00592F5E" w:rsidR="005204BD" w:rsidP="005204BD" w:rsidRDefault="005204BD" w14:paraId="314761F6" w14:textId="77777777">
      <w:pPr>
        <w:rPr>
          <w:rFonts w:ascii="Times New Roman" w:hAnsi="Times New Roman" w:eastAsia="Times New Roman" w:cs="Times New Roman"/>
          <w:lang w:eastAsia="en-US"/>
        </w:rPr>
      </w:pPr>
      <w:r>
        <w:rPr>
          <w:lang w:eastAsia="en-US"/>
        </w:rPr>
        <w:t xml:space="preserve">As a non-Native researcher, I bring my own biases and cultural lens to the project. Part of my passion for this project comes from many years of working in schools with high numbers of Alaska Native students and observing the failure of traditional school models for college </w:t>
      </w:r>
      <w:r>
        <w:rPr>
          <w:lang w:eastAsia="en-US"/>
        </w:rPr>
        <w:lastRenderedPageBreak/>
        <w:t xml:space="preserve">readiness. This observation piqued my interest in how a model may be developed to meet the needs of these students. However, the acknowledgement of the failure of the school system is not a substitute for lived experiences. I will always address school needs through my own cultural lens and personal background. In many ways I represent the very history that my project is designed to respond to, a Western educator applying a theory of education to the Alaska Native population. Work with my field mentor and the cultural experts are key to balancing this bias. Regardless, I recognize this as issue and plan to make the rubric available in a format open for future revisions by those more personally connected to the movement to decolonize education. I am in a position to do this work at this time, but my role is limited. In the words of </w:t>
      </w:r>
      <w:r w:rsidRPr="00B80C06">
        <w:rPr>
          <w:rFonts w:ascii="Times New Roman" w:hAnsi="Times New Roman" w:eastAsia="Times New Roman" w:cs="Times New Roman"/>
          <w:color w:val="000000"/>
          <w:shd w:val="clear" w:color="auto" w:fill="FFFFFF"/>
          <w:lang w:eastAsia="en-US"/>
        </w:rPr>
        <w:t> </w:t>
      </w:r>
      <w:proofErr w:type="spellStart"/>
      <w:r w:rsidRPr="00B80C06">
        <w:rPr>
          <w:rFonts w:ascii="Times New Roman" w:hAnsi="Times New Roman" w:eastAsia="Times New Roman" w:cs="Times New Roman"/>
          <w:color w:val="000000"/>
          <w:shd w:val="clear" w:color="auto" w:fill="FFFFFF"/>
          <w:lang w:eastAsia="en-US"/>
        </w:rPr>
        <w:t>Cajete</w:t>
      </w:r>
      <w:proofErr w:type="spellEnd"/>
      <w:r>
        <w:rPr>
          <w:rFonts w:ascii="Times New Roman" w:hAnsi="Times New Roman" w:eastAsia="Times New Roman" w:cs="Times New Roman"/>
          <w:color w:val="000000"/>
          <w:shd w:val="clear" w:color="auto" w:fill="FFFFFF"/>
          <w:lang w:eastAsia="en-US"/>
        </w:rPr>
        <w:t xml:space="preserve"> and Pueblo</w:t>
      </w:r>
      <w:r w:rsidRPr="00B80C06">
        <w:rPr>
          <w:rFonts w:ascii="Times New Roman" w:hAnsi="Times New Roman" w:eastAsia="Times New Roman" w:cs="Times New Roman"/>
          <w:color w:val="000000"/>
          <w:shd w:val="clear" w:color="auto" w:fill="FFFFFF"/>
          <w:lang w:eastAsia="en-US"/>
        </w:rPr>
        <w:t> (2010) “American Indian people must determine the future of American Indian education. That future must be rooted in a transformational revitalization of our own expressions of education” (p. 1132). </w:t>
      </w:r>
    </w:p>
    <w:p w:rsidR="005204BD" w:rsidP="005204BD" w:rsidRDefault="005204BD" w14:paraId="1A85DD81" w14:textId="77777777">
      <w:pPr>
        <w:pStyle w:val="Heading2"/>
        <w:rPr>
          <w:lang w:eastAsia="en-US"/>
        </w:rPr>
      </w:pPr>
      <w:bookmarkStart w:name="_Toc69049380" w:id="68"/>
      <w:r>
        <w:rPr>
          <w:lang w:eastAsia="en-US"/>
        </w:rPr>
        <w:t>Data Analysis</w:t>
      </w:r>
      <w:bookmarkEnd w:id="68"/>
    </w:p>
    <w:p w:rsidRPr="0000688D" w:rsidR="005204BD" w:rsidP="005204BD" w:rsidRDefault="005204BD" w14:paraId="1C8F6E1D" w14:textId="77777777">
      <w:pPr>
        <w:rPr>
          <w:lang w:eastAsia="en-US"/>
        </w:rPr>
      </w:pPr>
      <w:r>
        <w:rPr>
          <w:lang w:eastAsia="en-US"/>
        </w:rPr>
        <w:t xml:space="preserve">My literature review served as the first step in gathering information to guide my project. I focused my research on three factors that influence college readiness: academic preparedness, cultural identity, and navigation skills. </w:t>
      </w:r>
      <w:r w:rsidRPr="5A55CC45">
        <w:rPr>
          <w:lang w:eastAsia="en-US"/>
        </w:rPr>
        <w:t xml:space="preserve">Three reoccurring themes, each actionable for school improvement, surfaced in all three readiness factors: institutional bias, an omission of cultural knowledge and identity as an academic readiness skill, and a tendency to treat students passively through the college readiness process. </w:t>
      </w:r>
      <w:r>
        <w:rPr>
          <w:lang w:eastAsia="en-US"/>
        </w:rPr>
        <w:t xml:space="preserve">The thematic patterns led to three guiding questions: </w:t>
      </w:r>
    </w:p>
    <w:p w:rsidR="005204BD" w:rsidP="005204BD" w:rsidRDefault="005204BD" w14:paraId="4580169E" w14:textId="77777777">
      <w:pPr>
        <w:pStyle w:val="ListNumber"/>
        <w:rPr>
          <w:lang w:eastAsia="en-US"/>
        </w:rPr>
      </w:pPr>
      <w:r>
        <w:rPr>
          <w:lang w:eastAsia="en-US"/>
        </w:rPr>
        <w:t>What awareness is necessary to address unintentional bias practices in high schools and what actions can schools engage in to counterbalance these biases in order to address inequities in college preparation for Alaska Native students?</w:t>
      </w:r>
    </w:p>
    <w:p w:rsidR="005204BD" w:rsidP="005204BD" w:rsidRDefault="005204BD" w14:paraId="5DF07B32" w14:textId="77777777">
      <w:pPr>
        <w:pStyle w:val="ListNumber"/>
        <w:rPr>
          <w:lang w:eastAsia="en-US"/>
        </w:rPr>
      </w:pPr>
      <w:r>
        <w:rPr>
          <w:lang w:eastAsia="en-US"/>
        </w:rPr>
        <w:lastRenderedPageBreak/>
        <w:t>In what ways may a high school draw upon the Indigenous experience or ways-of-knowing to enhance college preparation for Alaska Native students?</w:t>
      </w:r>
    </w:p>
    <w:p w:rsidR="005204BD" w:rsidP="005204BD" w:rsidRDefault="005204BD" w14:paraId="6DB31829" w14:textId="77777777">
      <w:pPr>
        <w:pStyle w:val="ListNumber"/>
        <w:rPr>
          <w:lang w:eastAsia="en-US"/>
        </w:rPr>
      </w:pPr>
      <w:r>
        <w:rPr>
          <w:lang w:eastAsia="en-US"/>
        </w:rPr>
        <w:t>How can a school authentically involve Alaska Native students in the college preparation process in a culturally responsive manner?</w:t>
      </w:r>
    </w:p>
    <w:p w:rsidR="005204BD" w:rsidP="005204BD" w:rsidRDefault="005204BD" w14:paraId="0AB2C56C" w14:textId="77777777">
      <w:pPr>
        <w:rPr>
          <w:lang w:eastAsia="en-US"/>
        </w:rPr>
      </w:pPr>
      <w:r>
        <w:rPr>
          <w:lang w:eastAsia="en-US"/>
        </w:rPr>
        <w:t>In response to these questions, I wrote 18 school action statements that arose directly from patterns found in the literature review. The statements were further influenced by my own experience, and the input from cultural experts through my data collection. I interviewed six cultural experts who I recruited based on their cultural knowledge and experience in education. All experts actively practice cultural traditions and have completed college degrees. Demographics of the experts are summarized in table 1. Individuals were considered bilingual if they self-reported an understanding of conversational Native language.</w:t>
      </w:r>
    </w:p>
    <w:p w:rsidRPr="00654C50" w:rsidR="005204BD" w:rsidP="005204BD" w:rsidRDefault="005204BD" w14:paraId="074C82B3" w14:textId="77777777">
      <w:pPr>
        <w:pStyle w:val="NoSpacing"/>
        <w:rPr>
          <w:rFonts w:ascii="Calibri" w:hAnsi="Calibri"/>
          <w:b/>
          <w:bCs/>
          <w:sz w:val="22"/>
          <w:szCs w:val="22"/>
        </w:rPr>
      </w:pPr>
      <w:r w:rsidRPr="00654C50">
        <w:rPr>
          <w:rFonts w:ascii="Calibri" w:hAnsi="Calibri"/>
          <w:b/>
          <w:bCs/>
          <w:sz w:val="22"/>
          <w:szCs w:val="22"/>
        </w:rPr>
        <w:t>Table 1</w:t>
      </w:r>
    </w:p>
    <w:p w:rsidRPr="00654C50" w:rsidR="005204BD" w:rsidP="005204BD" w:rsidRDefault="005204BD" w14:paraId="1D3EC4ED" w14:textId="77777777">
      <w:pPr>
        <w:pStyle w:val="NoSpacing"/>
        <w:rPr>
          <w:rStyle w:val="Emphasis"/>
          <w:rFonts w:ascii="Calibri" w:hAnsi="Calibri"/>
          <w:i w:val="0"/>
          <w:iCs w:val="0"/>
          <w:sz w:val="22"/>
          <w:szCs w:val="22"/>
        </w:rPr>
      </w:pPr>
      <w:r w:rsidRPr="00654C50">
        <w:rPr>
          <w:rFonts w:ascii="Calibri" w:hAnsi="Calibri"/>
          <w:sz w:val="22"/>
          <w:szCs w:val="22"/>
        </w:rPr>
        <w:t>Demographics of Cultural Experts</w:t>
      </w:r>
    </w:p>
    <w:tbl>
      <w:tblPr>
        <w:tblStyle w:val="APAReport"/>
        <w:tblW w:w="0" w:type="auto"/>
        <w:tblLook w:val="04A0" w:firstRow="1" w:lastRow="0" w:firstColumn="1" w:lastColumn="0" w:noHBand="0" w:noVBand="1"/>
        <w:tblDescription w:val="Sample table with 5 columns"/>
      </w:tblPr>
      <w:tblGrid>
        <w:gridCol w:w="1872"/>
        <w:gridCol w:w="918"/>
        <w:gridCol w:w="1170"/>
        <w:gridCol w:w="900"/>
        <w:gridCol w:w="900"/>
        <w:gridCol w:w="1310"/>
        <w:gridCol w:w="1110"/>
        <w:gridCol w:w="1180"/>
      </w:tblGrid>
      <w:tr w:rsidRPr="00654C50" w:rsidR="005204BD" w:rsidTr="000A464B" w14:paraId="075D5D3F" w14:textId="77777777">
        <w:trPr>
          <w:cnfStyle w:val="100000000000" w:firstRow="1" w:lastRow="0" w:firstColumn="0" w:lastColumn="0" w:oddVBand="0" w:evenVBand="0" w:oddHBand="0" w:evenHBand="0" w:firstRowFirstColumn="0" w:firstRowLastColumn="0" w:lastRowFirstColumn="0" w:lastRowLastColumn="0"/>
        </w:trPr>
        <w:tc>
          <w:tcPr>
            <w:tcW w:w="1872" w:type="dxa"/>
            <w:tcBorders>
              <w:bottom w:val="single" w:color="auto" w:sz="4" w:space="0"/>
            </w:tcBorders>
          </w:tcPr>
          <w:p w:rsidRPr="00654C50" w:rsidR="005204BD" w:rsidP="000A464B" w:rsidRDefault="005204BD" w14:paraId="0C157EE9" w14:textId="77777777">
            <w:pPr>
              <w:rPr>
                <w:rFonts w:ascii="Calibri" w:hAnsi="Calibri"/>
                <w:sz w:val="22"/>
                <w:szCs w:val="22"/>
              </w:rPr>
            </w:pPr>
            <w:r w:rsidRPr="00654C50">
              <w:rPr>
                <w:rFonts w:ascii="Calibri" w:hAnsi="Calibri"/>
                <w:sz w:val="22"/>
                <w:szCs w:val="22"/>
              </w:rPr>
              <w:t>Native Language Group</w:t>
            </w:r>
          </w:p>
        </w:tc>
        <w:tc>
          <w:tcPr>
            <w:tcW w:w="918" w:type="dxa"/>
            <w:tcBorders>
              <w:bottom w:val="single" w:color="auto" w:sz="4" w:space="0"/>
            </w:tcBorders>
          </w:tcPr>
          <w:p w:rsidRPr="00654C50" w:rsidR="005204BD" w:rsidP="000A464B" w:rsidRDefault="005204BD" w14:paraId="2FB256B6" w14:textId="77777777">
            <w:pPr>
              <w:jc w:val="center"/>
              <w:rPr>
                <w:rFonts w:ascii="Calibri" w:hAnsi="Calibri"/>
                <w:sz w:val="22"/>
                <w:szCs w:val="22"/>
              </w:rPr>
            </w:pPr>
            <w:r w:rsidRPr="00654C50">
              <w:rPr>
                <w:rFonts w:ascii="Calibri" w:hAnsi="Calibri"/>
                <w:sz w:val="22"/>
                <w:szCs w:val="22"/>
              </w:rPr>
              <w:t>Female</w:t>
            </w:r>
          </w:p>
        </w:tc>
        <w:tc>
          <w:tcPr>
            <w:tcW w:w="1170" w:type="dxa"/>
            <w:tcBorders>
              <w:bottom w:val="single" w:color="auto" w:sz="4" w:space="0"/>
            </w:tcBorders>
          </w:tcPr>
          <w:p w:rsidRPr="00654C50" w:rsidR="005204BD" w:rsidP="000A464B" w:rsidRDefault="005204BD" w14:paraId="67B54215" w14:textId="77777777">
            <w:pPr>
              <w:jc w:val="center"/>
              <w:rPr>
                <w:rFonts w:ascii="Calibri" w:hAnsi="Calibri"/>
                <w:sz w:val="22"/>
                <w:szCs w:val="22"/>
              </w:rPr>
            </w:pPr>
            <w:r w:rsidRPr="00654C50">
              <w:rPr>
                <w:rFonts w:ascii="Calibri" w:hAnsi="Calibri"/>
                <w:sz w:val="22"/>
                <w:szCs w:val="22"/>
              </w:rPr>
              <w:t>Male</w:t>
            </w:r>
          </w:p>
        </w:tc>
        <w:tc>
          <w:tcPr>
            <w:tcW w:w="900" w:type="dxa"/>
            <w:tcBorders>
              <w:bottom w:val="single" w:color="auto" w:sz="4" w:space="0"/>
            </w:tcBorders>
          </w:tcPr>
          <w:p w:rsidRPr="00654C50" w:rsidR="005204BD" w:rsidP="000A464B" w:rsidRDefault="005204BD" w14:paraId="2FB501C9" w14:textId="77777777">
            <w:pPr>
              <w:jc w:val="center"/>
              <w:rPr>
                <w:rFonts w:ascii="Calibri" w:hAnsi="Calibri"/>
                <w:sz w:val="22"/>
                <w:szCs w:val="22"/>
              </w:rPr>
            </w:pPr>
            <w:r w:rsidRPr="00654C50">
              <w:rPr>
                <w:rFonts w:ascii="Calibri" w:hAnsi="Calibri"/>
                <w:sz w:val="22"/>
                <w:szCs w:val="22"/>
              </w:rPr>
              <w:t>Age</w:t>
            </w:r>
          </w:p>
          <w:p w:rsidRPr="00654C50" w:rsidR="005204BD" w:rsidP="000A464B" w:rsidRDefault="005204BD" w14:paraId="4E1253E9" w14:textId="77777777">
            <w:pPr>
              <w:jc w:val="center"/>
              <w:rPr>
                <w:rFonts w:ascii="Calibri" w:hAnsi="Calibri"/>
                <w:sz w:val="22"/>
                <w:szCs w:val="22"/>
              </w:rPr>
            </w:pPr>
            <w:r w:rsidRPr="00654C50">
              <w:rPr>
                <w:rFonts w:ascii="Calibri" w:hAnsi="Calibri"/>
                <w:sz w:val="22"/>
                <w:szCs w:val="22"/>
              </w:rPr>
              <w:t>20-40</w:t>
            </w:r>
          </w:p>
        </w:tc>
        <w:tc>
          <w:tcPr>
            <w:tcW w:w="900" w:type="dxa"/>
            <w:tcBorders>
              <w:bottom w:val="single" w:color="auto" w:sz="4" w:space="0"/>
            </w:tcBorders>
          </w:tcPr>
          <w:p w:rsidRPr="00654C50" w:rsidR="005204BD" w:rsidP="000A464B" w:rsidRDefault="005204BD" w14:paraId="3029EDF5" w14:textId="77777777">
            <w:pPr>
              <w:jc w:val="center"/>
              <w:rPr>
                <w:rFonts w:ascii="Calibri" w:hAnsi="Calibri"/>
                <w:sz w:val="22"/>
                <w:szCs w:val="22"/>
              </w:rPr>
            </w:pPr>
            <w:r>
              <w:rPr>
                <w:rFonts w:ascii="Calibri" w:hAnsi="Calibri"/>
                <w:sz w:val="22"/>
                <w:szCs w:val="22"/>
              </w:rPr>
              <w:t>Age</w:t>
            </w:r>
          </w:p>
          <w:p w:rsidRPr="00654C50" w:rsidR="005204BD" w:rsidP="000A464B" w:rsidRDefault="005204BD" w14:paraId="539AA173" w14:textId="77777777">
            <w:pPr>
              <w:jc w:val="center"/>
              <w:rPr>
                <w:rFonts w:ascii="Calibri" w:hAnsi="Calibri"/>
                <w:sz w:val="22"/>
                <w:szCs w:val="22"/>
              </w:rPr>
            </w:pPr>
            <w:r w:rsidRPr="00654C50">
              <w:rPr>
                <w:rFonts w:ascii="Calibri" w:hAnsi="Calibri"/>
                <w:sz w:val="22"/>
                <w:szCs w:val="22"/>
              </w:rPr>
              <w:t>40-60</w:t>
            </w:r>
          </w:p>
        </w:tc>
        <w:tc>
          <w:tcPr>
            <w:tcW w:w="1310" w:type="dxa"/>
            <w:tcBorders>
              <w:bottom w:val="single" w:color="auto" w:sz="4" w:space="0"/>
            </w:tcBorders>
          </w:tcPr>
          <w:p w:rsidRPr="00654C50" w:rsidR="005204BD" w:rsidP="000A464B" w:rsidRDefault="005204BD" w14:paraId="6E30A39F" w14:textId="77777777">
            <w:pPr>
              <w:jc w:val="center"/>
              <w:rPr>
                <w:rFonts w:ascii="Calibri" w:hAnsi="Calibri"/>
                <w:sz w:val="22"/>
                <w:szCs w:val="22"/>
              </w:rPr>
            </w:pPr>
            <w:r w:rsidRPr="00654C50">
              <w:rPr>
                <w:rFonts w:ascii="Calibri" w:hAnsi="Calibri"/>
                <w:sz w:val="22"/>
                <w:szCs w:val="22"/>
              </w:rPr>
              <w:t>Advanced Degree</w:t>
            </w:r>
          </w:p>
        </w:tc>
        <w:tc>
          <w:tcPr>
            <w:tcW w:w="1110" w:type="dxa"/>
            <w:tcBorders>
              <w:bottom w:val="single" w:color="auto" w:sz="4" w:space="0"/>
            </w:tcBorders>
          </w:tcPr>
          <w:p w:rsidRPr="00654C50" w:rsidR="005204BD" w:rsidP="000A464B" w:rsidRDefault="005204BD" w14:paraId="5B020BB6" w14:textId="77777777">
            <w:pPr>
              <w:jc w:val="center"/>
              <w:rPr>
                <w:rFonts w:ascii="Calibri" w:hAnsi="Calibri"/>
                <w:sz w:val="22"/>
                <w:szCs w:val="22"/>
              </w:rPr>
            </w:pPr>
            <w:r w:rsidRPr="00654C50">
              <w:rPr>
                <w:rFonts w:ascii="Calibri" w:hAnsi="Calibri"/>
                <w:sz w:val="22"/>
                <w:szCs w:val="22"/>
              </w:rPr>
              <w:t>Bilingual</w:t>
            </w:r>
          </w:p>
          <w:p w:rsidRPr="00654C50" w:rsidR="005204BD" w:rsidP="000A464B" w:rsidRDefault="005204BD" w14:paraId="7888362E" w14:textId="77777777">
            <w:pPr>
              <w:jc w:val="center"/>
              <w:rPr>
                <w:rFonts w:ascii="Calibri" w:hAnsi="Calibri"/>
                <w:sz w:val="22"/>
                <w:szCs w:val="22"/>
              </w:rPr>
            </w:pPr>
            <w:r w:rsidRPr="00654C50">
              <w:rPr>
                <w:rFonts w:ascii="Calibri" w:hAnsi="Calibri"/>
                <w:sz w:val="22"/>
                <w:szCs w:val="22"/>
              </w:rPr>
              <w:t>Some</w:t>
            </w:r>
          </w:p>
        </w:tc>
        <w:tc>
          <w:tcPr>
            <w:tcW w:w="1180" w:type="dxa"/>
            <w:tcBorders>
              <w:bottom w:val="single" w:color="auto" w:sz="4" w:space="0"/>
            </w:tcBorders>
          </w:tcPr>
          <w:p w:rsidRPr="00654C50" w:rsidR="005204BD" w:rsidP="000A464B" w:rsidRDefault="005204BD" w14:paraId="1C938696" w14:textId="77777777">
            <w:pPr>
              <w:jc w:val="center"/>
              <w:rPr>
                <w:rFonts w:ascii="Calibri" w:hAnsi="Calibri"/>
                <w:sz w:val="22"/>
                <w:szCs w:val="22"/>
              </w:rPr>
            </w:pPr>
          </w:p>
          <w:p w:rsidRPr="00654C50" w:rsidR="005204BD" w:rsidP="000A464B" w:rsidRDefault="005204BD" w14:paraId="629EF657" w14:textId="77777777">
            <w:pPr>
              <w:jc w:val="center"/>
              <w:rPr>
                <w:rFonts w:ascii="Calibri" w:hAnsi="Calibri"/>
                <w:sz w:val="22"/>
                <w:szCs w:val="22"/>
              </w:rPr>
            </w:pPr>
            <w:r w:rsidRPr="00654C50">
              <w:rPr>
                <w:rFonts w:ascii="Calibri" w:hAnsi="Calibri"/>
                <w:sz w:val="22"/>
                <w:szCs w:val="22"/>
              </w:rPr>
              <w:t>Fluent</w:t>
            </w:r>
          </w:p>
        </w:tc>
      </w:tr>
      <w:tr w:rsidRPr="00654C50" w:rsidR="005204BD" w:rsidTr="000A464B" w14:paraId="64724DDD" w14:textId="77777777">
        <w:tc>
          <w:tcPr>
            <w:tcW w:w="1872" w:type="dxa"/>
            <w:tcBorders>
              <w:top w:val="single" w:color="auto" w:sz="4" w:space="0"/>
              <w:bottom w:val="nil"/>
            </w:tcBorders>
          </w:tcPr>
          <w:p w:rsidRPr="00654C50" w:rsidR="005204BD" w:rsidP="000A464B" w:rsidRDefault="005204BD" w14:paraId="23CEF41C" w14:textId="77777777">
            <w:pPr>
              <w:rPr>
                <w:rFonts w:ascii="Calibri" w:hAnsi="Calibri"/>
                <w:sz w:val="22"/>
                <w:szCs w:val="22"/>
              </w:rPr>
            </w:pPr>
            <w:proofErr w:type="spellStart"/>
            <w:r w:rsidRPr="00654C50">
              <w:rPr>
                <w:rFonts w:ascii="Calibri" w:hAnsi="Calibri"/>
                <w:sz w:val="22"/>
                <w:szCs w:val="22"/>
              </w:rPr>
              <w:t>Yup’ik</w:t>
            </w:r>
            <w:proofErr w:type="spellEnd"/>
          </w:p>
        </w:tc>
        <w:tc>
          <w:tcPr>
            <w:tcW w:w="918" w:type="dxa"/>
            <w:tcBorders>
              <w:top w:val="single" w:color="auto" w:sz="4" w:space="0"/>
              <w:bottom w:val="nil"/>
            </w:tcBorders>
          </w:tcPr>
          <w:p w:rsidRPr="00654C50" w:rsidR="005204BD" w:rsidP="000A464B" w:rsidRDefault="005204BD" w14:paraId="55778ED1" w14:textId="77777777">
            <w:pPr>
              <w:jc w:val="center"/>
              <w:rPr>
                <w:rFonts w:ascii="Calibri" w:hAnsi="Calibri"/>
                <w:sz w:val="22"/>
                <w:szCs w:val="22"/>
              </w:rPr>
            </w:pPr>
            <w:r w:rsidRPr="00654C50">
              <w:rPr>
                <w:rFonts w:ascii="Calibri" w:hAnsi="Calibri"/>
                <w:sz w:val="22"/>
                <w:szCs w:val="22"/>
              </w:rPr>
              <w:t>3</w:t>
            </w:r>
          </w:p>
        </w:tc>
        <w:tc>
          <w:tcPr>
            <w:tcW w:w="1170" w:type="dxa"/>
            <w:tcBorders>
              <w:top w:val="single" w:color="auto" w:sz="4" w:space="0"/>
              <w:bottom w:val="nil"/>
            </w:tcBorders>
          </w:tcPr>
          <w:p w:rsidRPr="00654C50" w:rsidR="005204BD" w:rsidP="000A464B" w:rsidRDefault="005204BD" w14:paraId="66AECE0D" w14:textId="77777777">
            <w:pPr>
              <w:jc w:val="center"/>
              <w:rPr>
                <w:rFonts w:ascii="Calibri" w:hAnsi="Calibri"/>
                <w:sz w:val="22"/>
                <w:szCs w:val="22"/>
              </w:rPr>
            </w:pPr>
            <w:r>
              <w:rPr>
                <w:rFonts w:ascii="Calibri" w:hAnsi="Calibri"/>
                <w:sz w:val="22"/>
                <w:szCs w:val="22"/>
              </w:rPr>
              <w:t>1</w:t>
            </w:r>
          </w:p>
        </w:tc>
        <w:tc>
          <w:tcPr>
            <w:tcW w:w="900" w:type="dxa"/>
            <w:tcBorders>
              <w:top w:val="single" w:color="auto" w:sz="4" w:space="0"/>
              <w:bottom w:val="nil"/>
            </w:tcBorders>
          </w:tcPr>
          <w:p w:rsidRPr="00654C50" w:rsidR="005204BD" w:rsidP="000A464B" w:rsidRDefault="005204BD" w14:paraId="5B23B8AA" w14:textId="77777777">
            <w:pPr>
              <w:jc w:val="center"/>
              <w:rPr>
                <w:rFonts w:ascii="Calibri" w:hAnsi="Calibri"/>
                <w:sz w:val="22"/>
                <w:szCs w:val="22"/>
              </w:rPr>
            </w:pPr>
          </w:p>
        </w:tc>
        <w:tc>
          <w:tcPr>
            <w:tcW w:w="900" w:type="dxa"/>
            <w:tcBorders>
              <w:top w:val="single" w:color="auto" w:sz="4" w:space="0"/>
              <w:bottom w:val="nil"/>
            </w:tcBorders>
          </w:tcPr>
          <w:p w:rsidRPr="00654C50" w:rsidR="005204BD" w:rsidP="000A464B" w:rsidRDefault="005204BD" w14:paraId="047039D6" w14:textId="77777777">
            <w:pPr>
              <w:jc w:val="center"/>
              <w:rPr>
                <w:rFonts w:ascii="Calibri" w:hAnsi="Calibri"/>
                <w:sz w:val="22"/>
                <w:szCs w:val="22"/>
              </w:rPr>
            </w:pPr>
            <w:r>
              <w:rPr>
                <w:rFonts w:ascii="Calibri" w:hAnsi="Calibri"/>
                <w:sz w:val="22"/>
                <w:szCs w:val="22"/>
              </w:rPr>
              <w:t>4</w:t>
            </w:r>
          </w:p>
        </w:tc>
        <w:tc>
          <w:tcPr>
            <w:tcW w:w="1310" w:type="dxa"/>
            <w:tcBorders>
              <w:top w:val="single" w:color="auto" w:sz="4" w:space="0"/>
              <w:bottom w:val="nil"/>
            </w:tcBorders>
          </w:tcPr>
          <w:p w:rsidRPr="00654C50" w:rsidR="005204BD" w:rsidP="000A464B" w:rsidRDefault="005204BD" w14:paraId="606785AE" w14:textId="77777777">
            <w:pPr>
              <w:jc w:val="center"/>
              <w:rPr>
                <w:rFonts w:ascii="Calibri" w:hAnsi="Calibri"/>
                <w:sz w:val="22"/>
                <w:szCs w:val="22"/>
              </w:rPr>
            </w:pPr>
            <w:r>
              <w:rPr>
                <w:rFonts w:ascii="Calibri" w:hAnsi="Calibri"/>
                <w:sz w:val="22"/>
                <w:szCs w:val="22"/>
              </w:rPr>
              <w:t>3</w:t>
            </w:r>
          </w:p>
        </w:tc>
        <w:tc>
          <w:tcPr>
            <w:tcW w:w="1110" w:type="dxa"/>
            <w:tcBorders>
              <w:top w:val="single" w:color="auto" w:sz="4" w:space="0"/>
              <w:bottom w:val="nil"/>
            </w:tcBorders>
          </w:tcPr>
          <w:p w:rsidRPr="00654C50" w:rsidR="005204BD" w:rsidP="000A464B" w:rsidRDefault="005204BD" w14:paraId="7E80543A" w14:textId="77777777">
            <w:pPr>
              <w:jc w:val="center"/>
              <w:rPr>
                <w:rFonts w:ascii="Calibri" w:hAnsi="Calibri"/>
                <w:sz w:val="22"/>
                <w:szCs w:val="22"/>
              </w:rPr>
            </w:pPr>
            <w:r w:rsidRPr="00654C50">
              <w:rPr>
                <w:rFonts w:ascii="Calibri" w:hAnsi="Calibri"/>
                <w:sz w:val="22"/>
                <w:szCs w:val="22"/>
              </w:rPr>
              <w:t>1</w:t>
            </w:r>
          </w:p>
        </w:tc>
        <w:tc>
          <w:tcPr>
            <w:tcW w:w="1180" w:type="dxa"/>
            <w:tcBorders>
              <w:top w:val="single" w:color="auto" w:sz="4" w:space="0"/>
              <w:bottom w:val="nil"/>
            </w:tcBorders>
          </w:tcPr>
          <w:p w:rsidRPr="00654C50" w:rsidR="005204BD" w:rsidP="000A464B" w:rsidRDefault="005204BD" w14:paraId="1C2C241E" w14:textId="77777777">
            <w:pPr>
              <w:jc w:val="center"/>
              <w:rPr>
                <w:rFonts w:ascii="Calibri" w:hAnsi="Calibri"/>
                <w:sz w:val="22"/>
                <w:szCs w:val="22"/>
              </w:rPr>
            </w:pPr>
            <w:r>
              <w:rPr>
                <w:rFonts w:ascii="Calibri" w:hAnsi="Calibri"/>
                <w:sz w:val="22"/>
                <w:szCs w:val="22"/>
              </w:rPr>
              <w:t>3</w:t>
            </w:r>
          </w:p>
        </w:tc>
      </w:tr>
      <w:tr w:rsidRPr="00654C50" w:rsidR="005204BD" w:rsidTr="000A464B" w14:paraId="43AF9118" w14:textId="77777777">
        <w:tc>
          <w:tcPr>
            <w:tcW w:w="1872" w:type="dxa"/>
            <w:tcBorders>
              <w:top w:val="nil"/>
              <w:bottom w:val="nil"/>
            </w:tcBorders>
          </w:tcPr>
          <w:p w:rsidRPr="00654C50" w:rsidR="005204BD" w:rsidP="000A464B" w:rsidRDefault="005204BD" w14:paraId="1022159E" w14:textId="77777777">
            <w:pPr>
              <w:rPr>
                <w:rFonts w:ascii="Calibri" w:hAnsi="Calibri"/>
                <w:sz w:val="22"/>
                <w:szCs w:val="22"/>
              </w:rPr>
            </w:pPr>
            <w:r w:rsidRPr="00654C50">
              <w:rPr>
                <w:rFonts w:ascii="Calibri" w:hAnsi="Calibri"/>
                <w:sz w:val="22"/>
                <w:szCs w:val="22"/>
              </w:rPr>
              <w:t>Tlingit</w:t>
            </w:r>
          </w:p>
        </w:tc>
        <w:tc>
          <w:tcPr>
            <w:tcW w:w="918" w:type="dxa"/>
            <w:tcBorders>
              <w:top w:val="nil"/>
              <w:bottom w:val="nil"/>
            </w:tcBorders>
          </w:tcPr>
          <w:p w:rsidRPr="00654C50" w:rsidR="005204BD" w:rsidP="000A464B" w:rsidRDefault="005204BD" w14:paraId="06A40B52" w14:textId="77777777">
            <w:pPr>
              <w:jc w:val="center"/>
              <w:rPr>
                <w:rFonts w:ascii="Calibri" w:hAnsi="Calibri"/>
                <w:sz w:val="22"/>
                <w:szCs w:val="22"/>
              </w:rPr>
            </w:pPr>
          </w:p>
        </w:tc>
        <w:tc>
          <w:tcPr>
            <w:tcW w:w="1170" w:type="dxa"/>
            <w:tcBorders>
              <w:top w:val="nil"/>
              <w:bottom w:val="nil"/>
            </w:tcBorders>
          </w:tcPr>
          <w:p w:rsidRPr="00654C50" w:rsidR="005204BD" w:rsidP="000A464B" w:rsidRDefault="005204BD" w14:paraId="5E52EFC0" w14:textId="77777777">
            <w:pPr>
              <w:jc w:val="center"/>
              <w:rPr>
                <w:rFonts w:ascii="Calibri" w:hAnsi="Calibri"/>
                <w:sz w:val="22"/>
                <w:szCs w:val="22"/>
              </w:rPr>
            </w:pPr>
            <w:r w:rsidRPr="00654C50">
              <w:rPr>
                <w:rFonts w:ascii="Calibri" w:hAnsi="Calibri"/>
                <w:sz w:val="22"/>
                <w:szCs w:val="22"/>
              </w:rPr>
              <w:t>1</w:t>
            </w:r>
          </w:p>
        </w:tc>
        <w:tc>
          <w:tcPr>
            <w:tcW w:w="900" w:type="dxa"/>
            <w:tcBorders>
              <w:top w:val="nil"/>
              <w:bottom w:val="nil"/>
            </w:tcBorders>
          </w:tcPr>
          <w:p w:rsidRPr="00654C50" w:rsidR="005204BD" w:rsidP="000A464B" w:rsidRDefault="005204BD" w14:paraId="2EC483F9" w14:textId="77777777">
            <w:pPr>
              <w:jc w:val="center"/>
              <w:rPr>
                <w:rFonts w:ascii="Calibri" w:hAnsi="Calibri"/>
                <w:sz w:val="22"/>
                <w:szCs w:val="22"/>
              </w:rPr>
            </w:pPr>
          </w:p>
        </w:tc>
        <w:tc>
          <w:tcPr>
            <w:tcW w:w="900" w:type="dxa"/>
            <w:tcBorders>
              <w:top w:val="nil"/>
              <w:bottom w:val="nil"/>
            </w:tcBorders>
          </w:tcPr>
          <w:p w:rsidRPr="00654C50" w:rsidR="005204BD" w:rsidP="000A464B" w:rsidRDefault="00444D71" w14:paraId="4407BE86" w14:textId="74C3BAE4">
            <w:pPr>
              <w:jc w:val="center"/>
              <w:rPr>
                <w:rFonts w:ascii="Calibri" w:hAnsi="Calibri"/>
                <w:sz w:val="22"/>
                <w:szCs w:val="22"/>
              </w:rPr>
            </w:pPr>
            <w:r>
              <w:rPr>
                <w:rFonts w:ascii="Calibri" w:hAnsi="Calibri"/>
                <w:sz w:val="22"/>
                <w:szCs w:val="22"/>
              </w:rPr>
              <w:t>1</w:t>
            </w:r>
          </w:p>
        </w:tc>
        <w:tc>
          <w:tcPr>
            <w:tcW w:w="1310" w:type="dxa"/>
            <w:tcBorders>
              <w:top w:val="nil"/>
              <w:bottom w:val="nil"/>
            </w:tcBorders>
          </w:tcPr>
          <w:p w:rsidRPr="00654C50" w:rsidR="005204BD" w:rsidP="000A464B" w:rsidRDefault="005204BD" w14:paraId="7824F710" w14:textId="77777777">
            <w:pPr>
              <w:jc w:val="center"/>
              <w:rPr>
                <w:rFonts w:ascii="Calibri" w:hAnsi="Calibri"/>
                <w:sz w:val="22"/>
                <w:szCs w:val="22"/>
              </w:rPr>
            </w:pPr>
            <w:r w:rsidRPr="00654C50">
              <w:rPr>
                <w:rFonts w:ascii="Calibri" w:hAnsi="Calibri"/>
                <w:sz w:val="22"/>
                <w:szCs w:val="22"/>
              </w:rPr>
              <w:t>1</w:t>
            </w:r>
          </w:p>
        </w:tc>
        <w:tc>
          <w:tcPr>
            <w:tcW w:w="1110" w:type="dxa"/>
            <w:tcBorders>
              <w:top w:val="nil"/>
              <w:bottom w:val="nil"/>
            </w:tcBorders>
          </w:tcPr>
          <w:p w:rsidRPr="00654C50" w:rsidR="005204BD" w:rsidP="000A464B" w:rsidRDefault="005204BD" w14:paraId="3D271F97" w14:textId="77777777">
            <w:pPr>
              <w:jc w:val="center"/>
              <w:rPr>
                <w:rFonts w:ascii="Calibri" w:hAnsi="Calibri"/>
                <w:sz w:val="22"/>
                <w:szCs w:val="22"/>
              </w:rPr>
            </w:pPr>
            <w:r w:rsidRPr="00654C50">
              <w:rPr>
                <w:rFonts w:ascii="Calibri" w:hAnsi="Calibri"/>
                <w:sz w:val="22"/>
                <w:szCs w:val="22"/>
              </w:rPr>
              <w:t>1</w:t>
            </w:r>
          </w:p>
        </w:tc>
        <w:tc>
          <w:tcPr>
            <w:tcW w:w="1180" w:type="dxa"/>
            <w:tcBorders>
              <w:top w:val="nil"/>
              <w:bottom w:val="nil"/>
            </w:tcBorders>
          </w:tcPr>
          <w:p w:rsidRPr="00654C50" w:rsidR="005204BD" w:rsidP="000A464B" w:rsidRDefault="005204BD" w14:paraId="20F3CA96" w14:textId="77777777">
            <w:pPr>
              <w:jc w:val="center"/>
              <w:rPr>
                <w:rFonts w:ascii="Calibri" w:hAnsi="Calibri"/>
                <w:sz w:val="22"/>
                <w:szCs w:val="22"/>
              </w:rPr>
            </w:pPr>
          </w:p>
        </w:tc>
      </w:tr>
      <w:tr w:rsidRPr="00654C50" w:rsidR="005204BD" w:rsidTr="000A464B" w14:paraId="73DBDBE6" w14:textId="77777777">
        <w:tc>
          <w:tcPr>
            <w:tcW w:w="1872" w:type="dxa"/>
            <w:tcBorders>
              <w:top w:val="nil"/>
              <w:bottom w:val="single" w:color="auto" w:sz="4" w:space="0"/>
            </w:tcBorders>
          </w:tcPr>
          <w:p w:rsidRPr="00654C50" w:rsidR="005204BD" w:rsidP="000A464B" w:rsidRDefault="005204BD" w14:paraId="415E0CD3" w14:textId="77777777">
            <w:pPr>
              <w:rPr>
                <w:rFonts w:ascii="Calibri" w:hAnsi="Calibri"/>
                <w:sz w:val="22"/>
                <w:szCs w:val="22"/>
              </w:rPr>
            </w:pPr>
            <w:r w:rsidRPr="00654C50">
              <w:rPr>
                <w:rFonts w:ascii="Calibri" w:hAnsi="Calibri"/>
                <w:sz w:val="22"/>
                <w:szCs w:val="22"/>
              </w:rPr>
              <w:t>Inupiat</w:t>
            </w:r>
          </w:p>
        </w:tc>
        <w:tc>
          <w:tcPr>
            <w:tcW w:w="918" w:type="dxa"/>
            <w:tcBorders>
              <w:top w:val="nil"/>
              <w:bottom w:val="single" w:color="auto" w:sz="4" w:space="0"/>
            </w:tcBorders>
          </w:tcPr>
          <w:p w:rsidRPr="00654C50" w:rsidR="005204BD" w:rsidP="000A464B" w:rsidRDefault="005204BD" w14:paraId="501EE2F4" w14:textId="77777777">
            <w:pPr>
              <w:jc w:val="center"/>
              <w:rPr>
                <w:rFonts w:ascii="Calibri" w:hAnsi="Calibri"/>
                <w:sz w:val="22"/>
                <w:szCs w:val="22"/>
              </w:rPr>
            </w:pPr>
            <w:r w:rsidRPr="00654C50">
              <w:rPr>
                <w:rFonts w:ascii="Calibri" w:hAnsi="Calibri"/>
                <w:sz w:val="22"/>
                <w:szCs w:val="22"/>
              </w:rPr>
              <w:t>1</w:t>
            </w:r>
          </w:p>
        </w:tc>
        <w:tc>
          <w:tcPr>
            <w:tcW w:w="1170" w:type="dxa"/>
            <w:tcBorders>
              <w:top w:val="nil"/>
              <w:bottom w:val="single" w:color="auto" w:sz="4" w:space="0"/>
            </w:tcBorders>
          </w:tcPr>
          <w:p w:rsidRPr="00654C50" w:rsidR="005204BD" w:rsidP="000A464B" w:rsidRDefault="005204BD" w14:paraId="4BF57E7C" w14:textId="77777777">
            <w:pPr>
              <w:jc w:val="center"/>
              <w:rPr>
                <w:rFonts w:ascii="Calibri" w:hAnsi="Calibri"/>
                <w:sz w:val="22"/>
                <w:szCs w:val="22"/>
              </w:rPr>
            </w:pPr>
          </w:p>
        </w:tc>
        <w:tc>
          <w:tcPr>
            <w:tcW w:w="900" w:type="dxa"/>
            <w:tcBorders>
              <w:top w:val="nil"/>
              <w:bottom w:val="single" w:color="auto" w:sz="4" w:space="0"/>
            </w:tcBorders>
          </w:tcPr>
          <w:p w:rsidRPr="00654C50" w:rsidR="005204BD" w:rsidP="000A464B" w:rsidRDefault="005204BD" w14:paraId="24023EB4" w14:textId="77777777">
            <w:pPr>
              <w:jc w:val="center"/>
              <w:rPr>
                <w:rFonts w:ascii="Calibri" w:hAnsi="Calibri"/>
                <w:sz w:val="22"/>
                <w:szCs w:val="22"/>
              </w:rPr>
            </w:pPr>
          </w:p>
        </w:tc>
        <w:tc>
          <w:tcPr>
            <w:tcW w:w="900" w:type="dxa"/>
            <w:tcBorders>
              <w:top w:val="nil"/>
              <w:bottom w:val="single" w:color="auto" w:sz="4" w:space="0"/>
            </w:tcBorders>
          </w:tcPr>
          <w:p w:rsidRPr="00654C50" w:rsidR="005204BD" w:rsidP="000A464B" w:rsidRDefault="005204BD" w14:paraId="052C4933" w14:textId="77777777">
            <w:pPr>
              <w:jc w:val="center"/>
              <w:rPr>
                <w:rFonts w:ascii="Calibri" w:hAnsi="Calibri"/>
                <w:sz w:val="22"/>
                <w:szCs w:val="22"/>
              </w:rPr>
            </w:pPr>
            <w:r w:rsidRPr="00654C50">
              <w:rPr>
                <w:rFonts w:ascii="Calibri" w:hAnsi="Calibri"/>
                <w:sz w:val="22"/>
                <w:szCs w:val="22"/>
              </w:rPr>
              <w:t>1</w:t>
            </w:r>
          </w:p>
        </w:tc>
        <w:tc>
          <w:tcPr>
            <w:tcW w:w="1310" w:type="dxa"/>
            <w:tcBorders>
              <w:top w:val="nil"/>
              <w:bottom w:val="single" w:color="auto" w:sz="4" w:space="0"/>
            </w:tcBorders>
          </w:tcPr>
          <w:p w:rsidRPr="00654C50" w:rsidR="005204BD" w:rsidP="000A464B" w:rsidRDefault="005204BD" w14:paraId="0F00D9C9" w14:textId="77777777">
            <w:pPr>
              <w:jc w:val="center"/>
              <w:rPr>
                <w:rFonts w:ascii="Calibri" w:hAnsi="Calibri"/>
                <w:sz w:val="22"/>
                <w:szCs w:val="22"/>
              </w:rPr>
            </w:pPr>
          </w:p>
        </w:tc>
        <w:tc>
          <w:tcPr>
            <w:tcW w:w="1110" w:type="dxa"/>
            <w:tcBorders>
              <w:top w:val="nil"/>
              <w:bottom w:val="single" w:color="auto" w:sz="4" w:space="0"/>
            </w:tcBorders>
          </w:tcPr>
          <w:p w:rsidRPr="00654C50" w:rsidR="005204BD" w:rsidP="000A464B" w:rsidRDefault="005204BD" w14:paraId="2EAFA699" w14:textId="77777777">
            <w:pPr>
              <w:jc w:val="center"/>
              <w:rPr>
                <w:rFonts w:ascii="Calibri" w:hAnsi="Calibri"/>
                <w:sz w:val="22"/>
                <w:szCs w:val="22"/>
              </w:rPr>
            </w:pPr>
          </w:p>
        </w:tc>
        <w:tc>
          <w:tcPr>
            <w:tcW w:w="1180" w:type="dxa"/>
            <w:tcBorders>
              <w:top w:val="nil"/>
              <w:bottom w:val="single" w:color="auto" w:sz="4" w:space="0"/>
            </w:tcBorders>
          </w:tcPr>
          <w:p w:rsidRPr="00654C50" w:rsidR="005204BD" w:rsidP="000A464B" w:rsidRDefault="005204BD" w14:paraId="2397065D" w14:textId="77777777">
            <w:pPr>
              <w:jc w:val="center"/>
              <w:rPr>
                <w:rFonts w:ascii="Calibri" w:hAnsi="Calibri"/>
                <w:sz w:val="22"/>
                <w:szCs w:val="22"/>
              </w:rPr>
            </w:pPr>
          </w:p>
        </w:tc>
      </w:tr>
      <w:tr w:rsidRPr="00654C50" w:rsidR="005204BD" w:rsidTr="000A464B" w14:paraId="7208FFA8" w14:textId="77777777">
        <w:tc>
          <w:tcPr>
            <w:tcW w:w="1872" w:type="dxa"/>
            <w:tcBorders>
              <w:top w:val="single" w:color="auto" w:sz="4" w:space="0"/>
              <w:bottom w:val="single" w:color="auto" w:sz="12" w:space="0"/>
            </w:tcBorders>
          </w:tcPr>
          <w:p w:rsidRPr="00654C50" w:rsidR="005204BD" w:rsidP="000A464B" w:rsidRDefault="005204BD" w14:paraId="548FF6A5" w14:textId="77777777">
            <w:pPr>
              <w:rPr>
                <w:rFonts w:ascii="Calibri" w:hAnsi="Calibri"/>
                <w:sz w:val="22"/>
                <w:szCs w:val="22"/>
              </w:rPr>
            </w:pPr>
            <w:r w:rsidRPr="00654C50">
              <w:rPr>
                <w:rFonts w:ascii="Calibri" w:hAnsi="Calibri"/>
                <w:sz w:val="22"/>
                <w:szCs w:val="22"/>
              </w:rPr>
              <w:t>Total</w:t>
            </w:r>
          </w:p>
        </w:tc>
        <w:tc>
          <w:tcPr>
            <w:tcW w:w="918" w:type="dxa"/>
            <w:tcBorders>
              <w:top w:val="single" w:color="auto" w:sz="4" w:space="0"/>
              <w:bottom w:val="single" w:color="auto" w:sz="12" w:space="0"/>
            </w:tcBorders>
          </w:tcPr>
          <w:p w:rsidRPr="00654C50" w:rsidR="005204BD" w:rsidP="000A464B" w:rsidRDefault="005204BD" w14:paraId="31F60DF4" w14:textId="77777777">
            <w:pPr>
              <w:jc w:val="center"/>
              <w:rPr>
                <w:rFonts w:ascii="Calibri" w:hAnsi="Calibri"/>
                <w:sz w:val="22"/>
                <w:szCs w:val="22"/>
              </w:rPr>
            </w:pPr>
            <w:r w:rsidRPr="00654C50">
              <w:rPr>
                <w:rFonts w:ascii="Calibri" w:hAnsi="Calibri"/>
                <w:sz w:val="22"/>
                <w:szCs w:val="22"/>
              </w:rPr>
              <w:t>4</w:t>
            </w:r>
          </w:p>
        </w:tc>
        <w:tc>
          <w:tcPr>
            <w:tcW w:w="1170" w:type="dxa"/>
            <w:tcBorders>
              <w:top w:val="single" w:color="auto" w:sz="4" w:space="0"/>
              <w:bottom w:val="single" w:color="auto" w:sz="12" w:space="0"/>
            </w:tcBorders>
          </w:tcPr>
          <w:p w:rsidRPr="00654C50" w:rsidR="005204BD" w:rsidP="000A464B" w:rsidRDefault="005204BD" w14:paraId="478226B4" w14:textId="77777777">
            <w:pPr>
              <w:jc w:val="center"/>
              <w:rPr>
                <w:rFonts w:ascii="Calibri" w:hAnsi="Calibri"/>
                <w:sz w:val="22"/>
                <w:szCs w:val="22"/>
              </w:rPr>
            </w:pPr>
            <w:r>
              <w:rPr>
                <w:rFonts w:ascii="Calibri" w:hAnsi="Calibri"/>
                <w:sz w:val="22"/>
                <w:szCs w:val="22"/>
              </w:rPr>
              <w:t>2</w:t>
            </w:r>
          </w:p>
        </w:tc>
        <w:tc>
          <w:tcPr>
            <w:tcW w:w="900" w:type="dxa"/>
            <w:tcBorders>
              <w:top w:val="single" w:color="auto" w:sz="4" w:space="0"/>
              <w:bottom w:val="single" w:color="auto" w:sz="12" w:space="0"/>
            </w:tcBorders>
          </w:tcPr>
          <w:p w:rsidRPr="00654C50" w:rsidR="005204BD" w:rsidP="000A464B" w:rsidRDefault="005204BD" w14:paraId="671391CB" w14:textId="77777777">
            <w:pPr>
              <w:jc w:val="center"/>
              <w:rPr>
                <w:rFonts w:ascii="Calibri" w:hAnsi="Calibri"/>
                <w:sz w:val="22"/>
                <w:szCs w:val="22"/>
              </w:rPr>
            </w:pPr>
          </w:p>
        </w:tc>
        <w:tc>
          <w:tcPr>
            <w:tcW w:w="900" w:type="dxa"/>
            <w:tcBorders>
              <w:top w:val="single" w:color="auto" w:sz="4" w:space="0"/>
              <w:bottom w:val="single" w:color="auto" w:sz="12" w:space="0"/>
            </w:tcBorders>
          </w:tcPr>
          <w:p w:rsidRPr="00654C50" w:rsidR="005204BD" w:rsidP="000A464B" w:rsidRDefault="00444D71" w14:paraId="74CD00BE" w14:textId="6E89398C">
            <w:pPr>
              <w:jc w:val="center"/>
              <w:rPr>
                <w:rFonts w:ascii="Calibri" w:hAnsi="Calibri"/>
                <w:sz w:val="22"/>
                <w:szCs w:val="22"/>
              </w:rPr>
            </w:pPr>
            <w:r>
              <w:rPr>
                <w:rFonts w:ascii="Calibri" w:hAnsi="Calibri"/>
                <w:sz w:val="22"/>
                <w:szCs w:val="22"/>
              </w:rPr>
              <w:t>6</w:t>
            </w:r>
          </w:p>
        </w:tc>
        <w:tc>
          <w:tcPr>
            <w:tcW w:w="1310" w:type="dxa"/>
            <w:tcBorders>
              <w:top w:val="single" w:color="auto" w:sz="4" w:space="0"/>
              <w:bottom w:val="single" w:color="auto" w:sz="12" w:space="0"/>
            </w:tcBorders>
          </w:tcPr>
          <w:p w:rsidRPr="00654C50" w:rsidR="005204BD" w:rsidP="000A464B" w:rsidRDefault="00462414" w14:paraId="77A27DB8" w14:textId="6C4BDF8B">
            <w:pPr>
              <w:jc w:val="center"/>
              <w:rPr>
                <w:rFonts w:ascii="Calibri" w:hAnsi="Calibri"/>
                <w:sz w:val="22"/>
                <w:szCs w:val="22"/>
              </w:rPr>
            </w:pPr>
            <w:r>
              <w:rPr>
                <w:rFonts w:ascii="Calibri" w:hAnsi="Calibri"/>
                <w:sz w:val="22"/>
                <w:szCs w:val="22"/>
              </w:rPr>
              <w:t>4</w:t>
            </w:r>
          </w:p>
        </w:tc>
        <w:tc>
          <w:tcPr>
            <w:tcW w:w="1110" w:type="dxa"/>
            <w:tcBorders>
              <w:top w:val="single" w:color="auto" w:sz="4" w:space="0"/>
              <w:bottom w:val="single" w:color="auto" w:sz="12" w:space="0"/>
            </w:tcBorders>
          </w:tcPr>
          <w:p w:rsidRPr="00654C50" w:rsidR="005204BD" w:rsidP="000A464B" w:rsidRDefault="005204BD" w14:paraId="2FBDF00F" w14:textId="77777777">
            <w:pPr>
              <w:jc w:val="center"/>
              <w:rPr>
                <w:rFonts w:ascii="Calibri" w:hAnsi="Calibri"/>
                <w:sz w:val="22"/>
                <w:szCs w:val="22"/>
              </w:rPr>
            </w:pPr>
            <w:r>
              <w:rPr>
                <w:rFonts w:ascii="Calibri" w:hAnsi="Calibri"/>
                <w:sz w:val="22"/>
                <w:szCs w:val="22"/>
              </w:rPr>
              <w:t>2</w:t>
            </w:r>
          </w:p>
        </w:tc>
        <w:tc>
          <w:tcPr>
            <w:tcW w:w="1180" w:type="dxa"/>
            <w:tcBorders>
              <w:top w:val="single" w:color="auto" w:sz="4" w:space="0"/>
              <w:bottom w:val="single" w:color="auto" w:sz="12" w:space="0"/>
            </w:tcBorders>
          </w:tcPr>
          <w:p w:rsidRPr="00654C50" w:rsidR="005204BD" w:rsidP="000A464B" w:rsidRDefault="005204BD" w14:paraId="24AF3ECD" w14:textId="77777777">
            <w:pPr>
              <w:jc w:val="center"/>
              <w:rPr>
                <w:rFonts w:ascii="Calibri" w:hAnsi="Calibri"/>
                <w:sz w:val="22"/>
                <w:szCs w:val="22"/>
              </w:rPr>
            </w:pPr>
            <w:r>
              <w:rPr>
                <w:rFonts w:ascii="Calibri" w:hAnsi="Calibri"/>
                <w:sz w:val="22"/>
                <w:szCs w:val="22"/>
              </w:rPr>
              <w:t>3</w:t>
            </w:r>
          </w:p>
        </w:tc>
      </w:tr>
    </w:tbl>
    <w:p w:rsidR="005204BD" w:rsidP="005204BD" w:rsidRDefault="005204BD" w14:paraId="5E44D148" w14:textId="77777777">
      <w:pPr>
        <w:rPr>
          <w:lang w:eastAsia="en-US"/>
        </w:rPr>
      </w:pPr>
    </w:p>
    <w:p w:rsidRPr="00D42AF3" w:rsidR="005204BD" w:rsidP="005204BD" w:rsidRDefault="005204BD" w14:paraId="38390253" w14:textId="6A6DB601">
      <w:pPr>
        <w:rPr>
          <w:lang w:eastAsia="en-US"/>
        </w:rPr>
      </w:pPr>
      <w:r>
        <w:rPr>
          <w:lang w:eastAsia="en-US"/>
        </w:rPr>
        <w:t xml:space="preserve">The statements are arranged in sections named after the three readiness factors of academic preparedness </w:t>
      </w:r>
      <w:r w:rsidR="009110E3">
        <w:rPr>
          <w:lang w:eastAsia="en-US"/>
        </w:rPr>
        <w:t>(</w:t>
      </w:r>
      <w:r>
        <w:rPr>
          <w:lang w:eastAsia="en-US"/>
        </w:rPr>
        <w:t xml:space="preserve">labeled as “A”), cultural identity (labeled as “C”), and navigation skills (labeled as “N”). The statements </w:t>
      </w:r>
      <w:r w:rsidR="00555AD0">
        <w:rPr>
          <w:lang w:eastAsia="en-US"/>
        </w:rPr>
        <w:t>may</w:t>
      </w:r>
      <w:r>
        <w:rPr>
          <w:lang w:eastAsia="en-US"/>
        </w:rPr>
        <w:t xml:space="preserve"> be additionally categorized by the school actions that drive my guiding questions, bias awareness, culture as an asset, and student empowerment.</w:t>
      </w:r>
      <w:r w:rsidR="00410320">
        <w:rPr>
          <w:lang w:eastAsia="en-US"/>
        </w:rPr>
        <w:t xml:space="preserve"> </w:t>
      </w:r>
      <w:r>
        <w:rPr>
          <w:lang w:eastAsia="en-US"/>
        </w:rPr>
        <w:t xml:space="preserve">I chose not to label these specifically in the self-assessment. Table 2 shows the crosswalk of statements categorized by readiness factors with the school action themes. </w:t>
      </w:r>
    </w:p>
    <w:p w:rsidRPr="00940267" w:rsidR="005204BD" w:rsidP="005204BD" w:rsidRDefault="005204BD" w14:paraId="7E1AF97F" w14:textId="77777777">
      <w:pPr>
        <w:pStyle w:val="NoSpacing"/>
        <w:keepNext/>
        <w:rPr>
          <w:rFonts w:ascii="Calibri" w:hAnsi="Calibri"/>
          <w:b/>
          <w:bCs/>
          <w:sz w:val="22"/>
          <w:szCs w:val="22"/>
          <w:lang w:eastAsia="en-US"/>
        </w:rPr>
      </w:pPr>
      <w:r w:rsidRPr="00940267">
        <w:rPr>
          <w:rFonts w:ascii="Calibri" w:hAnsi="Calibri"/>
          <w:b/>
          <w:bCs/>
          <w:sz w:val="22"/>
          <w:szCs w:val="22"/>
          <w:lang w:eastAsia="en-US"/>
        </w:rPr>
        <w:lastRenderedPageBreak/>
        <w:t xml:space="preserve">Table </w:t>
      </w:r>
      <w:r>
        <w:rPr>
          <w:rFonts w:ascii="Calibri" w:hAnsi="Calibri"/>
          <w:b/>
          <w:bCs/>
          <w:sz w:val="22"/>
          <w:szCs w:val="22"/>
          <w:lang w:eastAsia="en-US"/>
        </w:rPr>
        <w:t>2</w:t>
      </w:r>
    </w:p>
    <w:p w:rsidRPr="00940267" w:rsidR="005204BD" w:rsidP="005204BD" w:rsidRDefault="005204BD" w14:paraId="6BE28B0C" w14:textId="77777777">
      <w:pPr>
        <w:pStyle w:val="NoSpacing"/>
        <w:keepNext/>
        <w:rPr>
          <w:rFonts w:ascii="Calibri" w:hAnsi="Calibri"/>
          <w:i/>
          <w:iCs/>
          <w:sz w:val="22"/>
          <w:szCs w:val="22"/>
          <w:lang w:eastAsia="en-US"/>
        </w:rPr>
      </w:pPr>
      <w:r w:rsidRPr="00940267">
        <w:rPr>
          <w:rFonts w:ascii="Calibri" w:hAnsi="Calibri"/>
          <w:i/>
          <w:iCs/>
          <w:sz w:val="22"/>
          <w:szCs w:val="22"/>
          <w:lang w:eastAsia="en-US"/>
        </w:rPr>
        <w:t>Crosswalk of Statements by School Readiness Factor with School Action Themes</w:t>
      </w:r>
    </w:p>
    <w:tbl>
      <w:tblPr>
        <w:tblStyle w:val="TableGrid"/>
        <w:tblW w:w="0" w:type="auto"/>
        <w:tblLook w:val="04A0" w:firstRow="1" w:lastRow="0" w:firstColumn="1" w:lastColumn="0" w:noHBand="0" w:noVBand="1"/>
      </w:tblPr>
      <w:tblGrid>
        <w:gridCol w:w="540"/>
        <w:gridCol w:w="4473"/>
        <w:gridCol w:w="1434"/>
        <w:gridCol w:w="1257"/>
        <w:gridCol w:w="1651"/>
      </w:tblGrid>
      <w:tr w:rsidR="005204BD" w:rsidTr="000A464B" w14:paraId="7E57AF21" w14:textId="77777777">
        <w:trPr>
          <w:tblHeader/>
        </w:trPr>
        <w:tc>
          <w:tcPr>
            <w:tcW w:w="5013" w:type="dxa"/>
            <w:gridSpan w:val="2"/>
            <w:tcBorders>
              <w:top w:val="single" w:color="auto" w:sz="4" w:space="0"/>
              <w:left w:val="nil"/>
              <w:bottom w:val="single" w:color="auto" w:sz="4" w:space="0"/>
              <w:right w:val="nil"/>
            </w:tcBorders>
          </w:tcPr>
          <w:p w:rsidRPr="00A650EC" w:rsidR="005204BD" w:rsidP="000A464B" w:rsidRDefault="005204BD" w14:paraId="6CFD4CC2" w14:textId="77777777">
            <w:pPr>
              <w:ind w:firstLine="0"/>
              <w:jc w:val="center"/>
              <w:rPr>
                <w:rFonts w:ascii="Calibri" w:hAnsi="Calibri"/>
                <w:sz w:val="22"/>
                <w:szCs w:val="22"/>
                <w:lang w:eastAsia="en-US"/>
              </w:rPr>
            </w:pPr>
            <w:r w:rsidRPr="00A650EC">
              <w:rPr>
                <w:rFonts w:ascii="Calibri" w:hAnsi="Calibri"/>
                <w:sz w:val="22"/>
                <w:szCs w:val="22"/>
                <w:lang w:eastAsia="en-US"/>
              </w:rPr>
              <w:t>Statements by Readiness Factor</w:t>
            </w:r>
          </w:p>
        </w:tc>
        <w:tc>
          <w:tcPr>
            <w:tcW w:w="4342" w:type="dxa"/>
            <w:gridSpan w:val="3"/>
            <w:tcBorders>
              <w:left w:val="nil"/>
              <w:bottom w:val="single" w:color="auto" w:sz="4" w:space="0"/>
              <w:right w:val="nil"/>
            </w:tcBorders>
            <w:shd w:val="clear" w:color="auto" w:fill="auto"/>
          </w:tcPr>
          <w:p w:rsidRPr="00A650EC" w:rsidR="005204BD" w:rsidP="000A464B" w:rsidRDefault="005204BD" w14:paraId="4C76A2FD" w14:textId="77777777">
            <w:pPr>
              <w:ind w:firstLine="0"/>
              <w:jc w:val="center"/>
              <w:rPr>
                <w:rFonts w:ascii="Calibri" w:hAnsi="Calibri"/>
                <w:sz w:val="22"/>
                <w:szCs w:val="22"/>
                <w:lang w:eastAsia="en-US"/>
              </w:rPr>
            </w:pPr>
            <w:r w:rsidRPr="00A650EC">
              <w:rPr>
                <w:rFonts w:ascii="Calibri" w:hAnsi="Calibri"/>
                <w:sz w:val="22"/>
                <w:szCs w:val="22"/>
                <w:lang w:eastAsia="en-US"/>
              </w:rPr>
              <w:t>School Action Theme</w:t>
            </w:r>
          </w:p>
        </w:tc>
      </w:tr>
      <w:tr w:rsidR="005204BD" w:rsidTr="000A464B" w14:paraId="3F5D4291" w14:textId="77777777">
        <w:trPr>
          <w:tblHeader/>
        </w:trPr>
        <w:tc>
          <w:tcPr>
            <w:tcW w:w="540" w:type="dxa"/>
            <w:tcBorders>
              <w:left w:val="nil"/>
              <w:bottom w:val="single" w:color="auto" w:sz="4" w:space="0"/>
              <w:right w:val="nil"/>
            </w:tcBorders>
            <w:shd w:val="clear" w:color="auto" w:fill="auto"/>
          </w:tcPr>
          <w:p w:rsidRPr="00A650EC" w:rsidR="005204BD" w:rsidP="000A464B" w:rsidRDefault="005204BD" w14:paraId="04E6826C" w14:textId="77777777">
            <w:pPr>
              <w:ind w:firstLine="0"/>
              <w:rPr>
                <w:rFonts w:ascii="Calibri" w:hAnsi="Calibri"/>
                <w:sz w:val="22"/>
                <w:szCs w:val="22"/>
                <w:lang w:eastAsia="en-US"/>
              </w:rPr>
            </w:pPr>
          </w:p>
        </w:tc>
        <w:tc>
          <w:tcPr>
            <w:tcW w:w="4473" w:type="dxa"/>
            <w:tcBorders>
              <w:left w:val="nil"/>
              <w:bottom w:val="single" w:color="auto" w:sz="4" w:space="0"/>
              <w:right w:val="nil"/>
            </w:tcBorders>
            <w:shd w:val="clear" w:color="auto" w:fill="auto"/>
          </w:tcPr>
          <w:p w:rsidRPr="00A650EC" w:rsidR="005204BD" w:rsidP="000A464B" w:rsidRDefault="005204BD" w14:paraId="1A261F69" w14:textId="77777777">
            <w:pPr>
              <w:ind w:firstLine="0"/>
              <w:rPr>
                <w:rFonts w:ascii="Calibri" w:hAnsi="Calibri"/>
                <w:sz w:val="22"/>
                <w:szCs w:val="22"/>
                <w:lang w:eastAsia="en-US"/>
              </w:rPr>
            </w:pPr>
          </w:p>
        </w:tc>
        <w:tc>
          <w:tcPr>
            <w:tcW w:w="1434" w:type="dxa"/>
            <w:tcBorders>
              <w:left w:val="nil"/>
              <w:bottom w:val="single" w:color="auto" w:sz="4" w:space="0"/>
              <w:right w:val="nil"/>
            </w:tcBorders>
          </w:tcPr>
          <w:p w:rsidRPr="00A650EC" w:rsidR="005204BD" w:rsidP="000A464B" w:rsidRDefault="005204BD" w14:paraId="438FBF22" w14:textId="77777777">
            <w:pPr>
              <w:ind w:firstLine="0"/>
              <w:jc w:val="center"/>
              <w:rPr>
                <w:rFonts w:ascii="Calibri" w:hAnsi="Calibri"/>
                <w:sz w:val="22"/>
                <w:szCs w:val="22"/>
                <w:lang w:eastAsia="en-US"/>
              </w:rPr>
            </w:pPr>
            <w:r w:rsidRPr="00A650EC">
              <w:rPr>
                <w:rFonts w:ascii="Calibri" w:hAnsi="Calibri"/>
                <w:sz w:val="22"/>
                <w:szCs w:val="22"/>
                <w:lang w:eastAsia="en-US"/>
              </w:rPr>
              <w:t>Bias Awareness</w:t>
            </w:r>
          </w:p>
        </w:tc>
        <w:tc>
          <w:tcPr>
            <w:tcW w:w="1257" w:type="dxa"/>
            <w:tcBorders>
              <w:left w:val="nil"/>
              <w:bottom w:val="single" w:color="auto" w:sz="4" w:space="0"/>
              <w:right w:val="nil"/>
            </w:tcBorders>
          </w:tcPr>
          <w:p w:rsidRPr="00A650EC" w:rsidR="005204BD" w:rsidP="000A464B" w:rsidRDefault="005204BD" w14:paraId="7CA459D5" w14:textId="77777777">
            <w:pPr>
              <w:ind w:firstLine="0"/>
              <w:jc w:val="center"/>
              <w:rPr>
                <w:rFonts w:ascii="Calibri" w:hAnsi="Calibri"/>
                <w:sz w:val="22"/>
                <w:szCs w:val="22"/>
                <w:lang w:eastAsia="en-US"/>
              </w:rPr>
            </w:pPr>
            <w:r w:rsidRPr="00A650EC">
              <w:rPr>
                <w:rFonts w:ascii="Calibri" w:hAnsi="Calibri"/>
                <w:sz w:val="22"/>
                <w:szCs w:val="22"/>
                <w:lang w:eastAsia="en-US"/>
              </w:rPr>
              <w:t>Culture as an Asset</w:t>
            </w:r>
          </w:p>
        </w:tc>
        <w:tc>
          <w:tcPr>
            <w:tcW w:w="1651" w:type="dxa"/>
            <w:tcBorders>
              <w:left w:val="nil"/>
              <w:bottom w:val="single" w:color="auto" w:sz="4" w:space="0"/>
              <w:right w:val="nil"/>
            </w:tcBorders>
          </w:tcPr>
          <w:p w:rsidRPr="00A650EC" w:rsidR="005204BD" w:rsidP="000A464B" w:rsidRDefault="005204BD" w14:paraId="48174274" w14:textId="77777777">
            <w:pPr>
              <w:ind w:firstLine="0"/>
              <w:jc w:val="center"/>
              <w:rPr>
                <w:rFonts w:ascii="Calibri" w:hAnsi="Calibri"/>
                <w:sz w:val="22"/>
                <w:szCs w:val="22"/>
                <w:lang w:eastAsia="en-US"/>
              </w:rPr>
            </w:pPr>
            <w:r w:rsidRPr="00A650EC">
              <w:rPr>
                <w:rFonts w:ascii="Calibri" w:hAnsi="Calibri"/>
                <w:sz w:val="22"/>
                <w:szCs w:val="22"/>
                <w:lang w:eastAsia="en-US"/>
              </w:rPr>
              <w:t>Student Empowerment</w:t>
            </w:r>
          </w:p>
        </w:tc>
      </w:tr>
      <w:tr w:rsidR="005204BD" w:rsidTr="000A464B" w14:paraId="574A746B" w14:textId="77777777">
        <w:tc>
          <w:tcPr>
            <w:tcW w:w="5013" w:type="dxa"/>
            <w:gridSpan w:val="2"/>
            <w:tcBorders>
              <w:top w:val="single" w:color="auto" w:sz="4" w:space="0"/>
              <w:left w:val="nil"/>
              <w:bottom w:val="nil"/>
              <w:right w:val="nil"/>
            </w:tcBorders>
          </w:tcPr>
          <w:p w:rsidRPr="00A650EC" w:rsidR="005204BD" w:rsidP="000A464B" w:rsidRDefault="005204BD" w14:paraId="77CF9A20" w14:textId="77777777">
            <w:pPr>
              <w:ind w:firstLine="0"/>
              <w:rPr>
                <w:rFonts w:ascii="Calibri" w:hAnsi="Calibri"/>
                <w:sz w:val="22"/>
                <w:szCs w:val="22"/>
                <w:lang w:eastAsia="en-US"/>
              </w:rPr>
            </w:pPr>
            <w:r w:rsidRPr="00A650EC">
              <w:rPr>
                <w:rFonts w:ascii="Calibri" w:hAnsi="Calibri"/>
                <w:sz w:val="22"/>
                <w:szCs w:val="22"/>
                <w:lang w:eastAsia="en-US"/>
              </w:rPr>
              <w:t>Academic Preparedness</w:t>
            </w:r>
          </w:p>
        </w:tc>
        <w:tc>
          <w:tcPr>
            <w:tcW w:w="1434" w:type="dxa"/>
            <w:tcBorders>
              <w:top w:val="single" w:color="auto" w:sz="4" w:space="0"/>
              <w:left w:val="nil"/>
              <w:bottom w:val="nil"/>
              <w:right w:val="nil"/>
            </w:tcBorders>
          </w:tcPr>
          <w:p w:rsidRPr="00A650EC" w:rsidR="005204BD" w:rsidP="000A464B" w:rsidRDefault="005204BD" w14:paraId="7258BB94" w14:textId="77777777">
            <w:pPr>
              <w:ind w:firstLine="0"/>
              <w:jc w:val="center"/>
              <w:rPr>
                <w:rFonts w:ascii="Calibri" w:hAnsi="Calibri"/>
                <w:sz w:val="22"/>
                <w:szCs w:val="22"/>
                <w:lang w:eastAsia="en-US"/>
              </w:rPr>
            </w:pPr>
          </w:p>
        </w:tc>
        <w:tc>
          <w:tcPr>
            <w:tcW w:w="1257" w:type="dxa"/>
            <w:tcBorders>
              <w:top w:val="single" w:color="auto" w:sz="4" w:space="0"/>
              <w:left w:val="nil"/>
              <w:bottom w:val="nil"/>
              <w:right w:val="nil"/>
            </w:tcBorders>
          </w:tcPr>
          <w:p w:rsidRPr="00A650EC" w:rsidR="005204BD" w:rsidP="000A464B" w:rsidRDefault="005204BD" w14:paraId="512103A4" w14:textId="77777777">
            <w:pPr>
              <w:ind w:firstLine="0"/>
              <w:jc w:val="center"/>
              <w:rPr>
                <w:rFonts w:ascii="Calibri" w:hAnsi="Calibri"/>
                <w:sz w:val="22"/>
                <w:szCs w:val="22"/>
                <w:lang w:eastAsia="en-US"/>
              </w:rPr>
            </w:pPr>
          </w:p>
        </w:tc>
        <w:tc>
          <w:tcPr>
            <w:tcW w:w="1651" w:type="dxa"/>
            <w:tcBorders>
              <w:top w:val="single" w:color="auto" w:sz="4" w:space="0"/>
              <w:left w:val="nil"/>
              <w:bottom w:val="nil"/>
              <w:right w:val="nil"/>
            </w:tcBorders>
          </w:tcPr>
          <w:p w:rsidRPr="00A650EC" w:rsidR="005204BD" w:rsidP="000A464B" w:rsidRDefault="005204BD" w14:paraId="7A95938D" w14:textId="77777777">
            <w:pPr>
              <w:ind w:firstLine="0"/>
              <w:jc w:val="center"/>
              <w:rPr>
                <w:rFonts w:ascii="Calibri" w:hAnsi="Calibri"/>
                <w:sz w:val="22"/>
                <w:szCs w:val="22"/>
                <w:lang w:eastAsia="en-US"/>
              </w:rPr>
            </w:pPr>
          </w:p>
        </w:tc>
      </w:tr>
      <w:tr w:rsidR="005204BD" w:rsidTr="000A464B" w14:paraId="1EEF81BA" w14:textId="77777777">
        <w:tc>
          <w:tcPr>
            <w:tcW w:w="540" w:type="dxa"/>
            <w:tcBorders>
              <w:top w:val="nil"/>
              <w:left w:val="nil"/>
              <w:bottom w:val="nil"/>
              <w:right w:val="nil"/>
            </w:tcBorders>
          </w:tcPr>
          <w:p w:rsidRPr="00A650EC" w:rsidR="005204BD" w:rsidP="000A464B" w:rsidRDefault="005204BD" w14:paraId="5E6111CC" w14:textId="77777777">
            <w:pPr>
              <w:ind w:firstLine="0"/>
              <w:rPr>
                <w:rFonts w:ascii="Calibri" w:hAnsi="Calibri"/>
                <w:sz w:val="22"/>
                <w:szCs w:val="22"/>
                <w:lang w:eastAsia="en-US"/>
              </w:rPr>
            </w:pPr>
          </w:p>
        </w:tc>
        <w:tc>
          <w:tcPr>
            <w:tcW w:w="4473" w:type="dxa"/>
            <w:tcBorders>
              <w:top w:val="nil"/>
              <w:left w:val="nil"/>
              <w:bottom w:val="nil"/>
              <w:right w:val="nil"/>
            </w:tcBorders>
          </w:tcPr>
          <w:p w:rsidRPr="00A650EC" w:rsidR="005204BD" w:rsidP="000A464B" w:rsidRDefault="005204BD" w14:paraId="4CF4B2A6" w14:textId="77777777">
            <w:pPr>
              <w:ind w:firstLine="0"/>
              <w:rPr>
                <w:rFonts w:ascii="Calibri" w:hAnsi="Calibri"/>
                <w:sz w:val="22"/>
                <w:szCs w:val="22"/>
                <w:lang w:eastAsia="en-US"/>
              </w:rPr>
            </w:pPr>
            <w:r w:rsidRPr="00A650EC">
              <w:rPr>
                <w:rFonts w:ascii="Calibri" w:hAnsi="Calibri"/>
                <w:sz w:val="22"/>
                <w:szCs w:val="22"/>
                <w:lang w:eastAsia="en-US"/>
              </w:rPr>
              <w:t>A.1 Proportionality Checks</w:t>
            </w:r>
          </w:p>
        </w:tc>
        <w:tc>
          <w:tcPr>
            <w:tcW w:w="1434" w:type="dxa"/>
            <w:tcBorders>
              <w:top w:val="nil"/>
              <w:left w:val="nil"/>
              <w:bottom w:val="nil"/>
              <w:right w:val="nil"/>
            </w:tcBorders>
          </w:tcPr>
          <w:p w:rsidRPr="00A650EC" w:rsidR="005204BD" w:rsidP="000A464B" w:rsidRDefault="005204BD" w14:paraId="62766797" w14:textId="77777777">
            <w:pPr>
              <w:ind w:firstLine="0"/>
              <w:jc w:val="center"/>
              <w:rPr>
                <w:rFonts w:ascii="Calibri" w:hAnsi="Calibri"/>
                <w:sz w:val="22"/>
                <w:szCs w:val="22"/>
                <w:lang w:eastAsia="en-US"/>
              </w:rPr>
            </w:pPr>
            <w:r w:rsidRPr="00A650EC">
              <w:rPr>
                <w:rFonts w:ascii="Calibri" w:hAnsi="Calibri"/>
                <w:sz w:val="22"/>
                <w:szCs w:val="22"/>
                <w:lang w:eastAsia="en-US"/>
              </w:rPr>
              <w:t>X</w:t>
            </w:r>
          </w:p>
        </w:tc>
        <w:tc>
          <w:tcPr>
            <w:tcW w:w="1257" w:type="dxa"/>
            <w:tcBorders>
              <w:top w:val="nil"/>
              <w:left w:val="nil"/>
              <w:bottom w:val="nil"/>
              <w:right w:val="nil"/>
            </w:tcBorders>
          </w:tcPr>
          <w:p w:rsidRPr="00A650EC" w:rsidR="005204BD" w:rsidP="000A464B" w:rsidRDefault="005204BD" w14:paraId="7370EB29" w14:textId="77777777">
            <w:pPr>
              <w:ind w:firstLine="0"/>
              <w:jc w:val="center"/>
              <w:rPr>
                <w:rFonts w:ascii="Calibri" w:hAnsi="Calibri"/>
                <w:sz w:val="22"/>
                <w:szCs w:val="22"/>
                <w:lang w:eastAsia="en-US"/>
              </w:rPr>
            </w:pPr>
          </w:p>
        </w:tc>
        <w:tc>
          <w:tcPr>
            <w:tcW w:w="1651" w:type="dxa"/>
            <w:tcBorders>
              <w:top w:val="nil"/>
              <w:left w:val="nil"/>
              <w:bottom w:val="nil"/>
              <w:right w:val="nil"/>
            </w:tcBorders>
          </w:tcPr>
          <w:p w:rsidRPr="00A650EC" w:rsidR="005204BD" w:rsidP="000A464B" w:rsidRDefault="005204BD" w14:paraId="4DFA85E5" w14:textId="77777777">
            <w:pPr>
              <w:ind w:firstLine="0"/>
              <w:jc w:val="center"/>
              <w:rPr>
                <w:rFonts w:ascii="Calibri" w:hAnsi="Calibri"/>
                <w:sz w:val="22"/>
                <w:szCs w:val="22"/>
                <w:lang w:eastAsia="en-US"/>
              </w:rPr>
            </w:pPr>
          </w:p>
        </w:tc>
      </w:tr>
      <w:tr w:rsidR="005204BD" w:rsidTr="000A464B" w14:paraId="204DB0EB" w14:textId="77777777">
        <w:tc>
          <w:tcPr>
            <w:tcW w:w="540" w:type="dxa"/>
            <w:tcBorders>
              <w:top w:val="nil"/>
              <w:left w:val="nil"/>
              <w:bottom w:val="nil"/>
              <w:right w:val="nil"/>
            </w:tcBorders>
          </w:tcPr>
          <w:p w:rsidRPr="00A650EC" w:rsidR="005204BD" w:rsidP="000A464B" w:rsidRDefault="005204BD" w14:paraId="655086BF" w14:textId="77777777">
            <w:pPr>
              <w:ind w:firstLine="0"/>
              <w:rPr>
                <w:rFonts w:ascii="Calibri" w:hAnsi="Calibri"/>
                <w:sz w:val="22"/>
                <w:szCs w:val="22"/>
                <w:lang w:eastAsia="en-US"/>
              </w:rPr>
            </w:pPr>
          </w:p>
        </w:tc>
        <w:tc>
          <w:tcPr>
            <w:tcW w:w="4473" w:type="dxa"/>
            <w:tcBorders>
              <w:top w:val="nil"/>
              <w:left w:val="nil"/>
              <w:bottom w:val="nil"/>
              <w:right w:val="nil"/>
            </w:tcBorders>
          </w:tcPr>
          <w:p w:rsidRPr="00A650EC" w:rsidR="005204BD" w:rsidP="000A464B" w:rsidRDefault="005204BD" w14:paraId="5D4E46D8" w14:textId="77777777">
            <w:pPr>
              <w:ind w:firstLine="0"/>
              <w:rPr>
                <w:rFonts w:ascii="Calibri" w:hAnsi="Calibri"/>
                <w:sz w:val="22"/>
                <w:szCs w:val="22"/>
                <w:lang w:eastAsia="en-US"/>
              </w:rPr>
            </w:pPr>
            <w:r w:rsidRPr="00A650EC">
              <w:rPr>
                <w:rFonts w:ascii="Calibri" w:hAnsi="Calibri"/>
                <w:sz w:val="22"/>
                <w:szCs w:val="22"/>
                <w:lang w:eastAsia="en-US"/>
              </w:rPr>
              <w:t>A.2 Finding Talent</w:t>
            </w:r>
          </w:p>
        </w:tc>
        <w:tc>
          <w:tcPr>
            <w:tcW w:w="1434" w:type="dxa"/>
            <w:tcBorders>
              <w:top w:val="nil"/>
              <w:left w:val="nil"/>
              <w:bottom w:val="nil"/>
              <w:right w:val="nil"/>
            </w:tcBorders>
          </w:tcPr>
          <w:p w:rsidRPr="00A650EC" w:rsidR="005204BD" w:rsidP="000A464B" w:rsidRDefault="005204BD" w14:paraId="1F00B72B" w14:textId="77777777">
            <w:pPr>
              <w:ind w:firstLine="0"/>
              <w:jc w:val="center"/>
              <w:rPr>
                <w:rFonts w:ascii="Calibri" w:hAnsi="Calibri"/>
                <w:sz w:val="22"/>
                <w:szCs w:val="22"/>
                <w:lang w:eastAsia="en-US"/>
              </w:rPr>
            </w:pPr>
            <w:r w:rsidRPr="00A650EC">
              <w:rPr>
                <w:rFonts w:ascii="Calibri" w:hAnsi="Calibri"/>
                <w:sz w:val="22"/>
                <w:szCs w:val="22"/>
                <w:lang w:eastAsia="en-US"/>
              </w:rPr>
              <w:t>X</w:t>
            </w:r>
          </w:p>
        </w:tc>
        <w:tc>
          <w:tcPr>
            <w:tcW w:w="1257" w:type="dxa"/>
            <w:tcBorders>
              <w:top w:val="nil"/>
              <w:left w:val="nil"/>
              <w:bottom w:val="nil"/>
              <w:right w:val="nil"/>
            </w:tcBorders>
          </w:tcPr>
          <w:p w:rsidRPr="00A650EC" w:rsidR="005204BD" w:rsidP="000A464B" w:rsidRDefault="005204BD" w14:paraId="797FB945" w14:textId="77777777">
            <w:pPr>
              <w:ind w:firstLine="0"/>
              <w:jc w:val="center"/>
              <w:rPr>
                <w:rFonts w:ascii="Calibri" w:hAnsi="Calibri"/>
                <w:sz w:val="22"/>
                <w:szCs w:val="22"/>
                <w:lang w:eastAsia="en-US"/>
              </w:rPr>
            </w:pPr>
          </w:p>
        </w:tc>
        <w:tc>
          <w:tcPr>
            <w:tcW w:w="1651" w:type="dxa"/>
            <w:tcBorders>
              <w:top w:val="nil"/>
              <w:left w:val="nil"/>
              <w:bottom w:val="nil"/>
              <w:right w:val="nil"/>
            </w:tcBorders>
          </w:tcPr>
          <w:p w:rsidRPr="00A650EC" w:rsidR="005204BD" w:rsidP="000A464B" w:rsidRDefault="005204BD" w14:paraId="33F3854D" w14:textId="77777777">
            <w:pPr>
              <w:ind w:firstLine="0"/>
              <w:jc w:val="center"/>
              <w:rPr>
                <w:rFonts w:ascii="Calibri" w:hAnsi="Calibri"/>
                <w:sz w:val="22"/>
                <w:szCs w:val="22"/>
                <w:lang w:eastAsia="en-US"/>
              </w:rPr>
            </w:pPr>
          </w:p>
        </w:tc>
      </w:tr>
      <w:tr w:rsidR="005204BD" w:rsidTr="000A464B" w14:paraId="262BA8AE" w14:textId="77777777">
        <w:tc>
          <w:tcPr>
            <w:tcW w:w="540" w:type="dxa"/>
            <w:tcBorders>
              <w:top w:val="nil"/>
              <w:left w:val="nil"/>
              <w:bottom w:val="nil"/>
              <w:right w:val="nil"/>
            </w:tcBorders>
          </w:tcPr>
          <w:p w:rsidRPr="00A650EC" w:rsidR="005204BD" w:rsidP="000A464B" w:rsidRDefault="005204BD" w14:paraId="5F88E7F5" w14:textId="77777777">
            <w:pPr>
              <w:ind w:firstLine="0"/>
              <w:rPr>
                <w:rFonts w:ascii="Calibri" w:hAnsi="Calibri"/>
                <w:sz w:val="22"/>
                <w:szCs w:val="22"/>
                <w:lang w:eastAsia="en-US"/>
              </w:rPr>
            </w:pPr>
          </w:p>
        </w:tc>
        <w:tc>
          <w:tcPr>
            <w:tcW w:w="4473" w:type="dxa"/>
            <w:tcBorders>
              <w:top w:val="nil"/>
              <w:left w:val="nil"/>
              <w:bottom w:val="nil"/>
              <w:right w:val="nil"/>
            </w:tcBorders>
          </w:tcPr>
          <w:p w:rsidRPr="00A650EC" w:rsidR="005204BD" w:rsidP="000A464B" w:rsidRDefault="005204BD" w14:paraId="223791E0" w14:textId="77777777">
            <w:pPr>
              <w:ind w:firstLine="0"/>
              <w:rPr>
                <w:rFonts w:ascii="Calibri" w:hAnsi="Calibri"/>
                <w:sz w:val="22"/>
                <w:szCs w:val="22"/>
                <w:lang w:eastAsia="en-US"/>
              </w:rPr>
            </w:pPr>
            <w:r w:rsidRPr="00A650EC">
              <w:rPr>
                <w:rFonts w:ascii="Calibri" w:hAnsi="Calibri"/>
                <w:sz w:val="22"/>
                <w:szCs w:val="22"/>
                <w:lang w:eastAsia="en-US"/>
              </w:rPr>
              <w:t>A.3 Support without Tracking</w:t>
            </w:r>
          </w:p>
        </w:tc>
        <w:tc>
          <w:tcPr>
            <w:tcW w:w="1434" w:type="dxa"/>
            <w:tcBorders>
              <w:top w:val="nil"/>
              <w:left w:val="nil"/>
              <w:bottom w:val="nil"/>
              <w:right w:val="nil"/>
            </w:tcBorders>
          </w:tcPr>
          <w:p w:rsidRPr="00A650EC" w:rsidR="005204BD" w:rsidP="000A464B" w:rsidRDefault="005204BD" w14:paraId="48E3F91E" w14:textId="77777777">
            <w:pPr>
              <w:ind w:firstLine="0"/>
              <w:jc w:val="center"/>
              <w:rPr>
                <w:rFonts w:ascii="Calibri" w:hAnsi="Calibri"/>
                <w:sz w:val="22"/>
                <w:szCs w:val="22"/>
                <w:lang w:eastAsia="en-US"/>
              </w:rPr>
            </w:pPr>
            <w:r w:rsidRPr="00A650EC">
              <w:rPr>
                <w:rFonts w:ascii="Calibri" w:hAnsi="Calibri"/>
                <w:sz w:val="22"/>
                <w:szCs w:val="22"/>
                <w:lang w:eastAsia="en-US"/>
              </w:rPr>
              <w:t>X</w:t>
            </w:r>
          </w:p>
        </w:tc>
        <w:tc>
          <w:tcPr>
            <w:tcW w:w="1257" w:type="dxa"/>
            <w:tcBorders>
              <w:top w:val="nil"/>
              <w:left w:val="nil"/>
              <w:bottom w:val="nil"/>
              <w:right w:val="nil"/>
            </w:tcBorders>
          </w:tcPr>
          <w:p w:rsidRPr="00A650EC" w:rsidR="005204BD" w:rsidP="000A464B" w:rsidRDefault="005204BD" w14:paraId="6CD8DD52" w14:textId="77777777">
            <w:pPr>
              <w:ind w:firstLine="0"/>
              <w:jc w:val="center"/>
              <w:rPr>
                <w:rFonts w:ascii="Calibri" w:hAnsi="Calibri"/>
                <w:sz w:val="22"/>
                <w:szCs w:val="22"/>
                <w:lang w:eastAsia="en-US"/>
              </w:rPr>
            </w:pPr>
          </w:p>
        </w:tc>
        <w:tc>
          <w:tcPr>
            <w:tcW w:w="1651" w:type="dxa"/>
            <w:tcBorders>
              <w:top w:val="nil"/>
              <w:left w:val="nil"/>
              <w:bottom w:val="nil"/>
              <w:right w:val="nil"/>
            </w:tcBorders>
          </w:tcPr>
          <w:p w:rsidRPr="00A650EC" w:rsidR="005204BD" w:rsidP="000A464B" w:rsidRDefault="005204BD" w14:paraId="56AF826E" w14:textId="77777777">
            <w:pPr>
              <w:ind w:firstLine="0"/>
              <w:jc w:val="center"/>
              <w:rPr>
                <w:rFonts w:ascii="Calibri" w:hAnsi="Calibri"/>
                <w:sz w:val="22"/>
                <w:szCs w:val="22"/>
                <w:lang w:eastAsia="en-US"/>
              </w:rPr>
            </w:pPr>
          </w:p>
        </w:tc>
      </w:tr>
      <w:tr w:rsidR="005204BD" w:rsidTr="000A464B" w14:paraId="7EA126BF" w14:textId="77777777">
        <w:tc>
          <w:tcPr>
            <w:tcW w:w="540" w:type="dxa"/>
            <w:tcBorders>
              <w:top w:val="nil"/>
              <w:left w:val="nil"/>
              <w:bottom w:val="nil"/>
              <w:right w:val="nil"/>
            </w:tcBorders>
          </w:tcPr>
          <w:p w:rsidRPr="00A650EC" w:rsidR="005204BD" w:rsidP="000A464B" w:rsidRDefault="005204BD" w14:paraId="73F2D235" w14:textId="77777777">
            <w:pPr>
              <w:ind w:firstLine="0"/>
              <w:rPr>
                <w:rFonts w:ascii="Calibri" w:hAnsi="Calibri"/>
                <w:sz w:val="22"/>
                <w:szCs w:val="22"/>
                <w:lang w:eastAsia="en-US"/>
              </w:rPr>
            </w:pPr>
          </w:p>
        </w:tc>
        <w:tc>
          <w:tcPr>
            <w:tcW w:w="4473" w:type="dxa"/>
            <w:tcBorders>
              <w:top w:val="nil"/>
              <w:left w:val="nil"/>
              <w:bottom w:val="nil"/>
              <w:right w:val="nil"/>
            </w:tcBorders>
          </w:tcPr>
          <w:p w:rsidRPr="00A650EC" w:rsidR="005204BD" w:rsidP="000A464B" w:rsidRDefault="005204BD" w14:paraId="45772188" w14:textId="77777777">
            <w:pPr>
              <w:ind w:firstLine="0"/>
              <w:rPr>
                <w:rFonts w:ascii="Calibri" w:hAnsi="Calibri"/>
                <w:sz w:val="22"/>
                <w:szCs w:val="22"/>
                <w:lang w:eastAsia="en-US"/>
              </w:rPr>
            </w:pPr>
            <w:r w:rsidRPr="00A650EC">
              <w:rPr>
                <w:rFonts w:ascii="Calibri" w:hAnsi="Calibri"/>
                <w:sz w:val="22"/>
                <w:szCs w:val="22"/>
                <w:lang w:eastAsia="en-US"/>
              </w:rPr>
              <w:t>A.4 Strength-based vs Deficit Model</w:t>
            </w:r>
          </w:p>
        </w:tc>
        <w:tc>
          <w:tcPr>
            <w:tcW w:w="1434" w:type="dxa"/>
            <w:tcBorders>
              <w:top w:val="nil"/>
              <w:left w:val="nil"/>
              <w:bottom w:val="nil"/>
              <w:right w:val="nil"/>
            </w:tcBorders>
          </w:tcPr>
          <w:p w:rsidRPr="00A650EC" w:rsidR="005204BD" w:rsidP="000A464B" w:rsidRDefault="005204BD" w14:paraId="064E3600" w14:textId="77777777">
            <w:pPr>
              <w:ind w:firstLine="0"/>
              <w:jc w:val="center"/>
              <w:rPr>
                <w:rFonts w:ascii="Calibri" w:hAnsi="Calibri"/>
                <w:sz w:val="22"/>
                <w:szCs w:val="22"/>
                <w:lang w:eastAsia="en-US"/>
              </w:rPr>
            </w:pPr>
            <w:r w:rsidRPr="00A650EC">
              <w:rPr>
                <w:rFonts w:ascii="Calibri" w:hAnsi="Calibri"/>
                <w:sz w:val="22"/>
                <w:szCs w:val="22"/>
                <w:lang w:eastAsia="en-US"/>
              </w:rPr>
              <w:t>X</w:t>
            </w:r>
          </w:p>
        </w:tc>
        <w:tc>
          <w:tcPr>
            <w:tcW w:w="1257" w:type="dxa"/>
            <w:tcBorders>
              <w:top w:val="nil"/>
              <w:left w:val="nil"/>
              <w:bottom w:val="nil"/>
              <w:right w:val="nil"/>
            </w:tcBorders>
          </w:tcPr>
          <w:p w:rsidRPr="00A650EC" w:rsidR="005204BD" w:rsidP="000A464B" w:rsidRDefault="005204BD" w14:paraId="017A5E71" w14:textId="77777777">
            <w:pPr>
              <w:ind w:firstLine="0"/>
              <w:jc w:val="center"/>
              <w:rPr>
                <w:rFonts w:ascii="Calibri" w:hAnsi="Calibri"/>
                <w:sz w:val="22"/>
                <w:szCs w:val="22"/>
                <w:lang w:eastAsia="en-US"/>
              </w:rPr>
            </w:pPr>
          </w:p>
        </w:tc>
        <w:tc>
          <w:tcPr>
            <w:tcW w:w="1651" w:type="dxa"/>
            <w:tcBorders>
              <w:top w:val="nil"/>
              <w:left w:val="nil"/>
              <w:bottom w:val="nil"/>
              <w:right w:val="nil"/>
            </w:tcBorders>
          </w:tcPr>
          <w:p w:rsidRPr="00A650EC" w:rsidR="005204BD" w:rsidP="000A464B" w:rsidRDefault="005204BD" w14:paraId="4E85D09E" w14:textId="77777777">
            <w:pPr>
              <w:ind w:firstLine="0"/>
              <w:jc w:val="center"/>
              <w:rPr>
                <w:rFonts w:ascii="Calibri" w:hAnsi="Calibri"/>
                <w:sz w:val="22"/>
                <w:szCs w:val="22"/>
                <w:lang w:eastAsia="en-US"/>
              </w:rPr>
            </w:pPr>
          </w:p>
        </w:tc>
      </w:tr>
      <w:tr w:rsidR="005204BD" w:rsidTr="000A464B" w14:paraId="7347E899" w14:textId="77777777">
        <w:tc>
          <w:tcPr>
            <w:tcW w:w="540" w:type="dxa"/>
            <w:tcBorders>
              <w:top w:val="nil"/>
              <w:left w:val="nil"/>
              <w:bottom w:val="nil"/>
              <w:right w:val="nil"/>
            </w:tcBorders>
          </w:tcPr>
          <w:p w:rsidRPr="00A650EC" w:rsidR="005204BD" w:rsidP="000A464B" w:rsidRDefault="005204BD" w14:paraId="07586188" w14:textId="77777777">
            <w:pPr>
              <w:ind w:firstLine="0"/>
              <w:rPr>
                <w:rFonts w:ascii="Calibri" w:hAnsi="Calibri"/>
                <w:sz w:val="22"/>
                <w:szCs w:val="22"/>
                <w:lang w:eastAsia="en-US"/>
              </w:rPr>
            </w:pPr>
          </w:p>
        </w:tc>
        <w:tc>
          <w:tcPr>
            <w:tcW w:w="4473" w:type="dxa"/>
            <w:tcBorders>
              <w:top w:val="nil"/>
              <w:left w:val="nil"/>
              <w:bottom w:val="nil"/>
              <w:right w:val="nil"/>
            </w:tcBorders>
          </w:tcPr>
          <w:p w:rsidRPr="00A650EC" w:rsidR="005204BD" w:rsidP="000A464B" w:rsidRDefault="005204BD" w14:paraId="64A2407F" w14:textId="49123FF1">
            <w:pPr>
              <w:ind w:firstLine="0"/>
              <w:rPr>
                <w:rFonts w:ascii="Calibri" w:hAnsi="Calibri"/>
                <w:sz w:val="22"/>
                <w:szCs w:val="22"/>
                <w:lang w:eastAsia="en-US"/>
              </w:rPr>
            </w:pPr>
            <w:r w:rsidRPr="00A650EC">
              <w:rPr>
                <w:rFonts w:ascii="Calibri" w:hAnsi="Calibri"/>
                <w:sz w:val="22"/>
                <w:szCs w:val="22"/>
                <w:lang w:eastAsia="en-US"/>
              </w:rPr>
              <w:t xml:space="preserve">A.5 Student </w:t>
            </w:r>
            <w:r w:rsidR="004B670F">
              <w:rPr>
                <w:rFonts w:ascii="Calibri" w:hAnsi="Calibri"/>
                <w:sz w:val="22"/>
                <w:szCs w:val="22"/>
                <w:lang w:eastAsia="en-US"/>
              </w:rPr>
              <w:t>Monitoring</w:t>
            </w:r>
            <w:r w:rsidRPr="00A650EC">
              <w:rPr>
                <w:rFonts w:ascii="Calibri" w:hAnsi="Calibri"/>
                <w:sz w:val="22"/>
                <w:szCs w:val="22"/>
                <w:lang w:eastAsia="en-US"/>
              </w:rPr>
              <w:t xml:space="preserve"> Academic Progress</w:t>
            </w:r>
          </w:p>
        </w:tc>
        <w:tc>
          <w:tcPr>
            <w:tcW w:w="1434" w:type="dxa"/>
            <w:tcBorders>
              <w:top w:val="nil"/>
              <w:left w:val="nil"/>
              <w:bottom w:val="nil"/>
              <w:right w:val="nil"/>
            </w:tcBorders>
          </w:tcPr>
          <w:p w:rsidRPr="00A650EC" w:rsidR="005204BD" w:rsidP="000A464B" w:rsidRDefault="005204BD" w14:paraId="3F913AC7" w14:textId="77777777">
            <w:pPr>
              <w:ind w:firstLine="0"/>
              <w:jc w:val="center"/>
              <w:rPr>
                <w:rFonts w:ascii="Calibri" w:hAnsi="Calibri"/>
                <w:sz w:val="22"/>
                <w:szCs w:val="22"/>
                <w:lang w:eastAsia="en-US"/>
              </w:rPr>
            </w:pPr>
          </w:p>
        </w:tc>
        <w:tc>
          <w:tcPr>
            <w:tcW w:w="1257" w:type="dxa"/>
            <w:tcBorders>
              <w:top w:val="nil"/>
              <w:left w:val="nil"/>
              <w:bottom w:val="nil"/>
              <w:right w:val="nil"/>
            </w:tcBorders>
          </w:tcPr>
          <w:p w:rsidRPr="00A650EC" w:rsidR="005204BD" w:rsidP="000A464B" w:rsidRDefault="005204BD" w14:paraId="4188BAAF" w14:textId="4BF0FC80">
            <w:pPr>
              <w:ind w:firstLine="0"/>
              <w:jc w:val="center"/>
              <w:rPr>
                <w:rFonts w:ascii="Calibri" w:hAnsi="Calibri"/>
                <w:sz w:val="22"/>
                <w:szCs w:val="22"/>
                <w:lang w:eastAsia="en-US"/>
              </w:rPr>
            </w:pPr>
          </w:p>
        </w:tc>
        <w:tc>
          <w:tcPr>
            <w:tcW w:w="1651" w:type="dxa"/>
            <w:tcBorders>
              <w:top w:val="nil"/>
              <w:left w:val="nil"/>
              <w:bottom w:val="nil"/>
              <w:right w:val="nil"/>
            </w:tcBorders>
          </w:tcPr>
          <w:p w:rsidRPr="00A650EC" w:rsidR="005204BD" w:rsidP="000A464B" w:rsidRDefault="008953A9" w14:paraId="356EB5F9" w14:textId="771386A0">
            <w:pPr>
              <w:ind w:firstLine="0"/>
              <w:jc w:val="center"/>
              <w:rPr>
                <w:rFonts w:ascii="Calibri" w:hAnsi="Calibri"/>
                <w:sz w:val="22"/>
                <w:szCs w:val="22"/>
                <w:lang w:eastAsia="en-US"/>
              </w:rPr>
            </w:pPr>
            <w:r>
              <w:rPr>
                <w:rFonts w:ascii="Calibri" w:hAnsi="Calibri"/>
                <w:sz w:val="22"/>
                <w:szCs w:val="22"/>
                <w:lang w:eastAsia="en-US"/>
              </w:rPr>
              <w:t>X</w:t>
            </w:r>
          </w:p>
        </w:tc>
      </w:tr>
      <w:tr w:rsidR="005204BD" w:rsidTr="000A464B" w14:paraId="46663FA0" w14:textId="77777777">
        <w:tc>
          <w:tcPr>
            <w:tcW w:w="540" w:type="dxa"/>
            <w:tcBorders>
              <w:top w:val="nil"/>
              <w:left w:val="nil"/>
              <w:bottom w:val="nil"/>
              <w:right w:val="nil"/>
            </w:tcBorders>
          </w:tcPr>
          <w:p w:rsidRPr="00A650EC" w:rsidR="005204BD" w:rsidP="000A464B" w:rsidRDefault="005204BD" w14:paraId="28B318F0" w14:textId="77777777">
            <w:pPr>
              <w:ind w:firstLine="0"/>
              <w:rPr>
                <w:rFonts w:ascii="Calibri" w:hAnsi="Calibri"/>
                <w:sz w:val="22"/>
                <w:szCs w:val="22"/>
                <w:lang w:eastAsia="en-US"/>
              </w:rPr>
            </w:pPr>
          </w:p>
        </w:tc>
        <w:tc>
          <w:tcPr>
            <w:tcW w:w="4473" w:type="dxa"/>
            <w:tcBorders>
              <w:top w:val="nil"/>
              <w:left w:val="nil"/>
              <w:bottom w:val="nil"/>
              <w:right w:val="nil"/>
            </w:tcBorders>
          </w:tcPr>
          <w:p w:rsidRPr="00A650EC" w:rsidR="005204BD" w:rsidP="000A464B" w:rsidRDefault="005204BD" w14:paraId="79D083A1" w14:textId="77777777">
            <w:pPr>
              <w:ind w:firstLine="0"/>
              <w:rPr>
                <w:rFonts w:ascii="Calibri" w:hAnsi="Calibri"/>
                <w:sz w:val="22"/>
                <w:szCs w:val="22"/>
                <w:lang w:eastAsia="en-US"/>
              </w:rPr>
            </w:pPr>
            <w:r w:rsidRPr="00A650EC">
              <w:rPr>
                <w:rFonts w:ascii="Calibri" w:hAnsi="Calibri"/>
                <w:sz w:val="22"/>
                <w:szCs w:val="22"/>
                <w:lang w:eastAsia="en-US"/>
              </w:rPr>
              <w:t>A.6 Native Knowledge is Academic</w:t>
            </w:r>
          </w:p>
        </w:tc>
        <w:tc>
          <w:tcPr>
            <w:tcW w:w="1434" w:type="dxa"/>
            <w:tcBorders>
              <w:top w:val="nil"/>
              <w:left w:val="nil"/>
              <w:bottom w:val="nil"/>
              <w:right w:val="nil"/>
            </w:tcBorders>
          </w:tcPr>
          <w:p w:rsidRPr="00A650EC" w:rsidR="005204BD" w:rsidP="000A464B" w:rsidRDefault="005204BD" w14:paraId="4F56AC87" w14:textId="77777777">
            <w:pPr>
              <w:ind w:firstLine="0"/>
              <w:jc w:val="center"/>
              <w:rPr>
                <w:rFonts w:ascii="Calibri" w:hAnsi="Calibri"/>
                <w:sz w:val="22"/>
                <w:szCs w:val="22"/>
                <w:lang w:eastAsia="en-US"/>
              </w:rPr>
            </w:pPr>
          </w:p>
        </w:tc>
        <w:tc>
          <w:tcPr>
            <w:tcW w:w="1257" w:type="dxa"/>
            <w:tcBorders>
              <w:top w:val="nil"/>
              <w:left w:val="nil"/>
              <w:bottom w:val="nil"/>
              <w:right w:val="nil"/>
            </w:tcBorders>
          </w:tcPr>
          <w:p w:rsidRPr="00A650EC" w:rsidR="005204BD" w:rsidP="000A464B" w:rsidRDefault="005204BD" w14:paraId="4B258664" w14:textId="77777777">
            <w:pPr>
              <w:ind w:firstLine="0"/>
              <w:jc w:val="center"/>
              <w:rPr>
                <w:rFonts w:ascii="Calibri" w:hAnsi="Calibri"/>
                <w:sz w:val="22"/>
                <w:szCs w:val="22"/>
                <w:lang w:eastAsia="en-US"/>
              </w:rPr>
            </w:pPr>
            <w:r w:rsidRPr="00A650EC">
              <w:rPr>
                <w:rFonts w:ascii="Calibri" w:hAnsi="Calibri"/>
                <w:sz w:val="22"/>
                <w:szCs w:val="22"/>
                <w:lang w:eastAsia="en-US"/>
              </w:rPr>
              <w:t>X</w:t>
            </w:r>
          </w:p>
        </w:tc>
        <w:tc>
          <w:tcPr>
            <w:tcW w:w="1651" w:type="dxa"/>
            <w:tcBorders>
              <w:top w:val="nil"/>
              <w:left w:val="nil"/>
              <w:bottom w:val="nil"/>
              <w:right w:val="nil"/>
            </w:tcBorders>
          </w:tcPr>
          <w:p w:rsidRPr="00A650EC" w:rsidR="005204BD" w:rsidP="000A464B" w:rsidRDefault="005204BD" w14:paraId="79A191E0" w14:textId="77777777">
            <w:pPr>
              <w:ind w:firstLine="0"/>
              <w:jc w:val="center"/>
              <w:rPr>
                <w:rFonts w:ascii="Calibri" w:hAnsi="Calibri"/>
                <w:sz w:val="22"/>
                <w:szCs w:val="22"/>
                <w:lang w:eastAsia="en-US"/>
              </w:rPr>
            </w:pPr>
            <w:r w:rsidRPr="00A650EC">
              <w:rPr>
                <w:rFonts w:ascii="Calibri" w:hAnsi="Calibri"/>
                <w:sz w:val="22"/>
                <w:szCs w:val="22"/>
                <w:lang w:eastAsia="en-US"/>
              </w:rPr>
              <w:t>X</w:t>
            </w:r>
          </w:p>
        </w:tc>
      </w:tr>
      <w:tr w:rsidR="005204BD" w:rsidTr="000A464B" w14:paraId="38C91415" w14:textId="77777777">
        <w:tc>
          <w:tcPr>
            <w:tcW w:w="5013" w:type="dxa"/>
            <w:gridSpan w:val="2"/>
            <w:tcBorders>
              <w:top w:val="nil"/>
              <w:left w:val="nil"/>
              <w:bottom w:val="nil"/>
              <w:right w:val="nil"/>
            </w:tcBorders>
          </w:tcPr>
          <w:p w:rsidRPr="00A650EC" w:rsidR="005204BD" w:rsidP="000A464B" w:rsidRDefault="005204BD" w14:paraId="5BA3C3B3" w14:textId="77777777">
            <w:pPr>
              <w:ind w:firstLine="0"/>
              <w:rPr>
                <w:rFonts w:ascii="Calibri" w:hAnsi="Calibri"/>
                <w:sz w:val="22"/>
                <w:szCs w:val="22"/>
                <w:lang w:eastAsia="en-US"/>
              </w:rPr>
            </w:pPr>
            <w:r w:rsidRPr="00A650EC">
              <w:rPr>
                <w:rFonts w:ascii="Calibri" w:hAnsi="Calibri"/>
                <w:sz w:val="22"/>
                <w:szCs w:val="22"/>
                <w:lang w:eastAsia="en-US"/>
              </w:rPr>
              <w:t>Cultural Identity</w:t>
            </w:r>
          </w:p>
        </w:tc>
        <w:tc>
          <w:tcPr>
            <w:tcW w:w="1434" w:type="dxa"/>
            <w:tcBorders>
              <w:top w:val="nil"/>
              <w:left w:val="nil"/>
              <w:bottom w:val="nil"/>
              <w:right w:val="nil"/>
            </w:tcBorders>
          </w:tcPr>
          <w:p w:rsidRPr="00A650EC" w:rsidR="005204BD" w:rsidP="000A464B" w:rsidRDefault="005204BD" w14:paraId="34979D6B" w14:textId="77777777">
            <w:pPr>
              <w:ind w:firstLine="0"/>
              <w:jc w:val="center"/>
              <w:rPr>
                <w:rFonts w:ascii="Calibri" w:hAnsi="Calibri"/>
                <w:sz w:val="22"/>
                <w:szCs w:val="22"/>
                <w:lang w:eastAsia="en-US"/>
              </w:rPr>
            </w:pPr>
          </w:p>
        </w:tc>
        <w:tc>
          <w:tcPr>
            <w:tcW w:w="1257" w:type="dxa"/>
            <w:tcBorders>
              <w:top w:val="nil"/>
              <w:left w:val="nil"/>
              <w:bottom w:val="nil"/>
              <w:right w:val="nil"/>
            </w:tcBorders>
          </w:tcPr>
          <w:p w:rsidRPr="00A650EC" w:rsidR="005204BD" w:rsidP="000A464B" w:rsidRDefault="005204BD" w14:paraId="377EE139" w14:textId="77777777">
            <w:pPr>
              <w:ind w:firstLine="0"/>
              <w:jc w:val="center"/>
              <w:rPr>
                <w:rFonts w:ascii="Calibri" w:hAnsi="Calibri"/>
                <w:sz w:val="22"/>
                <w:szCs w:val="22"/>
                <w:lang w:eastAsia="en-US"/>
              </w:rPr>
            </w:pPr>
          </w:p>
        </w:tc>
        <w:tc>
          <w:tcPr>
            <w:tcW w:w="1651" w:type="dxa"/>
            <w:tcBorders>
              <w:top w:val="nil"/>
              <w:left w:val="nil"/>
              <w:bottom w:val="nil"/>
              <w:right w:val="nil"/>
            </w:tcBorders>
          </w:tcPr>
          <w:p w:rsidRPr="00A650EC" w:rsidR="005204BD" w:rsidP="000A464B" w:rsidRDefault="005204BD" w14:paraId="199308E6" w14:textId="77777777">
            <w:pPr>
              <w:ind w:firstLine="0"/>
              <w:jc w:val="center"/>
              <w:rPr>
                <w:rFonts w:ascii="Calibri" w:hAnsi="Calibri"/>
                <w:sz w:val="22"/>
                <w:szCs w:val="22"/>
                <w:lang w:eastAsia="en-US"/>
              </w:rPr>
            </w:pPr>
          </w:p>
        </w:tc>
      </w:tr>
      <w:tr w:rsidR="005204BD" w:rsidTr="000A464B" w14:paraId="1536E631" w14:textId="77777777">
        <w:tc>
          <w:tcPr>
            <w:tcW w:w="540" w:type="dxa"/>
            <w:tcBorders>
              <w:top w:val="nil"/>
              <w:left w:val="nil"/>
              <w:bottom w:val="nil"/>
              <w:right w:val="nil"/>
            </w:tcBorders>
          </w:tcPr>
          <w:p w:rsidRPr="00A650EC" w:rsidR="005204BD" w:rsidP="000A464B" w:rsidRDefault="005204BD" w14:paraId="151429C5" w14:textId="77777777">
            <w:pPr>
              <w:ind w:firstLine="0"/>
              <w:rPr>
                <w:rFonts w:ascii="Calibri" w:hAnsi="Calibri"/>
                <w:sz w:val="22"/>
                <w:szCs w:val="22"/>
                <w:lang w:eastAsia="en-US"/>
              </w:rPr>
            </w:pPr>
          </w:p>
        </w:tc>
        <w:tc>
          <w:tcPr>
            <w:tcW w:w="4473" w:type="dxa"/>
            <w:tcBorders>
              <w:top w:val="nil"/>
              <w:left w:val="nil"/>
              <w:bottom w:val="nil"/>
              <w:right w:val="nil"/>
            </w:tcBorders>
          </w:tcPr>
          <w:p w:rsidRPr="00A650EC" w:rsidR="005204BD" w:rsidP="000A464B" w:rsidRDefault="005204BD" w14:paraId="419330A0" w14:textId="77777777">
            <w:pPr>
              <w:ind w:firstLine="0"/>
              <w:rPr>
                <w:rFonts w:ascii="Calibri" w:hAnsi="Calibri"/>
                <w:sz w:val="22"/>
                <w:szCs w:val="22"/>
                <w:lang w:eastAsia="en-US"/>
              </w:rPr>
            </w:pPr>
            <w:r w:rsidRPr="00A650EC">
              <w:rPr>
                <w:rFonts w:ascii="Calibri" w:hAnsi="Calibri"/>
                <w:sz w:val="22"/>
                <w:szCs w:val="22"/>
                <w:lang w:eastAsia="en-US"/>
              </w:rPr>
              <w:t>C.1 Historical Acknowledgement</w:t>
            </w:r>
          </w:p>
        </w:tc>
        <w:tc>
          <w:tcPr>
            <w:tcW w:w="1434" w:type="dxa"/>
            <w:tcBorders>
              <w:top w:val="nil"/>
              <w:left w:val="nil"/>
              <w:bottom w:val="nil"/>
              <w:right w:val="nil"/>
            </w:tcBorders>
          </w:tcPr>
          <w:p w:rsidRPr="00A650EC" w:rsidR="005204BD" w:rsidP="000A464B" w:rsidRDefault="005204BD" w14:paraId="46BD3D98" w14:textId="77777777">
            <w:pPr>
              <w:ind w:firstLine="0"/>
              <w:jc w:val="center"/>
              <w:rPr>
                <w:rFonts w:ascii="Calibri" w:hAnsi="Calibri"/>
                <w:sz w:val="22"/>
                <w:szCs w:val="22"/>
                <w:lang w:eastAsia="en-US"/>
              </w:rPr>
            </w:pPr>
            <w:r w:rsidRPr="00A650EC">
              <w:rPr>
                <w:rFonts w:ascii="Calibri" w:hAnsi="Calibri"/>
                <w:sz w:val="22"/>
                <w:szCs w:val="22"/>
                <w:lang w:eastAsia="en-US"/>
              </w:rPr>
              <w:t>X</w:t>
            </w:r>
          </w:p>
        </w:tc>
        <w:tc>
          <w:tcPr>
            <w:tcW w:w="1257" w:type="dxa"/>
            <w:tcBorders>
              <w:top w:val="nil"/>
              <w:left w:val="nil"/>
              <w:bottom w:val="nil"/>
              <w:right w:val="nil"/>
            </w:tcBorders>
          </w:tcPr>
          <w:p w:rsidRPr="00A650EC" w:rsidR="005204BD" w:rsidP="000A464B" w:rsidRDefault="005204BD" w14:paraId="64F0D765" w14:textId="77777777">
            <w:pPr>
              <w:ind w:firstLine="0"/>
              <w:jc w:val="center"/>
              <w:rPr>
                <w:rFonts w:ascii="Calibri" w:hAnsi="Calibri"/>
                <w:sz w:val="22"/>
                <w:szCs w:val="22"/>
                <w:lang w:eastAsia="en-US"/>
              </w:rPr>
            </w:pPr>
          </w:p>
        </w:tc>
        <w:tc>
          <w:tcPr>
            <w:tcW w:w="1651" w:type="dxa"/>
            <w:tcBorders>
              <w:top w:val="nil"/>
              <w:left w:val="nil"/>
              <w:bottom w:val="nil"/>
              <w:right w:val="nil"/>
            </w:tcBorders>
          </w:tcPr>
          <w:p w:rsidRPr="00A650EC" w:rsidR="005204BD" w:rsidP="000A464B" w:rsidRDefault="005204BD" w14:paraId="06841C1B" w14:textId="77777777">
            <w:pPr>
              <w:ind w:firstLine="0"/>
              <w:jc w:val="center"/>
              <w:rPr>
                <w:rFonts w:ascii="Calibri" w:hAnsi="Calibri"/>
                <w:sz w:val="22"/>
                <w:szCs w:val="22"/>
                <w:lang w:eastAsia="en-US"/>
              </w:rPr>
            </w:pPr>
          </w:p>
        </w:tc>
      </w:tr>
      <w:tr w:rsidR="005204BD" w:rsidTr="000A464B" w14:paraId="18119814" w14:textId="77777777">
        <w:tc>
          <w:tcPr>
            <w:tcW w:w="540" w:type="dxa"/>
            <w:tcBorders>
              <w:top w:val="nil"/>
              <w:left w:val="nil"/>
              <w:bottom w:val="nil"/>
              <w:right w:val="nil"/>
            </w:tcBorders>
          </w:tcPr>
          <w:p w:rsidRPr="00A650EC" w:rsidR="005204BD" w:rsidP="000A464B" w:rsidRDefault="005204BD" w14:paraId="7629A9FC" w14:textId="77777777">
            <w:pPr>
              <w:ind w:firstLine="0"/>
              <w:rPr>
                <w:rFonts w:ascii="Calibri" w:hAnsi="Calibri"/>
                <w:sz w:val="22"/>
                <w:szCs w:val="22"/>
                <w:lang w:eastAsia="en-US"/>
              </w:rPr>
            </w:pPr>
          </w:p>
        </w:tc>
        <w:tc>
          <w:tcPr>
            <w:tcW w:w="4473" w:type="dxa"/>
            <w:tcBorders>
              <w:top w:val="nil"/>
              <w:left w:val="nil"/>
              <w:bottom w:val="nil"/>
              <w:right w:val="nil"/>
            </w:tcBorders>
          </w:tcPr>
          <w:p w:rsidRPr="00A650EC" w:rsidR="005204BD" w:rsidP="000A464B" w:rsidRDefault="005204BD" w14:paraId="376B0DA0" w14:textId="77777777">
            <w:pPr>
              <w:ind w:firstLine="0"/>
              <w:rPr>
                <w:rFonts w:ascii="Calibri" w:hAnsi="Calibri"/>
                <w:sz w:val="22"/>
                <w:szCs w:val="22"/>
                <w:lang w:eastAsia="en-US"/>
              </w:rPr>
            </w:pPr>
            <w:r w:rsidRPr="00A650EC">
              <w:rPr>
                <w:rFonts w:ascii="Calibri" w:hAnsi="Calibri"/>
                <w:sz w:val="22"/>
                <w:szCs w:val="22"/>
                <w:lang w:eastAsia="en-US"/>
              </w:rPr>
              <w:t>C.2 Open Discussions about Assimilation</w:t>
            </w:r>
          </w:p>
        </w:tc>
        <w:tc>
          <w:tcPr>
            <w:tcW w:w="1434" w:type="dxa"/>
            <w:tcBorders>
              <w:top w:val="nil"/>
              <w:left w:val="nil"/>
              <w:bottom w:val="nil"/>
              <w:right w:val="nil"/>
            </w:tcBorders>
          </w:tcPr>
          <w:p w:rsidRPr="00A650EC" w:rsidR="005204BD" w:rsidP="000A464B" w:rsidRDefault="005204BD" w14:paraId="20F68E51" w14:textId="77777777">
            <w:pPr>
              <w:ind w:firstLine="0"/>
              <w:jc w:val="center"/>
              <w:rPr>
                <w:rFonts w:ascii="Calibri" w:hAnsi="Calibri"/>
                <w:sz w:val="22"/>
                <w:szCs w:val="22"/>
                <w:lang w:eastAsia="en-US"/>
              </w:rPr>
            </w:pPr>
            <w:r w:rsidRPr="00A650EC">
              <w:rPr>
                <w:rFonts w:ascii="Calibri" w:hAnsi="Calibri"/>
                <w:sz w:val="22"/>
                <w:szCs w:val="22"/>
                <w:lang w:eastAsia="en-US"/>
              </w:rPr>
              <w:t>X</w:t>
            </w:r>
          </w:p>
        </w:tc>
        <w:tc>
          <w:tcPr>
            <w:tcW w:w="1257" w:type="dxa"/>
            <w:tcBorders>
              <w:top w:val="nil"/>
              <w:left w:val="nil"/>
              <w:bottom w:val="nil"/>
              <w:right w:val="nil"/>
            </w:tcBorders>
          </w:tcPr>
          <w:p w:rsidRPr="00A650EC" w:rsidR="005204BD" w:rsidP="000A464B" w:rsidRDefault="005204BD" w14:paraId="2DBE6F13" w14:textId="77777777">
            <w:pPr>
              <w:ind w:firstLine="0"/>
              <w:jc w:val="center"/>
              <w:rPr>
                <w:rFonts w:ascii="Calibri" w:hAnsi="Calibri"/>
                <w:sz w:val="22"/>
                <w:szCs w:val="22"/>
                <w:lang w:eastAsia="en-US"/>
              </w:rPr>
            </w:pPr>
          </w:p>
        </w:tc>
        <w:tc>
          <w:tcPr>
            <w:tcW w:w="1651" w:type="dxa"/>
            <w:tcBorders>
              <w:top w:val="nil"/>
              <w:left w:val="nil"/>
              <w:bottom w:val="nil"/>
              <w:right w:val="nil"/>
            </w:tcBorders>
          </w:tcPr>
          <w:p w:rsidRPr="00A650EC" w:rsidR="005204BD" w:rsidP="000A464B" w:rsidRDefault="005204BD" w14:paraId="7DB807D6" w14:textId="77777777">
            <w:pPr>
              <w:ind w:firstLine="0"/>
              <w:jc w:val="center"/>
              <w:rPr>
                <w:rFonts w:ascii="Calibri" w:hAnsi="Calibri"/>
                <w:sz w:val="22"/>
                <w:szCs w:val="22"/>
                <w:lang w:eastAsia="en-US"/>
              </w:rPr>
            </w:pPr>
          </w:p>
        </w:tc>
      </w:tr>
      <w:tr w:rsidR="005204BD" w:rsidTr="000A464B" w14:paraId="0DEA5823" w14:textId="77777777">
        <w:tc>
          <w:tcPr>
            <w:tcW w:w="540" w:type="dxa"/>
            <w:tcBorders>
              <w:top w:val="nil"/>
              <w:left w:val="nil"/>
              <w:bottom w:val="nil"/>
              <w:right w:val="nil"/>
            </w:tcBorders>
          </w:tcPr>
          <w:p w:rsidRPr="00A650EC" w:rsidR="005204BD" w:rsidP="000A464B" w:rsidRDefault="005204BD" w14:paraId="7603EA24" w14:textId="77777777">
            <w:pPr>
              <w:ind w:firstLine="0"/>
              <w:rPr>
                <w:rFonts w:ascii="Calibri" w:hAnsi="Calibri"/>
                <w:sz w:val="22"/>
                <w:szCs w:val="22"/>
                <w:lang w:eastAsia="en-US"/>
              </w:rPr>
            </w:pPr>
          </w:p>
        </w:tc>
        <w:tc>
          <w:tcPr>
            <w:tcW w:w="4473" w:type="dxa"/>
            <w:tcBorders>
              <w:top w:val="nil"/>
              <w:left w:val="nil"/>
              <w:bottom w:val="nil"/>
              <w:right w:val="nil"/>
            </w:tcBorders>
          </w:tcPr>
          <w:p w:rsidRPr="00A650EC" w:rsidR="005204BD" w:rsidP="000A464B" w:rsidRDefault="005204BD" w14:paraId="0F3A4DBC" w14:textId="77777777">
            <w:pPr>
              <w:ind w:firstLine="0"/>
              <w:rPr>
                <w:rFonts w:ascii="Calibri" w:hAnsi="Calibri"/>
                <w:sz w:val="22"/>
                <w:szCs w:val="22"/>
                <w:lang w:eastAsia="en-US"/>
              </w:rPr>
            </w:pPr>
            <w:r w:rsidRPr="00A650EC">
              <w:rPr>
                <w:rFonts w:ascii="Calibri" w:hAnsi="Calibri"/>
                <w:sz w:val="22"/>
                <w:szCs w:val="22"/>
                <w:lang w:eastAsia="en-US"/>
              </w:rPr>
              <w:t>C.3 Cultural Code Shifting vs. Right Way</w:t>
            </w:r>
          </w:p>
        </w:tc>
        <w:tc>
          <w:tcPr>
            <w:tcW w:w="1434" w:type="dxa"/>
            <w:tcBorders>
              <w:top w:val="nil"/>
              <w:left w:val="nil"/>
              <w:bottom w:val="nil"/>
              <w:right w:val="nil"/>
            </w:tcBorders>
          </w:tcPr>
          <w:p w:rsidRPr="00A650EC" w:rsidR="005204BD" w:rsidP="000A464B" w:rsidRDefault="005204BD" w14:paraId="4AC4D314" w14:textId="77777777">
            <w:pPr>
              <w:ind w:firstLine="0"/>
              <w:jc w:val="center"/>
              <w:rPr>
                <w:rFonts w:ascii="Calibri" w:hAnsi="Calibri"/>
                <w:sz w:val="22"/>
                <w:szCs w:val="22"/>
                <w:lang w:eastAsia="en-US"/>
              </w:rPr>
            </w:pPr>
            <w:r w:rsidRPr="00A650EC">
              <w:rPr>
                <w:rFonts w:ascii="Calibri" w:hAnsi="Calibri"/>
                <w:sz w:val="22"/>
                <w:szCs w:val="22"/>
                <w:lang w:eastAsia="en-US"/>
              </w:rPr>
              <w:t>X</w:t>
            </w:r>
          </w:p>
        </w:tc>
        <w:tc>
          <w:tcPr>
            <w:tcW w:w="1257" w:type="dxa"/>
            <w:tcBorders>
              <w:top w:val="nil"/>
              <w:left w:val="nil"/>
              <w:bottom w:val="nil"/>
              <w:right w:val="nil"/>
            </w:tcBorders>
          </w:tcPr>
          <w:p w:rsidRPr="00A650EC" w:rsidR="005204BD" w:rsidP="000A464B" w:rsidRDefault="005204BD" w14:paraId="7BE27F6D" w14:textId="77777777">
            <w:pPr>
              <w:ind w:firstLine="0"/>
              <w:jc w:val="center"/>
              <w:rPr>
                <w:rFonts w:ascii="Calibri" w:hAnsi="Calibri"/>
                <w:sz w:val="22"/>
                <w:szCs w:val="22"/>
                <w:lang w:eastAsia="en-US"/>
              </w:rPr>
            </w:pPr>
          </w:p>
        </w:tc>
        <w:tc>
          <w:tcPr>
            <w:tcW w:w="1651" w:type="dxa"/>
            <w:tcBorders>
              <w:top w:val="nil"/>
              <w:left w:val="nil"/>
              <w:bottom w:val="nil"/>
              <w:right w:val="nil"/>
            </w:tcBorders>
          </w:tcPr>
          <w:p w:rsidRPr="00A650EC" w:rsidR="005204BD" w:rsidP="000A464B" w:rsidRDefault="005204BD" w14:paraId="3B3F7EA5" w14:textId="77777777">
            <w:pPr>
              <w:ind w:firstLine="0"/>
              <w:jc w:val="center"/>
              <w:rPr>
                <w:rFonts w:ascii="Calibri" w:hAnsi="Calibri"/>
                <w:sz w:val="22"/>
                <w:szCs w:val="22"/>
                <w:lang w:eastAsia="en-US"/>
              </w:rPr>
            </w:pPr>
          </w:p>
        </w:tc>
      </w:tr>
      <w:tr w:rsidR="005204BD" w:rsidTr="000A464B" w14:paraId="65141994" w14:textId="77777777">
        <w:tc>
          <w:tcPr>
            <w:tcW w:w="540" w:type="dxa"/>
            <w:tcBorders>
              <w:top w:val="nil"/>
              <w:left w:val="nil"/>
              <w:bottom w:val="nil"/>
              <w:right w:val="nil"/>
            </w:tcBorders>
          </w:tcPr>
          <w:p w:rsidRPr="00A650EC" w:rsidR="005204BD" w:rsidP="000A464B" w:rsidRDefault="005204BD" w14:paraId="7243E22C" w14:textId="77777777">
            <w:pPr>
              <w:ind w:firstLine="0"/>
              <w:rPr>
                <w:rFonts w:ascii="Calibri" w:hAnsi="Calibri"/>
                <w:sz w:val="22"/>
                <w:szCs w:val="22"/>
                <w:lang w:eastAsia="en-US"/>
              </w:rPr>
            </w:pPr>
          </w:p>
        </w:tc>
        <w:tc>
          <w:tcPr>
            <w:tcW w:w="4473" w:type="dxa"/>
            <w:tcBorders>
              <w:top w:val="nil"/>
              <w:left w:val="nil"/>
              <w:bottom w:val="nil"/>
              <w:right w:val="nil"/>
            </w:tcBorders>
          </w:tcPr>
          <w:p w:rsidRPr="00A650EC" w:rsidR="005204BD" w:rsidP="000A464B" w:rsidRDefault="005204BD" w14:paraId="31489950" w14:textId="77777777">
            <w:pPr>
              <w:ind w:firstLine="0"/>
              <w:rPr>
                <w:rFonts w:ascii="Calibri" w:hAnsi="Calibri"/>
                <w:sz w:val="22"/>
                <w:szCs w:val="22"/>
                <w:lang w:eastAsia="en-US"/>
              </w:rPr>
            </w:pPr>
            <w:r w:rsidRPr="00A650EC">
              <w:rPr>
                <w:rFonts w:ascii="Calibri" w:hAnsi="Calibri"/>
                <w:sz w:val="22"/>
                <w:szCs w:val="22"/>
                <w:lang w:eastAsia="en-US"/>
              </w:rPr>
              <w:t>C.4 Cultural Identity as Assistive Factor</w:t>
            </w:r>
          </w:p>
        </w:tc>
        <w:tc>
          <w:tcPr>
            <w:tcW w:w="1434" w:type="dxa"/>
            <w:tcBorders>
              <w:top w:val="nil"/>
              <w:left w:val="nil"/>
              <w:bottom w:val="nil"/>
              <w:right w:val="nil"/>
            </w:tcBorders>
          </w:tcPr>
          <w:p w:rsidRPr="00A650EC" w:rsidR="005204BD" w:rsidP="000A464B" w:rsidRDefault="005204BD" w14:paraId="492E581F" w14:textId="77777777">
            <w:pPr>
              <w:ind w:firstLine="0"/>
              <w:jc w:val="center"/>
              <w:rPr>
                <w:rFonts w:ascii="Calibri" w:hAnsi="Calibri"/>
                <w:sz w:val="22"/>
                <w:szCs w:val="22"/>
                <w:lang w:eastAsia="en-US"/>
              </w:rPr>
            </w:pPr>
          </w:p>
        </w:tc>
        <w:tc>
          <w:tcPr>
            <w:tcW w:w="1257" w:type="dxa"/>
            <w:tcBorders>
              <w:top w:val="nil"/>
              <w:left w:val="nil"/>
              <w:bottom w:val="nil"/>
              <w:right w:val="nil"/>
            </w:tcBorders>
          </w:tcPr>
          <w:p w:rsidRPr="00A650EC" w:rsidR="005204BD" w:rsidP="000A464B" w:rsidRDefault="005204BD" w14:paraId="11F770BC" w14:textId="77777777">
            <w:pPr>
              <w:ind w:firstLine="0"/>
              <w:jc w:val="center"/>
              <w:rPr>
                <w:rFonts w:ascii="Calibri" w:hAnsi="Calibri"/>
                <w:sz w:val="22"/>
                <w:szCs w:val="22"/>
                <w:lang w:eastAsia="en-US"/>
              </w:rPr>
            </w:pPr>
            <w:r w:rsidRPr="00A650EC">
              <w:rPr>
                <w:rFonts w:ascii="Calibri" w:hAnsi="Calibri"/>
                <w:sz w:val="22"/>
                <w:szCs w:val="22"/>
                <w:lang w:eastAsia="en-US"/>
              </w:rPr>
              <w:t>X</w:t>
            </w:r>
          </w:p>
        </w:tc>
        <w:tc>
          <w:tcPr>
            <w:tcW w:w="1651" w:type="dxa"/>
            <w:tcBorders>
              <w:top w:val="nil"/>
              <w:left w:val="nil"/>
              <w:bottom w:val="nil"/>
              <w:right w:val="nil"/>
            </w:tcBorders>
          </w:tcPr>
          <w:p w:rsidRPr="00A650EC" w:rsidR="005204BD" w:rsidP="000A464B" w:rsidRDefault="005204BD" w14:paraId="5CAC9D1C" w14:textId="77777777">
            <w:pPr>
              <w:ind w:firstLine="0"/>
              <w:jc w:val="center"/>
              <w:rPr>
                <w:rFonts w:ascii="Calibri" w:hAnsi="Calibri"/>
                <w:sz w:val="22"/>
                <w:szCs w:val="22"/>
                <w:lang w:eastAsia="en-US"/>
              </w:rPr>
            </w:pPr>
          </w:p>
        </w:tc>
      </w:tr>
      <w:tr w:rsidR="005204BD" w:rsidTr="000A464B" w14:paraId="7E5C4EF5" w14:textId="77777777">
        <w:tc>
          <w:tcPr>
            <w:tcW w:w="540" w:type="dxa"/>
            <w:tcBorders>
              <w:top w:val="nil"/>
              <w:left w:val="nil"/>
              <w:bottom w:val="nil"/>
              <w:right w:val="nil"/>
            </w:tcBorders>
          </w:tcPr>
          <w:p w:rsidRPr="00A650EC" w:rsidR="005204BD" w:rsidP="000A464B" w:rsidRDefault="005204BD" w14:paraId="4F263DDF" w14:textId="77777777">
            <w:pPr>
              <w:ind w:firstLine="0"/>
              <w:rPr>
                <w:rFonts w:ascii="Calibri" w:hAnsi="Calibri"/>
                <w:sz w:val="22"/>
                <w:szCs w:val="22"/>
                <w:lang w:eastAsia="en-US"/>
              </w:rPr>
            </w:pPr>
          </w:p>
        </w:tc>
        <w:tc>
          <w:tcPr>
            <w:tcW w:w="4473" w:type="dxa"/>
            <w:tcBorders>
              <w:top w:val="nil"/>
              <w:left w:val="nil"/>
              <w:bottom w:val="nil"/>
              <w:right w:val="nil"/>
            </w:tcBorders>
          </w:tcPr>
          <w:p w:rsidRPr="00A650EC" w:rsidR="005204BD" w:rsidP="000A464B" w:rsidRDefault="005204BD" w14:paraId="09207E90" w14:textId="77777777">
            <w:pPr>
              <w:ind w:firstLine="0"/>
              <w:rPr>
                <w:rFonts w:ascii="Calibri" w:hAnsi="Calibri"/>
                <w:sz w:val="22"/>
                <w:szCs w:val="22"/>
                <w:lang w:eastAsia="en-US"/>
              </w:rPr>
            </w:pPr>
            <w:r w:rsidRPr="00A650EC">
              <w:rPr>
                <w:rFonts w:ascii="Calibri" w:hAnsi="Calibri"/>
                <w:sz w:val="22"/>
                <w:szCs w:val="22"/>
                <w:lang w:eastAsia="en-US"/>
              </w:rPr>
              <w:t>C.5 Explore and Practice Self-Identity</w:t>
            </w:r>
          </w:p>
        </w:tc>
        <w:tc>
          <w:tcPr>
            <w:tcW w:w="1434" w:type="dxa"/>
            <w:tcBorders>
              <w:top w:val="nil"/>
              <w:left w:val="nil"/>
              <w:bottom w:val="nil"/>
              <w:right w:val="nil"/>
            </w:tcBorders>
          </w:tcPr>
          <w:p w:rsidRPr="00A650EC" w:rsidR="005204BD" w:rsidP="000A464B" w:rsidRDefault="005204BD" w14:paraId="3EA41907" w14:textId="77777777">
            <w:pPr>
              <w:ind w:firstLine="0"/>
              <w:jc w:val="center"/>
              <w:rPr>
                <w:rFonts w:ascii="Calibri" w:hAnsi="Calibri"/>
                <w:sz w:val="22"/>
                <w:szCs w:val="22"/>
                <w:lang w:eastAsia="en-US"/>
              </w:rPr>
            </w:pPr>
          </w:p>
        </w:tc>
        <w:tc>
          <w:tcPr>
            <w:tcW w:w="1257" w:type="dxa"/>
            <w:tcBorders>
              <w:top w:val="nil"/>
              <w:left w:val="nil"/>
              <w:bottom w:val="nil"/>
              <w:right w:val="nil"/>
            </w:tcBorders>
          </w:tcPr>
          <w:p w:rsidRPr="00A650EC" w:rsidR="005204BD" w:rsidP="000A464B" w:rsidRDefault="005204BD" w14:paraId="3860FCA8" w14:textId="77777777">
            <w:pPr>
              <w:ind w:firstLine="0"/>
              <w:jc w:val="center"/>
              <w:rPr>
                <w:rFonts w:ascii="Calibri" w:hAnsi="Calibri"/>
                <w:sz w:val="22"/>
                <w:szCs w:val="22"/>
                <w:lang w:eastAsia="en-US"/>
              </w:rPr>
            </w:pPr>
            <w:r w:rsidRPr="00A650EC">
              <w:rPr>
                <w:rFonts w:ascii="Calibri" w:hAnsi="Calibri"/>
                <w:sz w:val="22"/>
                <w:szCs w:val="22"/>
                <w:lang w:eastAsia="en-US"/>
              </w:rPr>
              <w:t>X</w:t>
            </w:r>
          </w:p>
        </w:tc>
        <w:tc>
          <w:tcPr>
            <w:tcW w:w="1651" w:type="dxa"/>
            <w:tcBorders>
              <w:top w:val="nil"/>
              <w:left w:val="nil"/>
              <w:bottom w:val="nil"/>
              <w:right w:val="nil"/>
            </w:tcBorders>
          </w:tcPr>
          <w:p w:rsidRPr="00A650EC" w:rsidR="005204BD" w:rsidP="000A464B" w:rsidRDefault="005204BD" w14:paraId="7BC98E12" w14:textId="77777777">
            <w:pPr>
              <w:ind w:firstLine="0"/>
              <w:jc w:val="center"/>
              <w:rPr>
                <w:rFonts w:ascii="Calibri" w:hAnsi="Calibri"/>
                <w:sz w:val="22"/>
                <w:szCs w:val="22"/>
                <w:lang w:eastAsia="en-US"/>
              </w:rPr>
            </w:pPr>
            <w:r w:rsidRPr="00A650EC">
              <w:rPr>
                <w:rFonts w:ascii="Calibri" w:hAnsi="Calibri"/>
                <w:sz w:val="22"/>
                <w:szCs w:val="22"/>
                <w:lang w:eastAsia="en-US"/>
              </w:rPr>
              <w:t>X</w:t>
            </w:r>
          </w:p>
        </w:tc>
      </w:tr>
      <w:tr w:rsidR="005204BD" w:rsidTr="000A464B" w14:paraId="2FCE2CCE" w14:textId="77777777">
        <w:tc>
          <w:tcPr>
            <w:tcW w:w="540" w:type="dxa"/>
            <w:tcBorders>
              <w:top w:val="nil"/>
              <w:left w:val="nil"/>
              <w:bottom w:val="nil"/>
              <w:right w:val="nil"/>
            </w:tcBorders>
          </w:tcPr>
          <w:p w:rsidRPr="00A650EC" w:rsidR="005204BD" w:rsidP="000A464B" w:rsidRDefault="005204BD" w14:paraId="364E081D" w14:textId="77777777">
            <w:pPr>
              <w:ind w:firstLine="0"/>
              <w:rPr>
                <w:rFonts w:ascii="Calibri" w:hAnsi="Calibri"/>
                <w:sz w:val="22"/>
                <w:szCs w:val="22"/>
                <w:lang w:eastAsia="en-US"/>
              </w:rPr>
            </w:pPr>
          </w:p>
        </w:tc>
        <w:tc>
          <w:tcPr>
            <w:tcW w:w="4473" w:type="dxa"/>
            <w:tcBorders>
              <w:top w:val="nil"/>
              <w:left w:val="nil"/>
              <w:bottom w:val="nil"/>
              <w:right w:val="nil"/>
            </w:tcBorders>
          </w:tcPr>
          <w:p w:rsidRPr="00A650EC" w:rsidR="005204BD" w:rsidP="000A464B" w:rsidRDefault="005204BD" w14:paraId="6A9A04CB" w14:textId="77777777">
            <w:pPr>
              <w:ind w:firstLine="0"/>
              <w:rPr>
                <w:rFonts w:ascii="Calibri" w:hAnsi="Calibri"/>
                <w:sz w:val="22"/>
                <w:szCs w:val="22"/>
                <w:lang w:eastAsia="en-US"/>
              </w:rPr>
            </w:pPr>
            <w:r w:rsidRPr="00A650EC">
              <w:rPr>
                <w:rFonts w:ascii="Calibri" w:hAnsi="Calibri"/>
                <w:sz w:val="22"/>
                <w:szCs w:val="22"/>
                <w:lang w:eastAsia="en-US"/>
              </w:rPr>
              <w:t>C.6 Indigenous Spaces</w:t>
            </w:r>
          </w:p>
        </w:tc>
        <w:tc>
          <w:tcPr>
            <w:tcW w:w="1434" w:type="dxa"/>
            <w:tcBorders>
              <w:top w:val="nil"/>
              <w:left w:val="nil"/>
              <w:bottom w:val="nil"/>
              <w:right w:val="nil"/>
            </w:tcBorders>
          </w:tcPr>
          <w:p w:rsidRPr="00A650EC" w:rsidR="005204BD" w:rsidP="000A464B" w:rsidRDefault="005204BD" w14:paraId="31B6CBCB" w14:textId="77777777">
            <w:pPr>
              <w:ind w:firstLine="0"/>
              <w:jc w:val="center"/>
              <w:rPr>
                <w:rFonts w:ascii="Calibri" w:hAnsi="Calibri"/>
                <w:sz w:val="22"/>
                <w:szCs w:val="22"/>
                <w:lang w:eastAsia="en-US"/>
              </w:rPr>
            </w:pPr>
          </w:p>
        </w:tc>
        <w:tc>
          <w:tcPr>
            <w:tcW w:w="1257" w:type="dxa"/>
            <w:tcBorders>
              <w:top w:val="nil"/>
              <w:left w:val="nil"/>
              <w:bottom w:val="nil"/>
              <w:right w:val="nil"/>
            </w:tcBorders>
          </w:tcPr>
          <w:p w:rsidRPr="00A650EC" w:rsidR="005204BD" w:rsidP="000A464B" w:rsidRDefault="005204BD" w14:paraId="4CB501BD" w14:textId="77777777">
            <w:pPr>
              <w:ind w:firstLine="0"/>
              <w:jc w:val="center"/>
              <w:rPr>
                <w:rFonts w:ascii="Calibri" w:hAnsi="Calibri"/>
                <w:sz w:val="22"/>
                <w:szCs w:val="22"/>
                <w:lang w:eastAsia="en-US"/>
              </w:rPr>
            </w:pPr>
            <w:r w:rsidRPr="00A650EC">
              <w:rPr>
                <w:rFonts w:ascii="Calibri" w:hAnsi="Calibri"/>
                <w:sz w:val="22"/>
                <w:szCs w:val="22"/>
                <w:lang w:eastAsia="en-US"/>
              </w:rPr>
              <w:t>X</w:t>
            </w:r>
          </w:p>
        </w:tc>
        <w:tc>
          <w:tcPr>
            <w:tcW w:w="1651" w:type="dxa"/>
            <w:tcBorders>
              <w:top w:val="nil"/>
              <w:left w:val="nil"/>
              <w:bottom w:val="nil"/>
              <w:right w:val="nil"/>
            </w:tcBorders>
          </w:tcPr>
          <w:p w:rsidRPr="00A650EC" w:rsidR="005204BD" w:rsidP="000A464B" w:rsidRDefault="005204BD" w14:paraId="57108514" w14:textId="77777777">
            <w:pPr>
              <w:ind w:firstLine="0"/>
              <w:jc w:val="center"/>
              <w:rPr>
                <w:rFonts w:ascii="Calibri" w:hAnsi="Calibri"/>
                <w:sz w:val="22"/>
                <w:szCs w:val="22"/>
                <w:lang w:eastAsia="en-US"/>
              </w:rPr>
            </w:pPr>
          </w:p>
        </w:tc>
      </w:tr>
      <w:tr w:rsidR="005204BD" w:rsidTr="000A464B" w14:paraId="2DE02CA2" w14:textId="77777777">
        <w:tc>
          <w:tcPr>
            <w:tcW w:w="5013" w:type="dxa"/>
            <w:gridSpan w:val="2"/>
            <w:tcBorders>
              <w:top w:val="nil"/>
              <w:left w:val="nil"/>
              <w:bottom w:val="nil"/>
              <w:right w:val="nil"/>
            </w:tcBorders>
          </w:tcPr>
          <w:p w:rsidRPr="00A650EC" w:rsidR="005204BD" w:rsidP="000A464B" w:rsidRDefault="005204BD" w14:paraId="13999AD4" w14:textId="77777777">
            <w:pPr>
              <w:ind w:firstLine="0"/>
              <w:rPr>
                <w:rFonts w:ascii="Calibri" w:hAnsi="Calibri"/>
                <w:sz w:val="22"/>
                <w:szCs w:val="22"/>
                <w:lang w:eastAsia="en-US"/>
              </w:rPr>
            </w:pPr>
            <w:r w:rsidRPr="00A650EC">
              <w:rPr>
                <w:rFonts w:ascii="Calibri" w:hAnsi="Calibri"/>
                <w:sz w:val="22"/>
                <w:szCs w:val="22"/>
                <w:lang w:eastAsia="en-US"/>
              </w:rPr>
              <w:t>Navigation Skills</w:t>
            </w:r>
          </w:p>
        </w:tc>
        <w:tc>
          <w:tcPr>
            <w:tcW w:w="1434" w:type="dxa"/>
            <w:tcBorders>
              <w:top w:val="nil"/>
              <w:left w:val="nil"/>
              <w:bottom w:val="nil"/>
              <w:right w:val="nil"/>
            </w:tcBorders>
          </w:tcPr>
          <w:p w:rsidRPr="00A650EC" w:rsidR="005204BD" w:rsidP="000A464B" w:rsidRDefault="005204BD" w14:paraId="06D56F24" w14:textId="77777777">
            <w:pPr>
              <w:ind w:firstLine="0"/>
              <w:jc w:val="center"/>
              <w:rPr>
                <w:rFonts w:ascii="Calibri" w:hAnsi="Calibri"/>
                <w:sz w:val="22"/>
                <w:szCs w:val="22"/>
                <w:lang w:eastAsia="en-US"/>
              </w:rPr>
            </w:pPr>
          </w:p>
        </w:tc>
        <w:tc>
          <w:tcPr>
            <w:tcW w:w="1257" w:type="dxa"/>
            <w:tcBorders>
              <w:top w:val="nil"/>
              <w:left w:val="nil"/>
              <w:bottom w:val="nil"/>
              <w:right w:val="nil"/>
            </w:tcBorders>
          </w:tcPr>
          <w:p w:rsidRPr="00A650EC" w:rsidR="005204BD" w:rsidP="000A464B" w:rsidRDefault="005204BD" w14:paraId="45156D6D" w14:textId="77777777">
            <w:pPr>
              <w:ind w:firstLine="0"/>
              <w:jc w:val="center"/>
              <w:rPr>
                <w:rFonts w:ascii="Calibri" w:hAnsi="Calibri"/>
                <w:sz w:val="22"/>
                <w:szCs w:val="22"/>
                <w:lang w:eastAsia="en-US"/>
              </w:rPr>
            </w:pPr>
          </w:p>
        </w:tc>
        <w:tc>
          <w:tcPr>
            <w:tcW w:w="1651" w:type="dxa"/>
            <w:tcBorders>
              <w:top w:val="nil"/>
              <w:left w:val="nil"/>
              <w:bottom w:val="nil"/>
              <w:right w:val="nil"/>
            </w:tcBorders>
          </w:tcPr>
          <w:p w:rsidRPr="00A650EC" w:rsidR="005204BD" w:rsidP="000A464B" w:rsidRDefault="005204BD" w14:paraId="6213D506" w14:textId="77777777">
            <w:pPr>
              <w:ind w:firstLine="0"/>
              <w:jc w:val="center"/>
              <w:rPr>
                <w:rFonts w:ascii="Calibri" w:hAnsi="Calibri"/>
                <w:sz w:val="22"/>
                <w:szCs w:val="22"/>
                <w:lang w:eastAsia="en-US"/>
              </w:rPr>
            </w:pPr>
          </w:p>
        </w:tc>
      </w:tr>
      <w:tr w:rsidR="005204BD" w:rsidTr="000A464B" w14:paraId="6AB3A9AC" w14:textId="77777777">
        <w:tc>
          <w:tcPr>
            <w:tcW w:w="540" w:type="dxa"/>
            <w:tcBorders>
              <w:top w:val="nil"/>
              <w:left w:val="nil"/>
              <w:bottom w:val="nil"/>
              <w:right w:val="nil"/>
            </w:tcBorders>
          </w:tcPr>
          <w:p w:rsidRPr="00A650EC" w:rsidR="005204BD" w:rsidP="000A464B" w:rsidRDefault="005204BD" w14:paraId="0C1D1A72" w14:textId="77777777">
            <w:pPr>
              <w:ind w:firstLine="0"/>
              <w:rPr>
                <w:rFonts w:ascii="Calibri" w:hAnsi="Calibri"/>
                <w:sz w:val="22"/>
                <w:szCs w:val="22"/>
                <w:lang w:eastAsia="en-US"/>
              </w:rPr>
            </w:pPr>
          </w:p>
        </w:tc>
        <w:tc>
          <w:tcPr>
            <w:tcW w:w="4473" w:type="dxa"/>
            <w:tcBorders>
              <w:top w:val="nil"/>
              <w:left w:val="nil"/>
              <w:bottom w:val="nil"/>
              <w:right w:val="nil"/>
            </w:tcBorders>
          </w:tcPr>
          <w:p w:rsidRPr="00A650EC" w:rsidR="005204BD" w:rsidP="000A464B" w:rsidRDefault="005204BD" w14:paraId="538C47DA" w14:textId="77777777">
            <w:pPr>
              <w:ind w:firstLine="0"/>
              <w:rPr>
                <w:rFonts w:ascii="Calibri" w:hAnsi="Calibri"/>
                <w:sz w:val="22"/>
                <w:szCs w:val="22"/>
                <w:lang w:eastAsia="en-US"/>
              </w:rPr>
            </w:pPr>
            <w:r w:rsidRPr="00A650EC">
              <w:rPr>
                <w:rFonts w:ascii="Calibri" w:hAnsi="Calibri"/>
                <w:sz w:val="22"/>
                <w:szCs w:val="22"/>
                <w:lang w:eastAsia="en-US"/>
              </w:rPr>
              <w:t>N.1 Early Comprehensive Outreach</w:t>
            </w:r>
          </w:p>
        </w:tc>
        <w:tc>
          <w:tcPr>
            <w:tcW w:w="1434" w:type="dxa"/>
            <w:tcBorders>
              <w:top w:val="nil"/>
              <w:left w:val="nil"/>
              <w:bottom w:val="nil"/>
              <w:right w:val="nil"/>
            </w:tcBorders>
          </w:tcPr>
          <w:p w:rsidRPr="00A650EC" w:rsidR="005204BD" w:rsidP="000A464B" w:rsidRDefault="005204BD" w14:paraId="47AD5820" w14:textId="77777777">
            <w:pPr>
              <w:ind w:firstLine="0"/>
              <w:jc w:val="center"/>
              <w:rPr>
                <w:rFonts w:ascii="Calibri" w:hAnsi="Calibri"/>
                <w:sz w:val="22"/>
                <w:szCs w:val="22"/>
                <w:lang w:eastAsia="en-US"/>
              </w:rPr>
            </w:pPr>
          </w:p>
        </w:tc>
        <w:tc>
          <w:tcPr>
            <w:tcW w:w="1257" w:type="dxa"/>
            <w:tcBorders>
              <w:top w:val="nil"/>
              <w:left w:val="nil"/>
              <w:bottom w:val="nil"/>
              <w:right w:val="nil"/>
            </w:tcBorders>
          </w:tcPr>
          <w:p w:rsidRPr="00A650EC" w:rsidR="005204BD" w:rsidP="000A464B" w:rsidRDefault="005204BD" w14:paraId="601AACF9" w14:textId="77777777">
            <w:pPr>
              <w:ind w:firstLine="0"/>
              <w:jc w:val="center"/>
              <w:rPr>
                <w:rFonts w:ascii="Calibri" w:hAnsi="Calibri"/>
                <w:sz w:val="22"/>
                <w:szCs w:val="22"/>
                <w:lang w:eastAsia="en-US"/>
              </w:rPr>
            </w:pPr>
          </w:p>
        </w:tc>
        <w:tc>
          <w:tcPr>
            <w:tcW w:w="1651" w:type="dxa"/>
            <w:tcBorders>
              <w:top w:val="nil"/>
              <w:left w:val="nil"/>
              <w:bottom w:val="nil"/>
              <w:right w:val="nil"/>
            </w:tcBorders>
          </w:tcPr>
          <w:p w:rsidRPr="00A650EC" w:rsidR="005204BD" w:rsidP="000A464B" w:rsidRDefault="005204BD" w14:paraId="7A6AB521" w14:textId="77777777">
            <w:pPr>
              <w:ind w:firstLine="0"/>
              <w:jc w:val="center"/>
              <w:rPr>
                <w:rFonts w:ascii="Calibri" w:hAnsi="Calibri"/>
                <w:sz w:val="22"/>
                <w:szCs w:val="22"/>
                <w:lang w:eastAsia="en-US"/>
              </w:rPr>
            </w:pPr>
            <w:r w:rsidRPr="00A650EC">
              <w:rPr>
                <w:rFonts w:ascii="Calibri" w:hAnsi="Calibri"/>
                <w:sz w:val="22"/>
                <w:szCs w:val="22"/>
                <w:lang w:eastAsia="en-US"/>
              </w:rPr>
              <w:t>X</w:t>
            </w:r>
          </w:p>
        </w:tc>
      </w:tr>
      <w:tr w:rsidR="005204BD" w:rsidTr="000A464B" w14:paraId="2E21046B" w14:textId="77777777">
        <w:tc>
          <w:tcPr>
            <w:tcW w:w="540" w:type="dxa"/>
            <w:tcBorders>
              <w:top w:val="nil"/>
              <w:left w:val="nil"/>
              <w:bottom w:val="nil"/>
              <w:right w:val="nil"/>
            </w:tcBorders>
          </w:tcPr>
          <w:p w:rsidRPr="00A650EC" w:rsidR="005204BD" w:rsidP="000A464B" w:rsidRDefault="005204BD" w14:paraId="098120E7" w14:textId="77777777">
            <w:pPr>
              <w:ind w:firstLine="0"/>
              <w:rPr>
                <w:rFonts w:ascii="Calibri" w:hAnsi="Calibri"/>
                <w:sz w:val="22"/>
                <w:szCs w:val="22"/>
                <w:lang w:eastAsia="en-US"/>
              </w:rPr>
            </w:pPr>
          </w:p>
        </w:tc>
        <w:tc>
          <w:tcPr>
            <w:tcW w:w="4473" w:type="dxa"/>
            <w:tcBorders>
              <w:top w:val="nil"/>
              <w:left w:val="nil"/>
              <w:bottom w:val="nil"/>
              <w:right w:val="nil"/>
            </w:tcBorders>
          </w:tcPr>
          <w:p w:rsidRPr="00A650EC" w:rsidR="005204BD" w:rsidP="000A464B" w:rsidRDefault="005204BD" w14:paraId="39D7E33C" w14:textId="77777777">
            <w:pPr>
              <w:ind w:firstLine="0"/>
              <w:rPr>
                <w:rFonts w:ascii="Calibri" w:hAnsi="Calibri"/>
                <w:sz w:val="22"/>
                <w:szCs w:val="22"/>
                <w:lang w:eastAsia="en-US"/>
              </w:rPr>
            </w:pPr>
            <w:r w:rsidRPr="00A650EC">
              <w:rPr>
                <w:rFonts w:ascii="Calibri" w:hAnsi="Calibri"/>
                <w:sz w:val="22"/>
                <w:szCs w:val="22"/>
                <w:lang w:eastAsia="en-US"/>
              </w:rPr>
              <w:t>N.2 Beyond the Counselor’s Office</w:t>
            </w:r>
          </w:p>
        </w:tc>
        <w:tc>
          <w:tcPr>
            <w:tcW w:w="1434" w:type="dxa"/>
            <w:tcBorders>
              <w:top w:val="nil"/>
              <w:left w:val="nil"/>
              <w:bottom w:val="nil"/>
              <w:right w:val="nil"/>
            </w:tcBorders>
          </w:tcPr>
          <w:p w:rsidRPr="00A650EC" w:rsidR="005204BD" w:rsidP="000A464B" w:rsidRDefault="005204BD" w14:paraId="2A3539CF" w14:textId="77777777">
            <w:pPr>
              <w:ind w:firstLine="0"/>
              <w:jc w:val="center"/>
              <w:rPr>
                <w:rFonts w:ascii="Calibri" w:hAnsi="Calibri"/>
                <w:sz w:val="22"/>
                <w:szCs w:val="22"/>
                <w:lang w:eastAsia="en-US"/>
              </w:rPr>
            </w:pPr>
          </w:p>
        </w:tc>
        <w:tc>
          <w:tcPr>
            <w:tcW w:w="1257" w:type="dxa"/>
            <w:tcBorders>
              <w:top w:val="nil"/>
              <w:left w:val="nil"/>
              <w:bottom w:val="nil"/>
              <w:right w:val="nil"/>
            </w:tcBorders>
          </w:tcPr>
          <w:p w:rsidRPr="00A650EC" w:rsidR="005204BD" w:rsidP="000A464B" w:rsidRDefault="005204BD" w14:paraId="56F778D7" w14:textId="77777777">
            <w:pPr>
              <w:ind w:firstLine="0"/>
              <w:jc w:val="center"/>
              <w:rPr>
                <w:rFonts w:ascii="Calibri" w:hAnsi="Calibri"/>
                <w:sz w:val="22"/>
                <w:szCs w:val="22"/>
                <w:lang w:eastAsia="en-US"/>
              </w:rPr>
            </w:pPr>
          </w:p>
        </w:tc>
        <w:tc>
          <w:tcPr>
            <w:tcW w:w="1651" w:type="dxa"/>
            <w:tcBorders>
              <w:top w:val="nil"/>
              <w:left w:val="nil"/>
              <w:bottom w:val="nil"/>
              <w:right w:val="nil"/>
            </w:tcBorders>
          </w:tcPr>
          <w:p w:rsidRPr="00A650EC" w:rsidR="005204BD" w:rsidP="000A464B" w:rsidRDefault="005204BD" w14:paraId="6EE3A43F" w14:textId="77777777">
            <w:pPr>
              <w:ind w:firstLine="0"/>
              <w:jc w:val="center"/>
              <w:rPr>
                <w:rFonts w:ascii="Calibri" w:hAnsi="Calibri"/>
                <w:sz w:val="22"/>
                <w:szCs w:val="22"/>
                <w:lang w:eastAsia="en-US"/>
              </w:rPr>
            </w:pPr>
            <w:r w:rsidRPr="00A650EC">
              <w:rPr>
                <w:rFonts w:ascii="Calibri" w:hAnsi="Calibri"/>
                <w:sz w:val="22"/>
                <w:szCs w:val="22"/>
                <w:lang w:eastAsia="en-US"/>
              </w:rPr>
              <w:t>X</w:t>
            </w:r>
          </w:p>
        </w:tc>
      </w:tr>
      <w:tr w:rsidR="005204BD" w:rsidTr="000A464B" w14:paraId="3733FBEA" w14:textId="77777777">
        <w:tc>
          <w:tcPr>
            <w:tcW w:w="540" w:type="dxa"/>
            <w:tcBorders>
              <w:top w:val="nil"/>
              <w:left w:val="nil"/>
              <w:bottom w:val="nil"/>
              <w:right w:val="nil"/>
            </w:tcBorders>
          </w:tcPr>
          <w:p w:rsidRPr="00A650EC" w:rsidR="005204BD" w:rsidP="000A464B" w:rsidRDefault="005204BD" w14:paraId="43B33657" w14:textId="77777777">
            <w:pPr>
              <w:ind w:firstLine="0"/>
              <w:rPr>
                <w:rFonts w:ascii="Calibri" w:hAnsi="Calibri"/>
                <w:sz w:val="22"/>
                <w:szCs w:val="22"/>
                <w:lang w:eastAsia="en-US"/>
              </w:rPr>
            </w:pPr>
          </w:p>
        </w:tc>
        <w:tc>
          <w:tcPr>
            <w:tcW w:w="4473" w:type="dxa"/>
            <w:tcBorders>
              <w:top w:val="nil"/>
              <w:left w:val="nil"/>
              <w:bottom w:val="nil"/>
              <w:right w:val="nil"/>
            </w:tcBorders>
          </w:tcPr>
          <w:p w:rsidRPr="00A650EC" w:rsidR="005204BD" w:rsidP="000A464B" w:rsidRDefault="005204BD" w14:paraId="4D388DA8" w14:textId="77777777">
            <w:pPr>
              <w:ind w:firstLine="0"/>
              <w:rPr>
                <w:rFonts w:ascii="Calibri" w:hAnsi="Calibri"/>
                <w:sz w:val="22"/>
                <w:szCs w:val="22"/>
                <w:lang w:eastAsia="en-US"/>
              </w:rPr>
            </w:pPr>
            <w:r w:rsidRPr="00A650EC">
              <w:rPr>
                <w:rFonts w:ascii="Calibri" w:hAnsi="Calibri"/>
                <w:sz w:val="22"/>
                <w:szCs w:val="22"/>
                <w:lang w:eastAsia="en-US"/>
              </w:rPr>
              <w:t>N.3 Avoid Projecting our own Values</w:t>
            </w:r>
          </w:p>
        </w:tc>
        <w:tc>
          <w:tcPr>
            <w:tcW w:w="1434" w:type="dxa"/>
            <w:tcBorders>
              <w:top w:val="nil"/>
              <w:left w:val="nil"/>
              <w:bottom w:val="nil"/>
              <w:right w:val="nil"/>
            </w:tcBorders>
          </w:tcPr>
          <w:p w:rsidRPr="00A650EC" w:rsidR="005204BD" w:rsidP="000A464B" w:rsidRDefault="005204BD" w14:paraId="0D9F4F02" w14:textId="77777777">
            <w:pPr>
              <w:ind w:firstLine="0"/>
              <w:jc w:val="center"/>
              <w:rPr>
                <w:rFonts w:ascii="Calibri" w:hAnsi="Calibri"/>
                <w:sz w:val="22"/>
                <w:szCs w:val="22"/>
                <w:lang w:eastAsia="en-US"/>
              </w:rPr>
            </w:pPr>
            <w:r w:rsidRPr="00A650EC">
              <w:rPr>
                <w:rFonts w:ascii="Calibri" w:hAnsi="Calibri"/>
                <w:sz w:val="22"/>
                <w:szCs w:val="22"/>
                <w:lang w:eastAsia="en-US"/>
              </w:rPr>
              <w:t>X</w:t>
            </w:r>
          </w:p>
        </w:tc>
        <w:tc>
          <w:tcPr>
            <w:tcW w:w="1257" w:type="dxa"/>
            <w:tcBorders>
              <w:top w:val="nil"/>
              <w:left w:val="nil"/>
              <w:bottom w:val="nil"/>
              <w:right w:val="nil"/>
            </w:tcBorders>
          </w:tcPr>
          <w:p w:rsidRPr="00A650EC" w:rsidR="005204BD" w:rsidP="000A464B" w:rsidRDefault="005204BD" w14:paraId="33A6C590" w14:textId="77777777">
            <w:pPr>
              <w:ind w:firstLine="0"/>
              <w:jc w:val="center"/>
              <w:rPr>
                <w:rFonts w:ascii="Calibri" w:hAnsi="Calibri"/>
                <w:sz w:val="22"/>
                <w:szCs w:val="22"/>
                <w:lang w:eastAsia="en-US"/>
              </w:rPr>
            </w:pPr>
          </w:p>
        </w:tc>
        <w:tc>
          <w:tcPr>
            <w:tcW w:w="1651" w:type="dxa"/>
            <w:tcBorders>
              <w:top w:val="nil"/>
              <w:left w:val="nil"/>
              <w:bottom w:val="nil"/>
              <w:right w:val="nil"/>
            </w:tcBorders>
          </w:tcPr>
          <w:p w:rsidRPr="00A650EC" w:rsidR="005204BD" w:rsidP="000A464B" w:rsidRDefault="005204BD" w14:paraId="1FF5E3E1" w14:textId="77777777">
            <w:pPr>
              <w:ind w:firstLine="0"/>
              <w:jc w:val="center"/>
              <w:rPr>
                <w:rFonts w:ascii="Calibri" w:hAnsi="Calibri"/>
                <w:sz w:val="22"/>
                <w:szCs w:val="22"/>
                <w:lang w:eastAsia="en-US"/>
              </w:rPr>
            </w:pPr>
          </w:p>
        </w:tc>
      </w:tr>
      <w:tr w:rsidR="005204BD" w:rsidTr="000A464B" w14:paraId="7B1144AB" w14:textId="77777777">
        <w:tc>
          <w:tcPr>
            <w:tcW w:w="540" w:type="dxa"/>
            <w:tcBorders>
              <w:top w:val="nil"/>
              <w:left w:val="nil"/>
              <w:bottom w:val="nil"/>
              <w:right w:val="nil"/>
            </w:tcBorders>
          </w:tcPr>
          <w:p w:rsidRPr="00A650EC" w:rsidR="005204BD" w:rsidP="000A464B" w:rsidRDefault="005204BD" w14:paraId="60541D4B" w14:textId="77777777">
            <w:pPr>
              <w:ind w:firstLine="0"/>
              <w:rPr>
                <w:rFonts w:ascii="Calibri" w:hAnsi="Calibri"/>
                <w:sz w:val="22"/>
                <w:szCs w:val="22"/>
                <w:lang w:eastAsia="en-US"/>
              </w:rPr>
            </w:pPr>
          </w:p>
        </w:tc>
        <w:tc>
          <w:tcPr>
            <w:tcW w:w="4473" w:type="dxa"/>
            <w:tcBorders>
              <w:top w:val="nil"/>
              <w:left w:val="nil"/>
              <w:bottom w:val="nil"/>
              <w:right w:val="nil"/>
            </w:tcBorders>
          </w:tcPr>
          <w:p w:rsidRPr="00A650EC" w:rsidR="005204BD" w:rsidP="000A464B" w:rsidRDefault="005204BD" w14:paraId="15F4A58F" w14:textId="77777777">
            <w:pPr>
              <w:ind w:firstLine="0"/>
              <w:rPr>
                <w:rFonts w:ascii="Calibri" w:hAnsi="Calibri"/>
                <w:sz w:val="22"/>
                <w:szCs w:val="22"/>
                <w:lang w:eastAsia="en-US"/>
              </w:rPr>
            </w:pPr>
            <w:r w:rsidRPr="00A650EC">
              <w:rPr>
                <w:rFonts w:ascii="Calibri" w:hAnsi="Calibri"/>
                <w:sz w:val="22"/>
                <w:szCs w:val="22"/>
                <w:lang w:eastAsia="en-US"/>
              </w:rPr>
              <w:t>N.4 Cultural Impact on Motivation</w:t>
            </w:r>
          </w:p>
        </w:tc>
        <w:tc>
          <w:tcPr>
            <w:tcW w:w="1434" w:type="dxa"/>
            <w:tcBorders>
              <w:top w:val="nil"/>
              <w:left w:val="nil"/>
              <w:bottom w:val="nil"/>
              <w:right w:val="nil"/>
            </w:tcBorders>
          </w:tcPr>
          <w:p w:rsidRPr="00A650EC" w:rsidR="005204BD" w:rsidP="000A464B" w:rsidRDefault="005204BD" w14:paraId="65801439" w14:textId="77777777">
            <w:pPr>
              <w:ind w:firstLine="0"/>
              <w:jc w:val="center"/>
              <w:rPr>
                <w:rFonts w:ascii="Calibri" w:hAnsi="Calibri"/>
                <w:sz w:val="22"/>
                <w:szCs w:val="22"/>
                <w:lang w:eastAsia="en-US"/>
              </w:rPr>
            </w:pPr>
          </w:p>
        </w:tc>
        <w:tc>
          <w:tcPr>
            <w:tcW w:w="1257" w:type="dxa"/>
            <w:tcBorders>
              <w:top w:val="nil"/>
              <w:left w:val="nil"/>
              <w:bottom w:val="nil"/>
              <w:right w:val="nil"/>
            </w:tcBorders>
          </w:tcPr>
          <w:p w:rsidRPr="00A650EC" w:rsidR="005204BD" w:rsidP="000A464B" w:rsidRDefault="005204BD" w14:paraId="7D94AE2A" w14:textId="77777777">
            <w:pPr>
              <w:ind w:firstLine="0"/>
              <w:jc w:val="center"/>
              <w:rPr>
                <w:rFonts w:ascii="Calibri" w:hAnsi="Calibri"/>
                <w:sz w:val="22"/>
                <w:szCs w:val="22"/>
                <w:lang w:eastAsia="en-US"/>
              </w:rPr>
            </w:pPr>
            <w:r w:rsidRPr="00A650EC">
              <w:rPr>
                <w:rFonts w:ascii="Calibri" w:hAnsi="Calibri"/>
                <w:sz w:val="22"/>
                <w:szCs w:val="22"/>
                <w:lang w:eastAsia="en-US"/>
              </w:rPr>
              <w:t>X</w:t>
            </w:r>
          </w:p>
        </w:tc>
        <w:tc>
          <w:tcPr>
            <w:tcW w:w="1651" w:type="dxa"/>
            <w:tcBorders>
              <w:top w:val="nil"/>
              <w:left w:val="nil"/>
              <w:bottom w:val="nil"/>
              <w:right w:val="nil"/>
            </w:tcBorders>
          </w:tcPr>
          <w:p w:rsidRPr="00A650EC" w:rsidR="005204BD" w:rsidP="000A464B" w:rsidRDefault="005204BD" w14:paraId="4BEA6AD5" w14:textId="77777777">
            <w:pPr>
              <w:ind w:firstLine="0"/>
              <w:jc w:val="center"/>
              <w:rPr>
                <w:rFonts w:ascii="Calibri" w:hAnsi="Calibri"/>
                <w:sz w:val="22"/>
                <w:szCs w:val="22"/>
                <w:lang w:eastAsia="en-US"/>
              </w:rPr>
            </w:pPr>
          </w:p>
        </w:tc>
      </w:tr>
      <w:tr w:rsidR="005204BD" w:rsidTr="000A464B" w14:paraId="01B6F778" w14:textId="77777777">
        <w:tc>
          <w:tcPr>
            <w:tcW w:w="540" w:type="dxa"/>
            <w:tcBorders>
              <w:top w:val="nil"/>
              <w:left w:val="nil"/>
              <w:bottom w:val="nil"/>
              <w:right w:val="nil"/>
            </w:tcBorders>
          </w:tcPr>
          <w:p w:rsidRPr="00A650EC" w:rsidR="005204BD" w:rsidP="000A464B" w:rsidRDefault="005204BD" w14:paraId="60844569" w14:textId="77777777">
            <w:pPr>
              <w:ind w:firstLine="0"/>
              <w:rPr>
                <w:rFonts w:ascii="Calibri" w:hAnsi="Calibri"/>
                <w:sz w:val="22"/>
                <w:szCs w:val="22"/>
                <w:lang w:eastAsia="en-US"/>
              </w:rPr>
            </w:pPr>
          </w:p>
        </w:tc>
        <w:tc>
          <w:tcPr>
            <w:tcW w:w="4473" w:type="dxa"/>
            <w:tcBorders>
              <w:top w:val="nil"/>
              <w:left w:val="nil"/>
              <w:bottom w:val="nil"/>
              <w:right w:val="nil"/>
            </w:tcBorders>
          </w:tcPr>
          <w:p w:rsidRPr="00A650EC" w:rsidR="005204BD" w:rsidP="000A464B" w:rsidRDefault="005204BD" w14:paraId="4D67BF8F" w14:textId="77777777">
            <w:pPr>
              <w:ind w:firstLine="0"/>
              <w:rPr>
                <w:rFonts w:ascii="Calibri" w:hAnsi="Calibri"/>
                <w:sz w:val="22"/>
                <w:szCs w:val="22"/>
                <w:lang w:eastAsia="en-US"/>
              </w:rPr>
            </w:pPr>
            <w:r w:rsidRPr="00A650EC">
              <w:rPr>
                <w:rFonts w:ascii="Calibri" w:hAnsi="Calibri"/>
                <w:sz w:val="22"/>
                <w:szCs w:val="22"/>
                <w:lang w:eastAsia="en-US"/>
              </w:rPr>
              <w:t>N.5 Different Independent Skills</w:t>
            </w:r>
          </w:p>
        </w:tc>
        <w:tc>
          <w:tcPr>
            <w:tcW w:w="1434" w:type="dxa"/>
            <w:tcBorders>
              <w:top w:val="nil"/>
              <w:left w:val="nil"/>
              <w:bottom w:val="nil"/>
              <w:right w:val="nil"/>
            </w:tcBorders>
          </w:tcPr>
          <w:p w:rsidRPr="00A650EC" w:rsidR="005204BD" w:rsidP="000A464B" w:rsidRDefault="005204BD" w14:paraId="202CB8CD" w14:textId="77777777">
            <w:pPr>
              <w:ind w:firstLine="0"/>
              <w:jc w:val="center"/>
              <w:rPr>
                <w:rFonts w:ascii="Calibri" w:hAnsi="Calibri"/>
                <w:sz w:val="22"/>
                <w:szCs w:val="22"/>
                <w:lang w:eastAsia="en-US"/>
              </w:rPr>
            </w:pPr>
            <w:r w:rsidRPr="00A650EC">
              <w:rPr>
                <w:rFonts w:ascii="Calibri" w:hAnsi="Calibri"/>
                <w:sz w:val="22"/>
                <w:szCs w:val="22"/>
                <w:lang w:eastAsia="en-US"/>
              </w:rPr>
              <w:t>X</w:t>
            </w:r>
          </w:p>
        </w:tc>
        <w:tc>
          <w:tcPr>
            <w:tcW w:w="1257" w:type="dxa"/>
            <w:tcBorders>
              <w:top w:val="nil"/>
              <w:left w:val="nil"/>
              <w:bottom w:val="nil"/>
              <w:right w:val="nil"/>
            </w:tcBorders>
          </w:tcPr>
          <w:p w:rsidRPr="00A650EC" w:rsidR="005204BD" w:rsidP="000A464B" w:rsidRDefault="005204BD" w14:paraId="6EBA60DE" w14:textId="77777777">
            <w:pPr>
              <w:ind w:firstLine="0"/>
              <w:jc w:val="center"/>
              <w:rPr>
                <w:rFonts w:ascii="Calibri" w:hAnsi="Calibri"/>
                <w:sz w:val="22"/>
                <w:szCs w:val="22"/>
                <w:lang w:eastAsia="en-US"/>
              </w:rPr>
            </w:pPr>
            <w:r w:rsidRPr="00A650EC">
              <w:rPr>
                <w:rFonts w:ascii="Calibri" w:hAnsi="Calibri"/>
                <w:sz w:val="22"/>
                <w:szCs w:val="22"/>
                <w:lang w:eastAsia="en-US"/>
              </w:rPr>
              <w:t>X</w:t>
            </w:r>
          </w:p>
        </w:tc>
        <w:tc>
          <w:tcPr>
            <w:tcW w:w="1651" w:type="dxa"/>
            <w:tcBorders>
              <w:top w:val="nil"/>
              <w:left w:val="nil"/>
              <w:bottom w:val="nil"/>
              <w:right w:val="nil"/>
            </w:tcBorders>
          </w:tcPr>
          <w:p w:rsidRPr="00A650EC" w:rsidR="005204BD" w:rsidP="000A464B" w:rsidRDefault="005204BD" w14:paraId="7F232107" w14:textId="77777777">
            <w:pPr>
              <w:ind w:firstLine="0"/>
              <w:jc w:val="center"/>
              <w:rPr>
                <w:rFonts w:ascii="Calibri" w:hAnsi="Calibri"/>
                <w:sz w:val="22"/>
                <w:szCs w:val="22"/>
                <w:lang w:eastAsia="en-US"/>
              </w:rPr>
            </w:pPr>
            <w:r w:rsidRPr="00A650EC">
              <w:rPr>
                <w:rFonts w:ascii="Calibri" w:hAnsi="Calibri"/>
                <w:sz w:val="22"/>
                <w:szCs w:val="22"/>
                <w:lang w:eastAsia="en-US"/>
              </w:rPr>
              <w:t>X</w:t>
            </w:r>
          </w:p>
        </w:tc>
      </w:tr>
      <w:tr w:rsidR="005204BD" w:rsidTr="000A464B" w14:paraId="3FFC775E" w14:textId="77777777">
        <w:tc>
          <w:tcPr>
            <w:tcW w:w="540" w:type="dxa"/>
            <w:tcBorders>
              <w:top w:val="nil"/>
              <w:left w:val="nil"/>
              <w:bottom w:val="single" w:color="auto" w:sz="4" w:space="0"/>
              <w:right w:val="nil"/>
            </w:tcBorders>
          </w:tcPr>
          <w:p w:rsidRPr="00A650EC" w:rsidR="005204BD" w:rsidP="000A464B" w:rsidRDefault="005204BD" w14:paraId="634055B0" w14:textId="77777777">
            <w:pPr>
              <w:ind w:firstLine="0"/>
              <w:rPr>
                <w:rFonts w:ascii="Calibri" w:hAnsi="Calibri"/>
                <w:sz w:val="22"/>
                <w:szCs w:val="22"/>
                <w:lang w:eastAsia="en-US"/>
              </w:rPr>
            </w:pPr>
          </w:p>
        </w:tc>
        <w:tc>
          <w:tcPr>
            <w:tcW w:w="4473" w:type="dxa"/>
            <w:tcBorders>
              <w:top w:val="nil"/>
              <w:left w:val="nil"/>
              <w:bottom w:val="single" w:color="auto" w:sz="4" w:space="0"/>
              <w:right w:val="nil"/>
            </w:tcBorders>
          </w:tcPr>
          <w:p w:rsidRPr="00A650EC" w:rsidR="005204BD" w:rsidP="000A464B" w:rsidRDefault="005204BD" w14:paraId="36242964" w14:textId="77777777">
            <w:pPr>
              <w:ind w:firstLine="0"/>
              <w:rPr>
                <w:rFonts w:ascii="Calibri" w:hAnsi="Calibri"/>
                <w:sz w:val="22"/>
                <w:szCs w:val="22"/>
                <w:lang w:eastAsia="en-US"/>
              </w:rPr>
            </w:pPr>
            <w:r w:rsidRPr="00A650EC">
              <w:rPr>
                <w:rFonts w:ascii="Calibri" w:hAnsi="Calibri"/>
                <w:sz w:val="22"/>
                <w:szCs w:val="22"/>
                <w:lang w:eastAsia="en-US"/>
              </w:rPr>
              <w:t>N.6 Home Outreach</w:t>
            </w:r>
          </w:p>
        </w:tc>
        <w:tc>
          <w:tcPr>
            <w:tcW w:w="1434" w:type="dxa"/>
            <w:tcBorders>
              <w:top w:val="nil"/>
              <w:left w:val="nil"/>
              <w:bottom w:val="single" w:color="auto" w:sz="4" w:space="0"/>
              <w:right w:val="nil"/>
            </w:tcBorders>
          </w:tcPr>
          <w:p w:rsidRPr="00A650EC" w:rsidR="005204BD" w:rsidP="000A464B" w:rsidRDefault="005204BD" w14:paraId="2454B3C0" w14:textId="77777777">
            <w:pPr>
              <w:ind w:firstLine="0"/>
              <w:jc w:val="center"/>
              <w:rPr>
                <w:rFonts w:ascii="Calibri" w:hAnsi="Calibri"/>
                <w:sz w:val="22"/>
                <w:szCs w:val="22"/>
                <w:lang w:eastAsia="en-US"/>
              </w:rPr>
            </w:pPr>
            <w:r w:rsidRPr="00A650EC">
              <w:rPr>
                <w:rFonts w:ascii="Calibri" w:hAnsi="Calibri"/>
                <w:sz w:val="22"/>
                <w:szCs w:val="22"/>
                <w:lang w:eastAsia="en-US"/>
              </w:rPr>
              <w:t>X</w:t>
            </w:r>
          </w:p>
        </w:tc>
        <w:tc>
          <w:tcPr>
            <w:tcW w:w="1257" w:type="dxa"/>
            <w:tcBorders>
              <w:top w:val="nil"/>
              <w:left w:val="nil"/>
              <w:bottom w:val="single" w:color="auto" w:sz="4" w:space="0"/>
              <w:right w:val="nil"/>
            </w:tcBorders>
          </w:tcPr>
          <w:p w:rsidRPr="00A650EC" w:rsidR="005204BD" w:rsidP="000A464B" w:rsidRDefault="005204BD" w14:paraId="60809F18" w14:textId="77777777">
            <w:pPr>
              <w:ind w:firstLine="0"/>
              <w:jc w:val="center"/>
              <w:rPr>
                <w:rFonts w:ascii="Calibri" w:hAnsi="Calibri"/>
                <w:sz w:val="22"/>
                <w:szCs w:val="22"/>
                <w:lang w:eastAsia="en-US"/>
              </w:rPr>
            </w:pPr>
          </w:p>
        </w:tc>
        <w:tc>
          <w:tcPr>
            <w:tcW w:w="1651" w:type="dxa"/>
            <w:tcBorders>
              <w:top w:val="nil"/>
              <w:left w:val="nil"/>
              <w:bottom w:val="single" w:color="auto" w:sz="4" w:space="0"/>
              <w:right w:val="nil"/>
            </w:tcBorders>
          </w:tcPr>
          <w:p w:rsidRPr="00A650EC" w:rsidR="005204BD" w:rsidP="000A464B" w:rsidRDefault="005204BD" w14:paraId="41644D76" w14:textId="77777777">
            <w:pPr>
              <w:ind w:firstLine="0"/>
              <w:jc w:val="center"/>
              <w:rPr>
                <w:rFonts w:ascii="Calibri" w:hAnsi="Calibri"/>
                <w:sz w:val="22"/>
                <w:szCs w:val="22"/>
                <w:lang w:eastAsia="en-US"/>
              </w:rPr>
            </w:pPr>
          </w:p>
        </w:tc>
      </w:tr>
    </w:tbl>
    <w:p w:rsidRPr="00577941" w:rsidR="005204BD" w:rsidP="00577941" w:rsidRDefault="005204BD" w14:paraId="5BEEF013" w14:textId="18737ED5">
      <w:pPr>
        <w:pStyle w:val="NoSpacing"/>
        <w:spacing w:before="220"/>
        <w:rPr>
          <w:rFonts w:ascii="Calibri" w:hAnsi="Calibri"/>
          <w:sz w:val="22"/>
          <w:szCs w:val="22"/>
          <w:lang w:eastAsia="en-US"/>
        </w:rPr>
      </w:pPr>
      <w:r w:rsidRPr="00940267">
        <w:rPr>
          <w:rFonts w:ascii="Calibri" w:hAnsi="Calibri"/>
          <w:i/>
          <w:iCs/>
          <w:sz w:val="22"/>
          <w:szCs w:val="22"/>
          <w:lang w:eastAsia="en-US"/>
        </w:rPr>
        <w:t>Note.</w:t>
      </w:r>
      <w:r w:rsidRPr="00940267">
        <w:rPr>
          <w:rFonts w:ascii="Calibri" w:hAnsi="Calibri"/>
          <w:sz w:val="22"/>
          <w:szCs w:val="22"/>
          <w:lang w:eastAsia="en-US"/>
        </w:rPr>
        <w:t xml:space="preserve"> Most statements can be categorized in more than one student behavior theme.</w:t>
      </w:r>
      <w:r w:rsidR="00410320">
        <w:rPr>
          <w:rFonts w:ascii="Calibri" w:hAnsi="Calibri"/>
          <w:sz w:val="22"/>
          <w:szCs w:val="22"/>
          <w:lang w:eastAsia="en-US"/>
        </w:rPr>
        <w:t xml:space="preserve"> </w:t>
      </w:r>
      <w:r w:rsidRPr="00940267">
        <w:rPr>
          <w:rFonts w:ascii="Calibri" w:hAnsi="Calibri"/>
          <w:sz w:val="22"/>
          <w:szCs w:val="22"/>
          <w:lang w:eastAsia="en-US"/>
        </w:rPr>
        <w:t>Only the primary behavior is checked.</w:t>
      </w:r>
      <w:r w:rsidR="00410320">
        <w:rPr>
          <w:rFonts w:ascii="Calibri" w:hAnsi="Calibri"/>
          <w:sz w:val="22"/>
          <w:szCs w:val="22"/>
          <w:lang w:eastAsia="en-US"/>
        </w:rPr>
        <w:t xml:space="preserve"> </w:t>
      </w:r>
      <w:r w:rsidRPr="00940267">
        <w:rPr>
          <w:rFonts w:ascii="Calibri" w:hAnsi="Calibri"/>
          <w:sz w:val="22"/>
          <w:szCs w:val="22"/>
          <w:lang w:eastAsia="en-US"/>
        </w:rPr>
        <w:t>Some statements do have two or more primary behavior</w:t>
      </w:r>
      <w:r>
        <w:rPr>
          <w:rFonts w:ascii="Calibri" w:hAnsi="Calibri"/>
          <w:sz w:val="22"/>
          <w:szCs w:val="22"/>
          <w:lang w:eastAsia="en-US"/>
        </w:rPr>
        <w:t xml:space="preserve"> themes</w:t>
      </w:r>
      <w:r w:rsidRPr="00940267">
        <w:rPr>
          <w:rFonts w:ascii="Calibri" w:hAnsi="Calibri"/>
          <w:sz w:val="22"/>
          <w:szCs w:val="22"/>
          <w:lang w:eastAsia="en-US"/>
        </w:rPr>
        <w:t>.</w:t>
      </w:r>
    </w:p>
    <w:p w:rsidR="005204BD" w:rsidP="005204BD" w:rsidRDefault="005204BD" w14:paraId="787CF027" w14:textId="4ABE93ED">
      <w:pPr>
        <w:rPr>
          <w:lang w:eastAsia="en-US"/>
        </w:rPr>
      </w:pPr>
      <w:r>
        <w:rPr>
          <w:lang w:eastAsia="en-US"/>
        </w:rPr>
        <w:t>A limitation of Table 2 lies in the very essence of this project to advocate for a wholistic approach to college readiness for Alaska Native students.</w:t>
      </w:r>
      <w:r w:rsidR="00410320">
        <w:rPr>
          <w:lang w:eastAsia="en-US"/>
        </w:rPr>
        <w:t xml:space="preserve"> </w:t>
      </w:r>
      <w:r>
        <w:rPr>
          <w:lang w:eastAsia="en-US"/>
        </w:rPr>
        <w:t>Most of the statements contain elements of all three school actions and a some can be categorized under more than one readiness factor. For the purpose of the table, the primary school behavior was checked and only those that equally could be categorized under more than one are listed under two.</w:t>
      </w:r>
    </w:p>
    <w:p w:rsidR="005204BD" w:rsidP="005204BD" w:rsidRDefault="005204BD" w14:paraId="6C15ED8B" w14:textId="366037E4">
      <w:pPr>
        <w:rPr>
          <w:lang w:eastAsia="en-US"/>
        </w:rPr>
      </w:pPr>
      <w:r>
        <w:rPr>
          <w:lang w:eastAsia="en-US"/>
        </w:rPr>
        <w:t xml:space="preserve">Each readiness section has six statements. I had educators at MEHS use these statements for a school self-assessment on a five-point scale. Educators further provided information on the </w:t>
      </w:r>
      <w:r>
        <w:rPr>
          <w:lang w:eastAsia="en-US"/>
        </w:rPr>
        <w:lastRenderedPageBreak/>
        <w:t>clarity and the usefulness of each statement for school improvement.</w:t>
      </w:r>
      <w:r w:rsidR="00410320">
        <w:rPr>
          <w:lang w:eastAsia="en-US"/>
        </w:rPr>
        <w:t xml:space="preserve"> </w:t>
      </w:r>
      <w:r>
        <w:rPr>
          <w:lang w:eastAsia="en-US"/>
        </w:rPr>
        <w:t>At the end of each readiness section, educators were invited to provide open comments.</w:t>
      </w:r>
    </w:p>
    <w:p w:rsidR="005204BD" w:rsidP="005204BD" w:rsidRDefault="005204BD" w14:paraId="2046E48F" w14:textId="453E73E7">
      <w:pPr>
        <w:rPr>
          <w:lang w:eastAsia="en-US"/>
        </w:rPr>
      </w:pPr>
      <w:r>
        <w:rPr>
          <w:lang w:eastAsia="en-US"/>
        </w:rPr>
        <w:t xml:space="preserve">Most of the research explored in my literature review revealed negative impacts of school actions on Indigenous students and students of color. Since my purpose in developing this capstone project is to identify the counter actions to change these negative tendencies, I drafted the statements as positive school </w:t>
      </w:r>
      <w:r w:rsidR="00AD0A83">
        <w:rPr>
          <w:lang w:eastAsia="en-US"/>
        </w:rPr>
        <w:t>actions</w:t>
      </w:r>
      <w:r>
        <w:rPr>
          <w:lang w:eastAsia="en-US"/>
        </w:rPr>
        <w:t xml:space="preserve">. </w:t>
      </w:r>
      <w:r w:rsidRPr="00750F56">
        <w:rPr>
          <w:lang w:eastAsia="en-US"/>
        </w:rPr>
        <w:t xml:space="preserve">The statements are a combination of </w:t>
      </w:r>
      <w:r w:rsidRPr="00750F56" w:rsidR="008550CA">
        <w:rPr>
          <w:lang w:eastAsia="en-US"/>
        </w:rPr>
        <w:t>personnel practices, school structures, and data indicators</w:t>
      </w:r>
      <w:r w:rsidR="00F7471D">
        <w:rPr>
          <w:lang w:eastAsia="en-US"/>
        </w:rPr>
        <w:t xml:space="preserve">, each </w:t>
      </w:r>
      <w:r w:rsidR="00D16567">
        <w:rPr>
          <w:lang w:eastAsia="en-US"/>
        </w:rPr>
        <w:t>designed to impact college readiness for Alaska Native students</w:t>
      </w:r>
      <w:r w:rsidR="00F7471D">
        <w:rPr>
          <w:lang w:eastAsia="en-US"/>
        </w:rPr>
        <w:t>.</w:t>
      </w:r>
      <w:r w:rsidRPr="00750F56" w:rsidR="00D16567">
        <w:rPr>
          <w:lang w:eastAsia="en-US"/>
        </w:rPr>
        <w:t xml:space="preserve"> </w:t>
      </w:r>
      <w:r w:rsidRPr="00750F56" w:rsidR="00AB4B50">
        <w:rPr>
          <w:lang w:eastAsia="en-US"/>
        </w:rPr>
        <w:t xml:space="preserve">Data indicators provide </w:t>
      </w:r>
      <w:r w:rsidRPr="00750F56" w:rsidR="00F472DD">
        <w:rPr>
          <w:lang w:eastAsia="en-US"/>
        </w:rPr>
        <w:t xml:space="preserve">concrete ways </w:t>
      </w:r>
      <w:r w:rsidR="007D2BED">
        <w:rPr>
          <w:lang w:eastAsia="en-US"/>
        </w:rPr>
        <w:t xml:space="preserve">for schools </w:t>
      </w:r>
      <w:r w:rsidRPr="00750F56" w:rsidR="00F472DD">
        <w:rPr>
          <w:lang w:eastAsia="en-US"/>
        </w:rPr>
        <w:t>to become more aware of the issue</w:t>
      </w:r>
      <w:r w:rsidR="009E06FA">
        <w:rPr>
          <w:lang w:eastAsia="en-US"/>
        </w:rPr>
        <w:t>, these statements require less self-reflection and may be an emotionally safe start for some schools</w:t>
      </w:r>
      <w:r w:rsidRPr="00750F56" w:rsidR="00F472DD">
        <w:rPr>
          <w:lang w:eastAsia="en-US"/>
        </w:rPr>
        <w:t>. Personnel practices may v</w:t>
      </w:r>
      <w:r w:rsidR="007D2BED">
        <w:rPr>
          <w:lang w:eastAsia="en-US"/>
        </w:rPr>
        <w:t>a</w:t>
      </w:r>
      <w:r w:rsidRPr="00750F56" w:rsidR="00F472DD">
        <w:rPr>
          <w:lang w:eastAsia="en-US"/>
        </w:rPr>
        <w:t>ry among staff and therefor</w:t>
      </w:r>
      <w:r w:rsidR="00762294">
        <w:rPr>
          <w:lang w:eastAsia="en-US"/>
        </w:rPr>
        <w:t>e</w:t>
      </w:r>
      <w:r w:rsidRPr="00750F56" w:rsidR="00F472DD">
        <w:rPr>
          <w:lang w:eastAsia="en-US"/>
        </w:rPr>
        <w:t xml:space="preserve"> </w:t>
      </w:r>
      <w:r w:rsidR="009E06FA">
        <w:rPr>
          <w:lang w:eastAsia="en-US"/>
        </w:rPr>
        <w:t xml:space="preserve">can be </w:t>
      </w:r>
      <w:r w:rsidRPr="00750F56" w:rsidR="00F472DD">
        <w:rPr>
          <w:lang w:eastAsia="en-US"/>
        </w:rPr>
        <w:t xml:space="preserve">difficult to score schoolwide, but also provide </w:t>
      </w:r>
      <w:r w:rsidRPr="00750F56" w:rsidR="00A92121">
        <w:rPr>
          <w:lang w:eastAsia="en-US"/>
        </w:rPr>
        <w:t xml:space="preserve">an opportunity for individual educators to take on change within themselves.  </w:t>
      </w:r>
      <w:r w:rsidR="0061594B">
        <w:rPr>
          <w:lang w:eastAsia="en-US"/>
        </w:rPr>
        <w:t xml:space="preserve">Individual educators could set personal goals to improve in these practices even if there is not consensus in their school. </w:t>
      </w:r>
      <w:r w:rsidRPr="00750F56" w:rsidR="00A92121">
        <w:rPr>
          <w:lang w:eastAsia="en-US"/>
        </w:rPr>
        <w:t xml:space="preserve">School structures typically require </w:t>
      </w:r>
      <w:r w:rsidRPr="00750F56" w:rsidR="009355E5">
        <w:rPr>
          <w:lang w:eastAsia="en-US"/>
        </w:rPr>
        <w:t>policy or practice change and broader administrative support</w:t>
      </w:r>
      <w:r w:rsidRPr="00750F56">
        <w:rPr>
          <w:lang w:eastAsia="en-US"/>
        </w:rPr>
        <w:t xml:space="preserve">. Given </w:t>
      </w:r>
      <w:r>
        <w:rPr>
          <w:lang w:eastAsia="en-US"/>
        </w:rPr>
        <w:t xml:space="preserve">my history of working in schools with Alaska Native students and my unique position as a researcher, it is impossible, if not desirable, for my own experiences to not also influence these statements. The purpose of data collected from cultural experts was to check cultural sensitivity of the wording of the statements and to assure the statements reflected the experience and needs of Alaska Native students. </w:t>
      </w:r>
      <w:r w:rsidRPr="00275CBE">
        <w:rPr>
          <w:lang w:eastAsia="en-US"/>
        </w:rPr>
        <w:t>Statements were adjusted based on this feedback prior to the statements being used with educators.</w:t>
      </w:r>
    </w:p>
    <w:p w:rsidR="005204BD" w:rsidP="005204BD" w:rsidRDefault="005204BD" w14:paraId="5ABB0D8D" w14:textId="3B2729DC">
      <w:pPr>
        <w:rPr>
          <w:lang w:eastAsia="en-US"/>
        </w:rPr>
      </w:pPr>
      <w:r>
        <w:rPr>
          <w:lang w:eastAsia="en-US"/>
        </w:rPr>
        <w:t xml:space="preserve">In this section I restate each of the guiding questions followed by (a) brief references to patterns found through the literature review (b) the self-assessment statements as </w:t>
      </w:r>
      <w:r w:rsidR="00D35136">
        <w:rPr>
          <w:lang w:eastAsia="en-US"/>
        </w:rPr>
        <w:t xml:space="preserve">prepared for my capstone after both </w:t>
      </w:r>
      <w:r w:rsidR="00B34F78">
        <w:rPr>
          <w:lang w:eastAsia="en-US"/>
        </w:rPr>
        <w:t>expert and educator feedback</w:t>
      </w:r>
      <w:r>
        <w:rPr>
          <w:lang w:eastAsia="en-US"/>
        </w:rPr>
        <w:t xml:space="preserve"> and (c) cultural expert testimony related to the statement(s). Refined based on some initial feedback from the cultural experts, the statements </w:t>
      </w:r>
      <w:r>
        <w:rPr>
          <w:lang w:eastAsia="en-US"/>
        </w:rPr>
        <w:lastRenderedPageBreak/>
        <w:t>as listed</w:t>
      </w:r>
      <w:r w:rsidR="00F57D79">
        <w:rPr>
          <w:lang w:eastAsia="en-US"/>
        </w:rPr>
        <w:t xml:space="preserve"> in Appendix A</w:t>
      </w:r>
      <w:r>
        <w:rPr>
          <w:lang w:eastAsia="en-US"/>
        </w:rPr>
        <w:t xml:space="preserve"> were provided to educators at MEHS in the form of a self-assessment. The purpose of gathering data from educators was to observe variability in self-assessment ratings and obtain information on the clarity of statements from the perspective of an educator. I further refined the statements based on this data in creating the self-assessment that is part of my deliverable. </w:t>
      </w:r>
    </w:p>
    <w:p w:rsidR="005204BD" w:rsidP="005204BD" w:rsidRDefault="005204BD" w14:paraId="5503BEA0" w14:textId="77777777">
      <w:pPr>
        <w:rPr>
          <w:i/>
          <w:iCs/>
          <w:lang w:eastAsia="en-US"/>
        </w:rPr>
      </w:pPr>
      <w:r w:rsidRPr="00331698">
        <w:rPr>
          <w:rStyle w:val="Heading3Char"/>
        </w:rPr>
        <w:t>Guiding Question #1.</w:t>
      </w:r>
      <w:r>
        <w:rPr>
          <w:lang w:eastAsia="en-US"/>
        </w:rPr>
        <w:t xml:space="preserve"> </w:t>
      </w:r>
      <w:r w:rsidRPr="003D1A56">
        <w:rPr>
          <w:i/>
          <w:iCs/>
          <w:lang w:eastAsia="en-US"/>
        </w:rPr>
        <w:t>What awareness is necessary to address unintentional bias practices in high schools and what actions can schools engage in to counterbalance these biases to address inequities in college preparation for Alaska Native students?</w:t>
      </w:r>
    </w:p>
    <w:p w:rsidRPr="00331698" w:rsidR="005204BD" w:rsidP="005204BD" w:rsidRDefault="005204BD" w14:paraId="0BB4E941" w14:textId="77777777">
      <w:pPr>
        <w:rPr>
          <w:lang w:eastAsia="en-US"/>
        </w:rPr>
      </w:pPr>
      <w:r>
        <w:rPr>
          <w:lang w:eastAsia="en-US"/>
        </w:rPr>
        <w:t>The following statements in the self-assessment rubric primarily address school actions related to institutional bias.</w:t>
      </w:r>
    </w:p>
    <w:p w:rsidR="005204BD" w:rsidP="005204BD" w:rsidRDefault="005204BD" w14:paraId="36651005" w14:textId="792494C7">
      <w:pPr>
        <w:rPr>
          <w:lang w:eastAsia="en-US"/>
        </w:rPr>
      </w:pPr>
      <w:r>
        <w:rPr>
          <w:rStyle w:val="Heading4Char"/>
        </w:rPr>
        <w:t xml:space="preserve">Proportionality </w:t>
      </w:r>
      <w:r w:rsidR="00BB39E0">
        <w:rPr>
          <w:rStyle w:val="Heading4Char"/>
        </w:rPr>
        <w:t>c</w:t>
      </w:r>
      <w:r>
        <w:rPr>
          <w:rStyle w:val="Heading4Char"/>
        </w:rPr>
        <w:t xml:space="preserve">hecks and </w:t>
      </w:r>
      <w:r w:rsidR="00BB39E0">
        <w:rPr>
          <w:rStyle w:val="Heading4Char"/>
        </w:rPr>
        <w:t>f</w:t>
      </w:r>
      <w:r>
        <w:rPr>
          <w:rStyle w:val="Heading4Char"/>
        </w:rPr>
        <w:t xml:space="preserve">inding </w:t>
      </w:r>
      <w:r w:rsidR="00BB39E0">
        <w:rPr>
          <w:rStyle w:val="Heading4Char"/>
        </w:rPr>
        <w:t>t</w:t>
      </w:r>
      <w:r>
        <w:rPr>
          <w:rStyle w:val="Heading4Char"/>
        </w:rPr>
        <w:t>alent</w:t>
      </w:r>
      <w:r w:rsidRPr="008E01B3">
        <w:rPr>
          <w:rStyle w:val="Heading4Char"/>
        </w:rPr>
        <w:t>.</w:t>
      </w:r>
      <w:r>
        <w:rPr>
          <w:lang w:eastAsia="en-US"/>
        </w:rPr>
        <w:t xml:space="preserve"> </w:t>
      </w:r>
      <w:r w:rsidRPr="005F2241">
        <w:rPr>
          <w:lang w:eastAsia="en-US"/>
        </w:rPr>
        <w:t xml:space="preserve">Multiple research findings highlighted disproportionate participation of Indigenous students in courses designed to prepare students for college (Benally, 2004; College Board Alaska Supplement, 2014; College Board Report to the Nation, 2014, Appendix D; </w:t>
      </w:r>
      <w:proofErr w:type="spellStart"/>
      <w:r w:rsidRPr="005F2241">
        <w:rPr>
          <w:lang w:eastAsia="en-US"/>
        </w:rPr>
        <w:t>DeFeo</w:t>
      </w:r>
      <w:proofErr w:type="spellEnd"/>
      <w:r w:rsidRPr="005F2241">
        <w:rPr>
          <w:lang w:eastAsia="en-US"/>
        </w:rPr>
        <w:t xml:space="preserve"> &amp; Tran, 2019; </w:t>
      </w:r>
      <w:proofErr w:type="spellStart"/>
      <w:r w:rsidRPr="005F2241">
        <w:rPr>
          <w:lang w:eastAsia="en-US"/>
        </w:rPr>
        <w:t>DeVoe</w:t>
      </w:r>
      <w:proofErr w:type="spellEnd"/>
      <w:r w:rsidRPr="005F2241">
        <w:rPr>
          <w:lang w:eastAsia="en-US"/>
        </w:rPr>
        <w:t xml:space="preserve">, et al. 2008; Pierson &amp; </w:t>
      </w:r>
      <w:proofErr w:type="spellStart"/>
      <w:r w:rsidRPr="005F2241">
        <w:rPr>
          <w:lang w:eastAsia="en-US"/>
        </w:rPr>
        <w:t>Hodara</w:t>
      </w:r>
      <w:proofErr w:type="spellEnd"/>
      <w:r w:rsidRPr="005F2241">
        <w:rPr>
          <w:lang w:eastAsia="en-US"/>
        </w:rPr>
        <w:t xml:space="preserve">, 2019). </w:t>
      </w:r>
      <w:r>
        <w:rPr>
          <w:lang w:eastAsia="en-US"/>
        </w:rPr>
        <w:t>The first step for a school to address these is to gain the awareness of disproportionality. I drafted the first academic preparedness statement of the self-assessment to simply assess if the school routinely checks for disproportionality. Many studies (</w:t>
      </w:r>
      <w:proofErr w:type="spellStart"/>
      <w:r>
        <w:rPr>
          <w:lang w:eastAsia="en-US"/>
        </w:rPr>
        <w:t>Contreas</w:t>
      </w:r>
      <w:proofErr w:type="spellEnd"/>
      <w:r>
        <w:rPr>
          <w:lang w:eastAsia="en-US"/>
        </w:rPr>
        <w:t xml:space="preserve">, 2011; </w:t>
      </w:r>
      <w:proofErr w:type="spellStart"/>
      <w:r>
        <w:rPr>
          <w:lang w:eastAsia="en-US"/>
        </w:rPr>
        <w:t>Theokas</w:t>
      </w:r>
      <w:proofErr w:type="spellEnd"/>
      <w:r>
        <w:rPr>
          <w:lang w:eastAsia="en-US"/>
        </w:rPr>
        <w:t xml:space="preserve"> &amp; </w:t>
      </w:r>
      <w:proofErr w:type="spellStart"/>
      <w:r>
        <w:rPr>
          <w:lang w:eastAsia="en-US"/>
        </w:rPr>
        <w:t>Saaris</w:t>
      </w:r>
      <w:proofErr w:type="spellEnd"/>
      <w:r>
        <w:rPr>
          <w:lang w:eastAsia="en-US"/>
        </w:rPr>
        <w:t xml:space="preserve">, 2013; Welton &amp; Martinez, 2014) identified bias in recruiting students into these preparation classes, students of color were overlooked regardless of their academic potential. I extended the expectation of proportionality to include a deeper dive into socio-economic and prior education status. I drafted the second academic preparedness statement to specifically address recruitment into college preparation classes. Each of these statements focus on raising awareness of </w:t>
      </w:r>
      <w:r>
        <w:rPr>
          <w:lang w:eastAsia="en-US"/>
        </w:rPr>
        <w:lastRenderedPageBreak/>
        <w:t>potentially bias school behavior in recruiting and placing students in courses designed to build academic preparedness.</w:t>
      </w:r>
    </w:p>
    <w:p w:rsidRPr="007D1C8A" w:rsidR="005204BD" w:rsidP="005204BD" w:rsidRDefault="005204BD" w14:paraId="5E246C80" w14:textId="0FD0EDED">
      <w:pPr>
        <w:pStyle w:val="NoSpacing"/>
        <w:ind w:left="720"/>
        <w:rPr>
          <w:i/>
          <w:iCs/>
          <w:lang w:eastAsia="en-US"/>
        </w:rPr>
      </w:pPr>
      <w:r w:rsidRPr="007D1C8A">
        <w:rPr>
          <w:i/>
          <w:iCs/>
          <w:lang w:eastAsia="en-US"/>
        </w:rPr>
        <w:t>A</w:t>
      </w:r>
      <w:r>
        <w:rPr>
          <w:i/>
          <w:iCs/>
          <w:lang w:eastAsia="en-US"/>
        </w:rPr>
        <w:t xml:space="preserve">cademic Preparedness </w:t>
      </w:r>
      <w:r w:rsidRPr="007D1C8A">
        <w:rPr>
          <w:i/>
          <w:iCs/>
          <w:lang w:eastAsia="en-US"/>
        </w:rPr>
        <w:t xml:space="preserve">1 </w:t>
      </w:r>
      <w:r>
        <w:rPr>
          <w:i/>
          <w:iCs/>
          <w:lang w:eastAsia="en-US"/>
        </w:rPr>
        <w:t xml:space="preserve">(A.1) Proportionality Checks: </w:t>
      </w:r>
      <w:r w:rsidRPr="007D1C8A">
        <w:rPr>
          <w:i/>
          <w:iCs/>
          <w:lang w:eastAsia="en-US"/>
        </w:rPr>
        <w:t xml:space="preserve">Our school systematically checks </w:t>
      </w:r>
      <w:r w:rsidR="00157841">
        <w:rPr>
          <w:i/>
          <w:iCs/>
          <w:lang w:eastAsia="en-US"/>
        </w:rPr>
        <w:t>who is taking</w:t>
      </w:r>
      <w:r w:rsidRPr="007D1C8A">
        <w:rPr>
          <w:i/>
          <w:iCs/>
          <w:lang w:eastAsia="en-US"/>
        </w:rPr>
        <w:t xml:space="preserve"> college pathway classe</w:t>
      </w:r>
      <w:r w:rsidR="00B52387">
        <w:rPr>
          <w:i/>
          <w:iCs/>
          <w:lang w:eastAsia="en-US"/>
        </w:rPr>
        <w:t>s</w:t>
      </w:r>
      <w:r w:rsidRPr="007D1C8A">
        <w:rPr>
          <w:i/>
          <w:iCs/>
          <w:lang w:eastAsia="en-US"/>
        </w:rPr>
        <w:t xml:space="preserve"> and makes plans to address an imbalance.</w:t>
      </w:r>
      <w:r>
        <w:rPr>
          <w:i/>
          <w:iCs/>
          <w:lang w:eastAsia="en-US"/>
        </w:rPr>
        <w:t xml:space="preserve"> Proportionality is not only checked by ethnicity, but also socio-economic status, first-generation status, and other relevant sub-groups.</w:t>
      </w:r>
    </w:p>
    <w:p w:rsidRPr="00B57B1F" w:rsidR="005204BD" w:rsidP="005204BD" w:rsidRDefault="005204BD" w14:paraId="36635ECA" w14:textId="52D4888B">
      <w:pPr>
        <w:pStyle w:val="NoSpacing"/>
        <w:ind w:left="720"/>
        <w:rPr>
          <w:rStyle w:val="Emphasis"/>
        </w:rPr>
      </w:pPr>
      <w:r w:rsidRPr="00B57B1F">
        <w:rPr>
          <w:rStyle w:val="Emphasis"/>
        </w:rPr>
        <w:t>A</w:t>
      </w:r>
      <w:r>
        <w:rPr>
          <w:rStyle w:val="Emphasis"/>
        </w:rPr>
        <w:t xml:space="preserve">cademic Preparedness </w:t>
      </w:r>
      <w:r w:rsidRPr="00B57B1F">
        <w:rPr>
          <w:rStyle w:val="Emphasis"/>
        </w:rPr>
        <w:t xml:space="preserve">2 </w:t>
      </w:r>
      <w:r>
        <w:rPr>
          <w:rStyle w:val="Emphasis"/>
        </w:rPr>
        <w:t xml:space="preserve">(A.2) Finding Talent: </w:t>
      </w:r>
      <w:r w:rsidRPr="00B57B1F">
        <w:rPr>
          <w:rStyle w:val="Emphasis"/>
        </w:rPr>
        <w:t>Our school routinely uses data to identify students with potentia</w:t>
      </w:r>
      <w:r w:rsidR="003237D8">
        <w:rPr>
          <w:rStyle w:val="Emphasis"/>
        </w:rPr>
        <w:t>l</w:t>
      </w:r>
      <w:r w:rsidR="00992839">
        <w:rPr>
          <w:rStyle w:val="Emphasis"/>
        </w:rPr>
        <w:t xml:space="preserve"> </w:t>
      </w:r>
      <w:r w:rsidR="009A7621">
        <w:rPr>
          <w:rStyle w:val="Emphasis"/>
        </w:rPr>
        <w:t>and</w:t>
      </w:r>
      <w:r>
        <w:rPr>
          <w:rStyle w:val="Emphasis"/>
        </w:rPr>
        <w:t xml:space="preserve"> actively works to place those students in courses for college preparation.</w:t>
      </w:r>
      <w:r w:rsidR="00410320">
        <w:rPr>
          <w:rStyle w:val="Emphasis"/>
        </w:rPr>
        <w:t xml:space="preserve"> </w:t>
      </w:r>
      <w:r w:rsidR="00992839">
        <w:rPr>
          <w:rStyle w:val="Emphasis"/>
        </w:rPr>
        <w:t>In this process, we specifically look for students who have not been traditionally recruited into college preparation classes.</w:t>
      </w:r>
    </w:p>
    <w:p w:rsidRPr="004D2372" w:rsidR="005204BD" w:rsidP="005204BD" w:rsidRDefault="005204BD" w14:paraId="1D3841A1" w14:textId="77777777">
      <w:pPr>
        <w:pStyle w:val="Heading5"/>
        <w:rPr>
          <w:lang w:eastAsia="en-US"/>
        </w:rPr>
      </w:pPr>
      <w:r>
        <w:rPr>
          <w:rStyle w:val="Emphasis"/>
        </w:rPr>
        <w:t>One cultural expert specifically picked out the statement on socio-economic and first-generation status as very important. She referenced relatives that spend a lot of time at her house compared to her own children. “you know it is not the same for my kids…I have taken my kids to visit colleges and they have had these expectations for a long time…[the other kids] they too said they wanted to go to college, but they do not know all that it means, they are saying it because they think it is what they are supposed to do.” She went on to talk about how it can lead to financial hardships. “if they take out loans but do not finish, they can come back with a lot of debt to pay and that hurts them for a long time”. She suggested that considering socio-economic status and first-generation status may need to be more emphasized in the document.</w:t>
      </w:r>
    </w:p>
    <w:p w:rsidRPr="00174F76" w:rsidR="005204BD" w:rsidP="005204BD" w:rsidRDefault="005204BD" w14:paraId="123A7397" w14:textId="60B96DBD">
      <w:pPr>
        <w:rPr>
          <w:lang w:eastAsia="en-US"/>
        </w:rPr>
      </w:pPr>
      <w:r>
        <w:rPr>
          <w:rStyle w:val="Heading4Char"/>
        </w:rPr>
        <w:t>S</w:t>
      </w:r>
      <w:r w:rsidRPr="00BD7759">
        <w:rPr>
          <w:rStyle w:val="Heading4Char"/>
        </w:rPr>
        <w:t xml:space="preserve">upport without </w:t>
      </w:r>
      <w:r w:rsidR="00BB39E0">
        <w:rPr>
          <w:rStyle w:val="Heading4Char"/>
        </w:rPr>
        <w:t>t</w:t>
      </w:r>
      <w:r w:rsidRPr="00BD7759">
        <w:rPr>
          <w:rStyle w:val="Heading4Char"/>
        </w:rPr>
        <w:t>racking.</w:t>
      </w:r>
      <w:r>
        <w:rPr>
          <w:lang w:eastAsia="en-US"/>
        </w:rPr>
        <w:t xml:space="preserve"> </w:t>
      </w:r>
      <w:r w:rsidRPr="00174F76">
        <w:rPr>
          <w:lang w:eastAsia="en-US"/>
        </w:rPr>
        <w:t xml:space="preserve">Several studies identified early school actions that deselect students of color for college readiness and supported the need for early intervention (Bryan et al, 2015; </w:t>
      </w:r>
      <w:proofErr w:type="spellStart"/>
      <w:r w:rsidRPr="00174F76">
        <w:rPr>
          <w:lang w:eastAsia="en-US"/>
        </w:rPr>
        <w:t>DeVoe</w:t>
      </w:r>
      <w:proofErr w:type="spellEnd"/>
      <w:r w:rsidRPr="00174F76">
        <w:rPr>
          <w:lang w:eastAsia="en-US"/>
        </w:rPr>
        <w:t xml:space="preserve"> et. </w:t>
      </w:r>
      <w:r>
        <w:rPr>
          <w:lang w:eastAsia="en-US"/>
        </w:rPr>
        <w:t>a</w:t>
      </w:r>
      <w:r w:rsidRPr="00174F76">
        <w:rPr>
          <w:lang w:eastAsia="en-US"/>
        </w:rPr>
        <w:t xml:space="preserve">l, 2008; </w:t>
      </w:r>
      <w:proofErr w:type="spellStart"/>
      <w:r w:rsidRPr="00174F76">
        <w:rPr>
          <w:lang w:eastAsia="en-US"/>
        </w:rPr>
        <w:t>Theokas</w:t>
      </w:r>
      <w:proofErr w:type="spellEnd"/>
      <w:r w:rsidRPr="00174F76">
        <w:rPr>
          <w:lang w:eastAsia="en-US"/>
        </w:rPr>
        <w:t xml:space="preserve"> &amp; </w:t>
      </w:r>
      <w:proofErr w:type="spellStart"/>
      <w:r w:rsidRPr="00174F76">
        <w:rPr>
          <w:lang w:eastAsia="en-US"/>
        </w:rPr>
        <w:t>Saaris</w:t>
      </w:r>
      <w:proofErr w:type="spellEnd"/>
      <w:r w:rsidRPr="00174F76">
        <w:rPr>
          <w:lang w:eastAsia="en-US"/>
        </w:rPr>
        <w:t>, 2013; The McDowell Group, 2001)</w:t>
      </w:r>
      <w:r>
        <w:rPr>
          <w:lang w:eastAsia="en-US"/>
        </w:rPr>
        <w:t>. I drafted the</w:t>
      </w:r>
      <w:r w:rsidRPr="00174F76">
        <w:rPr>
          <w:lang w:eastAsia="en-US"/>
        </w:rPr>
        <w:t xml:space="preserve"> </w:t>
      </w:r>
      <w:r>
        <w:rPr>
          <w:lang w:eastAsia="en-US"/>
        </w:rPr>
        <w:t>third</w:t>
      </w:r>
      <w:r w:rsidRPr="00174F76">
        <w:rPr>
          <w:lang w:eastAsia="en-US"/>
        </w:rPr>
        <w:t xml:space="preserve"> statement to </w:t>
      </w:r>
      <w:r>
        <w:rPr>
          <w:lang w:eastAsia="en-US"/>
        </w:rPr>
        <w:t xml:space="preserve">address </w:t>
      </w:r>
      <w:r w:rsidRPr="00174F76">
        <w:rPr>
          <w:lang w:eastAsia="en-US"/>
        </w:rPr>
        <w:t xml:space="preserve">early school actions </w:t>
      </w:r>
      <w:r>
        <w:rPr>
          <w:lang w:eastAsia="en-US"/>
        </w:rPr>
        <w:t xml:space="preserve">that impact </w:t>
      </w:r>
      <w:r w:rsidRPr="00174F76">
        <w:rPr>
          <w:lang w:eastAsia="en-US"/>
        </w:rPr>
        <w:t>Alaska Native students</w:t>
      </w:r>
      <w:r>
        <w:rPr>
          <w:lang w:eastAsia="en-US"/>
        </w:rPr>
        <w:t>’</w:t>
      </w:r>
      <w:r w:rsidRPr="00174F76">
        <w:rPr>
          <w:lang w:eastAsia="en-US"/>
        </w:rPr>
        <w:t xml:space="preserve"> access to </w:t>
      </w:r>
      <w:r w:rsidRPr="00174F76">
        <w:rPr>
          <w:lang w:eastAsia="en-US"/>
        </w:rPr>
        <w:lastRenderedPageBreak/>
        <w:t>preparatory tracks</w:t>
      </w:r>
      <w:r>
        <w:rPr>
          <w:lang w:eastAsia="en-US"/>
        </w:rPr>
        <w:t>, guiding schools to provide access</w:t>
      </w:r>
      <w:r w:rsidRPr="00174F76">
        <w:rPr>
          <w:lang w:eastAsia="en-US"/>
        </w:rPr>
        <w:t xml:space="preserve"> even if </w:t>
      </w:r>
      <w:r>
        <w:rPr>
          <w:lang w:eastAsia="en-US"/>
        </w:rPr>
        <w:t>students</w:t>
      </w:r>
      <w:r w:rsidRPr="00174F76">
        <w:rPr>
          <w:lang w:eastAsia="en-US"/>
        </w:rPr>
        <w:t xml:space="preserve"> demonstrate some achievement gaps in earlier grades.</w:t>
      </w:r>
      <w:r>
        <w:rPr>
          <w:lang w:eastAsia="en-US"/>
        </w:rPr>
        <w:t xml:space="preserve"> </w:t>
      </w:r>
      <w:r w:rsidRPr="00174F76">
        <w:rPr>
          <w:lang w:eastAsia="en-US"/>
        </w:rPr>
        <w:t xml:space="preserve">This statement is also designed to combat a well-documented tendency (Brayboy &amp; </w:t>
      </w:r>
      <w:proofErr w:type="spellStart"/>
      <w:r w:rsidRPr="00174F76">
        <w:rPr>
          <w:lang w:eastAsia="en-US"/>
        </w:rPr>
        <w:t>Lomawaima</w:t>
      </w:r>
      <w:proofErr w:type="spellEnd"/>
      <w:r w:rsidRPr="00174F76">
        <w:rPr>
          <w:lang w:eastAsia="en-US"/>
        </w:rPr>
        <w:t xml:space="preserve"> 2018; Contreras 2018; Hopkins 2008; James et.al 2008; MEHS, 2018) to funnel Native students into a vocational track as opposed to a college track.</w:t>
      </w:r>
    </w:p>
    <w:p w:rsidR="005204BD" w:rsidP="005204BD" w:rsidRDefault="005204BD" w14:paraId="677120E0" w14:textId="6B6A443D">
      <w:pPr>
        <w:pStyle w:val="NoSpacing"/>
        <w:ind w:left="720"/>
        <w:rPr>
          <w:rStyle w:val="Emphasis"/>
        </w:rPr>
      </w:pPr>
      <w:r w:rsidRPr="00B57B1F">
        <w:rPr>
          <w:rStyle w:val="Emphasis"/>
        </w:rPr>
        <w:t>A</w:t>
      </w:r>
      <w:r>
        <w:rPr>
          <w:rStyle w:val="Emphasis"/>
        </w:rPr>
        <w:t>cademic Preparedness</w:t>
      </w:r>
      <w:r w:rsidRPr="00B57B1F">
        <w:rPr>
          <w:rStyle w:val="Emphasis"/>
        </w:rPr>
        <w:t>.</w:t>
      </w:r>
      <w:r>
        <w:rPr>
          <w:rStyle w:val="Emphasis"/>
        </w:rPr>
        <w:t>3</w:t>
      </w:r>
      <w:r w:rsidRPr="00B57B1F">
        <w:rPr>
          <w:rStyle w:val="Emphasis"/>
        </w:rPr>
        <w:t xml:space="preserve"> </w:t>
      </w:r>
      <w:r>
        <w:rPr>
          <w:rStyle w:val="Emphasis"/>
        </w:rPr>
        <w:t xml:space="preserve">(A.3) Support without Tracking: Our school program includes </w:t>
      </w:r>
      <w:r w:rsidR="001D4F09">
        <w:rPr>
          <w:rStyle w:val="Emphasis"/>
        </w:rPr>
        <w:t xml:space="preserve">early interventions designed to </w:t>
      </w:r>
      <w:r>
        <w:rPr>
          <w:rStyle w:val="Emphasis"/>
        </w:rPr>
        <w:t>address learning needs.</w:t>
      </w:r>
      <w:r w:rsidR="00410320">
        <w:rPr>
          <w:rStyle w:val="Emphasis"/>
        </w:rPr>
        <w:t xml:space="preserve"> </w:t>
      </w:r>
      <w:r w:rsidR="001D4F09">
        <w:rPr>
          <w:rStyle w:val="Emphasis"/>
        </w:rPr>
        <w:t>However, p</w:t>
      </w:r>
      <w:r>
        <w:rPr>
          <w:rStyle w:val="Emphasis"/>
        </w:rPr>
        <w:t xml:space="preserve">articipation in </w:t>
      </w:r>
      <w:r w:rsidR="00A5674B">
        <w:rPr>
          <w:rStyle w:val="Emphasis"/>
        </w:rPr>
        <w:t>interventions or support</w:t>
      </w:r>
      <w:r>
        <w:rPr>
          <w:rStyle w:val="Emphasis"/>
        </w:rPr>
        <w:t xml:space="preserve"> classes does not track students for their entire high school </w:t>
      </w:r>
      <w:r w:rsidR="00B055CC">
        <w:rPr>
          <w:rStyle w:val="Emphasis"/>
        </w:rPr>
        <w:t>time</w:t>
      </w:r>
      <w:r>
        <w:rPr>
          <w:rStyle w:val="Emphasis"/>
        </w:rPr>
        <w:t xml:space="preserve">. </w:t>
      </w:r>
      <w:r w:rsidR="00B055CC">
        <w:rPr>
          <w:rStyle w:val="Emphasis"/>
        </w:rPr>
        <w:t>If a student needs interventions or support classes as a freshman, our school system and counseling provide</w:t>
      </w:r>
      <w:r w:rsidR="00F06CD1">
        <w:rPr>
          <w:rStyle w:val="Emphasis"/>
        </w:rPr>
        <w:t xml:space="preserve"> opportunities for this student to still access a college-preparation pathway</w:t>
      </w:r>
      <w:r w:rsidRPr="00B57B1F">
        <w:rPr>
          <w:rStyle w:val="Emphasis"/>
        </w:rPr>
        <w:t>.</w:t>
      </w:r>
    </w:p>
    <w:p w:rsidRPr="002314CC" w:rsidR="005204BD" w:rsidP="006E2956" w:rsidRDefault="005204BD" w14:paraId="7A0713FA" w14:textId="5A7732F1">
      <w:pPr>
        <w:pStyle w:val="NoSpacing"/>
      </w:pPr>
      <w:r w:rsidRPr="002314CC">
        <w:t>One cultural expert asked for clarification on this question and then stated support.</w:t>
      </w:r>
      <w:r w:rsidRPr="002314CC" w:rsidR="00410320">
        <w:t xml:space="preserve"> </w:t>
      </w:r>
      <w:r w:rsidRPr="002314CC">
        <w:t>She reflected on a friend’s son who took lower level classes in 9th grade, but was able to reach advance</w:t>
      </w:r>
      <w:r w:rsidR="008511B4">
        <w:t>d</w:t>
      </w:r>
      <w:r w:rsidRPr="002314CC">
        <w:t xml:space="preserve"> classes before graduation.</w:t>
      </w:r>
    </w:p>
    <w:p w:rsidRPr="00A139EA" w:rsidR="005204BD" w:rsidP="005204BD" w:rsidRDefault="005204BD" w14:paraId="7C965F85" w14:textId="181F73E2">
      <w:pPr>
        <w:rPr>
          <w:lang w:eastAsia="en-US"/>
        </w:rPr>
      </w:pPr>
      <w:r w:rsidRPr="00127030">
        <w:rPr>
          <w:rStyle w:val="Heading4Char"/>
        </w:rPr>
        <w:t>Strength-</w:t>
      </w:r>
      <w:r w:rsidR="00510397">
        <w:rPr>
          <w:rStyle w:val="Heading4Char"/>
        </w:rPr>
        <w:t>b</w:t>
      </w:r>
      <w:r w:rsidRPr="00127030">
        <w:rPr>
          <w:rStyle w:val="Heading4Char"/>
        </w:rPr>
        <w:t xml:space="preserve">ased </w:t>
      </w:r>
      <w:r w:rsidR="00510397">
        <w:rPr>
          <w:rStyle w:val="Heading4Char"/>
        </w:rPr>
        <w:t>m</w:t>
      </w:r>
      <w:r w:rsidRPr="00127030">
        <w:rPr>
          <w:rStyle w:val="Heading4Char"/>
        </w:rPr>
        <w:t>odel.</w:t>
      </w:r>
      <w:r>
        <w:rPr>
          <w:lang w:eastAsia="en-US"/>
        </w:rPr>
        <w:t xml:space="preserve"> Multiple researchers (</w:t>
      </w:r>
      <w:proofErr w:type="spellStart"/>
      <w:r w:rsidRPr="00B61A85">
        <w:t>Convertino</w:t>
      </w:r>
      <w:proofErr w:type="spellEnd"/>
      <w:r w:rsidRPr="00B61A85">
        <w:t xml:space="preserve"> </w:t>
      </w:r>
      <w:r>
        <w:t>&amp;</w:t>
      </w:r>
      <w:r w:rsidRPr="00B61A85">
        <w:t xml:space="preserve"> Graboski-Bauer</w:t>
      </w:r>
      <w:r>
        <w:t xml:space="preserve">, </w:t>
      </w:r>
      <w:r w:rsidRPr="00B61A85">
        <w:t>2018</w:t>
      </w:r>
      <w:r>
        <w:t>; Ellis et al, 2019;Schofield et al. 2013;Spencer</w:t>
      </w:r>
      <w:r w:rsidRPr="00467FF8">
        <w:t>, 200</w:t>
      </w:r>
      <w:r>
        <w:t xml:space="preserve">1; </w:t>
      </w:r>
      <w:proofErr w:type="spellStart"/>
      <w:r w:rsidRPr="008025FB">
        <w:t>Windchief</w:t>
      </w:r>
      <w:proofErr w:type="spellEnd"/>
      <w:r w:rsidRPr="008025FB">
        <w:t xml:space="preserve"> et al</w:t>
      </w:r>
      <w:r>
        <w:t xml:space="preserve">, </w:t>
      </w:r>
      <w:r w:rsidRPr="008025FB">
        <w:t xml:space="preserve">2018) </w:t>
      </w:r>
      <w:r>
        <w:rPr>
          <w:lang w:eastAsia="en-US"/>
        </w:rPr>
        <w:t>described a tendency of schools to view marginalized students with a deficit lens, focusing on “fixing” these deficits through assimilation or teaching students the “right way”. I drafted the fourth statement in the academic preparedness section to challenge schools to shift to a strength-based perspective, even when academic gaps require interventions.</w:t>
      </w:r>
    </w:p>
    <w:p w:rsidR="005204BD" w:rsidP="005204BD" w:rsidRDefault="005204BD" w14:paraId="2FDB5B57" w14:textId="379F10F3">
      <w:pPr>
        <w:pStyle w:val="NoSpacing"/>
        <w:ind w:left="720"/>
        <w:rPr>
          <w:rStyle w:val="Emphasis"/>
        </w:rPr>
      </w:pPr>
      <w:r w:rsidRPr="00B57B1F">
        <w:rPr>
          <w:rStyle w:val="Emphasis"/>
        </w:rPr>
        <w:t>A</w:t>
      </w:r>
      <w:r>
        <w:rPr>
          <w:rStyle w:val="Emphasis"/>
        </w:rPr>
        <w:t>cademic Preparedness 4</w:t>
      </w:r>
      <w:r w:rsidRPr="00B57B1F">
        <w:rPr>
          <w:rStyle w:val="Emphasis"/>
        </w:rPr>
        <w:t xml:space="preserve"> </w:t>
      </w:r>
      <w:r>
        <w:rPr>
          <w:rStyle w:val="Emphasis"/>
        </w:rPr>
        <w:t>(A.4) Strength-Based Model: Our school interventions to address performance gaps are designed to be culturally</w:t>
      </w:r>
      <w:r w:rsidR="003A3F66">
        <w:rPr>
          <w:rStyle w:val="Emphasis"/>
        </w:rPr>
        <w:t xml:space="preserve"> </w:t>
      </w:r>
      <w:r>
        <w:rPr>
          <w:rStyle w:val="Emphasis"/>
        </w:rPr>
        <w:t>responsive and build on the strengths of the students. Our school staff avoid taking on a deficit-model theory in approaching gap-closing measures.</w:t>
      </w:r>
    </w:p>
    <w:p w:rsidRPr="00607971" w:rsidR="005204BD" w:rsidP="00607971" w:rsidRDefault="005204BD" w14:paraId="0D4BF359" w14:textId="77777777">
      <w:pPr>
        <w:pStyle w:val="NoSpacing"/>
      </w:pPr>
      <w:r w:rsidRPr="00607971">
        <w:lastRenderedPageBreak/>
        <w:t>One female cultural expert shared a story about how she experienced the difference between how school and her family valued skills. “I remember when we went to fish camp, my sisters were always reading books and I was more of a doer. Sitting around and reading was not seen as a good use of their time, I was treated like the smart one because I was quick to cut fish and do things at camp.”</w:t>
      </w:r>
    </w:p>
    <w:p w:rsidRPr="00174F76" w:rsidR="005204BD" w:rsidP="005204BD" w:rsidRDefault="005204BD" w14:paraId="35C34F89" w14:textId="5522BC92">
      <w:pPr>
        <w:rPr>
          <w:lang w:eastAsia="en-US"/>
        </w:rPr>
      </w:pPr>
      <w:r>
        <w:rPr>
          <w:rStyle w:val="Heading4Char"/>
        </w:rPr>
        <w:t xml:space="preserve">Historical </w:t>
      </w:r>
      <w:r w:rsidR="00510397">
        <w:rPr>
          <w:rStyle w:val="Heading4Char"/>
        </w:rPr>
        <w:t>a</w:t>
      </w:r>
      <w:r>
        <w:rPr>
          <w:rStyle w:val="Heading4Char"/>
        </w:rPr>
        <w:t xml:space="preserve">cknowledgement and </w:t>
      </w:r>
      <w:r w:rsidR="00510397">
        <w:rPr>
          <w:rStyle w:val="Heading4Char"/>
        </w:rPr>
        <w:t>o</w:t>
      </w:r>
      <w:r>
        <w:rPr>
          <w:rStyle w:val="Heading4Char"/>
        </w:rPr>
        <w:t xml:space="preserve">pen </w:t>
      </w:r>
      <w:r w:rsidR="00510397">
        <w:rPr>
          <w:rStyle w:val="Heading4Char"/>
        </w:rPr>
        <w:t>d</w:t>
      </w:r>
      <w:r>
        <w:rPr>
          <w:rStyle w:val="Heading4Char"/>
        </w:rPr>
        <w:t>iscussions</w:t>
      </w:r>
      <w:r w:rsidRPr="008E01B3">
        <w:rPr>
          <w:rStyle w:val="Heading4Char"/>
        </w:rPr>
        <w:t>.</w:t>
      </w:r>
      <w:r w:rsidRPr="00174F76">
        <w:rPr>
          <w:lang w:eastAsia="en-US"/>
        </w:rPr>
        <w:t xml:space="preserve"> </w:t>
      </w:r>
      <w:r>
        <w:rPr>
          <w:lang w:eastAsia="en-US"/>
        </w:rPr>
        <w:t>Several researchers</w:t>
      </w:r>
      <w:r w:rsidRPr="00174F76">
        <w:rPr>
          <w:lang w:eastAsia="en-US"/>
        </w:rPr>
        <w:t xml:space="preserve"> explored the relationship between students and the dominant culture of the school.</w:t>
      </w:r>
      <w:r>
        <w:rPr>
          <w:lang w:eastAsia="en-US"/>
        </w:rPr>
        <w:t xml:space="preserve"> They found that s</w:t>
      </w:r>
      <w:r w:rsidRPr="00174F76">
        <w:rPr>
          <w:lang w:eastAsia="en-US"/>
        </w:rPr>
        <w:t>tudents who sought to assimilate, take on the Western culture, did not do as well as students who resisted assimilation and learned to embrace their cultural identity as a strength (Adelman, et al, 2013</w:t>
      </w:r>
      <w:r>
        <w:rPr>
          <w:lang w:eastAsia="en-US"/>
        </w:rPr>
        <w:t xml:space="preserve">; </w:t>
      </w:r>
      <w:r w:rsidRPr="00174F76">
        <w:rPr>
          <w:lang w:eastAsia="en-US"/>
        </w:rPr>
        <w:t>Chen 2012</w:t>
      </w:r>
      <w:r>
        <w:rPr>
          <w:lang w:eastAsia="en-US"/>
        </w:rPr>
        <w:t xml:space="preserve">; </w:t>
      </w:r>
      <w:r w:rsidRPr="00174F76">
        <w:rPr>
          <w:lang w:eastAsia="en-US"/>
        </w:rPr>
        <w:t>Huffman 2001</w:t>
      </w:r>
      <w:r>
        <w:rPr>
          <w:lang w:eastAsia="en-US"/>
        </w:rPr>
        <w:t xml:space="preserve">; </w:t>
      </w:r>
      <w:r w:rsidRPr="00174F76">
        <w:rPr>
          <w:lang w:eastAsia="en-US"/>
        </w:rPr>
        <w:t>Larimore &amp; McClellan, 2005</w:t>
      </w:r>
      <w:r>
        <w:rPr>
          <w:lang w:eastAsia="en-US"/>
        </w:rPr>
        <w:t>)</w:t>
      </w:r>
      <w:r w:rsidRPr="00174F76">
        <w:rPr>
          <w:lang w:eastAsia="en-US"/>
        </w:rPr>
        <w:t xml:space="preserve">. Other </w:t>
      </w:r>
      <w:r>
        <w:rPr>
          <w:lang w:eastAsia="en-US"/>
        </w:rPr>
        <w:t xml:space="preserve">researchers </w:t>
      </w:r>
      <w:r w:rsidRPr="00174F76">
        <w:rPr>
          <w:lang w:eastAsia="en-US"/>
        </w:rPr>
        <w:t>highlighted the tendency of schools to expect assimilation as the route to academic achievement</w:t>
      </w:r>
      <w:r>
        <w:rPr>
          <w:lang w:eastAsia="en-US"/>
        </w:rPr>
        <w:t xml:space="preserve"> </w:t>
      </w:r>
      <w:r w:rsidRPr="00174F76">
        <w:rPr>
          <w:lang w:eastAsia="en-US"/>
        </w:rPr>
        <w:t>(</w:t>
      </w:r>
      <w:proofErr w:type="spellStart"/>
      <w:r w:rsidRPr="00174F76">
        <w:rPr>
          <w:lang w:eastAsia="en-US"/>
        </w:rPr>
        <w:t>Convertino</w:t>
      </w:r>
      <w:proofErr w:type="spellEnd"/>
      <w:r w:rsidRPr="00174F76">
        <w:rPr>
          <w:lang w:eastAsia="en-US"/>
        </w:rPr>
        <w:t xml:space="preserve"> &amp; Graboski-Bauer, 2018</w:t>
      </w:r>
      <w:r>
        <w:rPr>
          <w:lang w:eastAsia="en-US"/>
        </w:rPr>
        <w:t xml:space="preserve">; </w:t>
      </w:r>
      <w:r w:rsidRPr="00174F76">
        <w:rPr>
          <w:lang w:eastAsia="en-US"/>
        </w:rPr>
        <w:t>Welton &amp; Martinez, 2014).</w:t>
      </w:r>
      <w:r>
        <w:rPr>
          <w:lang w:eastAsia="en-US"/>
        </w:rPr>
        <w:t xml:space="preserve"> </w:t>
      </w:r>
      <w:r w:rsidRPr="00174F76">
        <w:rPr>
          <w:lang w:eastAsia="en-US"/>
        </w:rPr>
        <w:t>In my own experiences, I have observed many educators believing they are doing the very best for students in teaching them the skills they will need “in the real world.”</w:t>
      </w:r>
      <w:r>
        <w:rPr>
          <w:lang w:eastAsia="en-US"/>
        </w:rPr>
        <w:t xml:space="preserve"> </w:t>
      </w:r>
      <w:r w:rsidRPr="00174F76">
        <w:rPr>
          <w:lang w:eastAsia="en-US"/>
        </w:rPr>
        <w:t xml:space="preserve">Many of these educators understand the atrocities of the history of Indian education, but do not see the connection </w:t>
      </w:r>
      <w:r>
        <w:rPr>
          <w:lang w:eastAsia="en-US"/>
        </w:rPr>
        <w:t>to the</w:t>
      </w:r>
      <w:r w:rsidRPr="00174F76">
        <w:rPr>
          <w:lang w:eastAsia="en-US"/>
        </w:rPr>
        <w:t xml:space="preserve"> more subtle expectations of cultural substitution in today’s schools.</w:t>
      </w:r>
      <w:r>
        <w:rPr>
          <w:lang w:eastAsia="en-US"/>
        </w:rPr>
        <w:t xml:space="preserve"> I drafted t</w:t>
      </w:r>
      <w:r w:rsidRPr="00174F76">
        <w:rPr>
          <w:lang w:eastAsia="en-US"/>
        </w:rPr>
        <w:t xml:space="preserve">he first two statements in the </w:t>
      </w:r>
      <w:r>
        <w:rPr>
          <w:lang w:eastAsia="en-US"/>
        </w:rPr>
        <w:t>c</w:t>
      </w:r>
      <w:r w:rsidRPr="00174F76">
        <w:rPr>
          <w:lang w:eastAsia="en-US"/>
        </w:rPr>
        <w:t xml:space="preserve">ultural </w:t>
      </w:r>
      <w:r>
        <w:rPr>
          <w:lang w:eastAsia="en-US"/>
        </w:rPr>
        <w:t>i</w:t>
      </w:r>
      <w:r w:rsidRPr="00174F76">
        <w:rPr>
          <w:lang w:eastAsia="en-US"/>
        </w:rPr>
        <w:t>dentity section of the self-assessment to assess awareness and a willingness by staff to consider their own actions within the context of assimilation.</w:t>
      </w:r>
      <w:r>
        <w:rPr>
          <w:lang w:eastAsia="en-US"/>
        </w:rPr>
        <w:t xml:space="preserve"> </w:t>
      </w:r>
    </w:p>
    <w:p w:rsidRPr="00B57B1F" w:rsidR="005204BD" w:rsidP="005204BD" w:rsidRDefault="005204BD" w14:paraId="20CF0912" w14:textId="19797802">
      <w:pPr>
        <w:pStyle w:val="NoSpacing"/>
        <w:ind w:left="720"/>
        <w:rPr>
          <w:rStyle w:val="Emphasis"/>
        </w:rPr>
      </w:pPr>
      <w:r w:rsidRPr="00B57B1F">
        <w:rPr>
          <w:rStyle w:val="Emphasis"/>
        </w:rPr>
        <w:t>C</w:t>
      </w:r>
      <w:r>
        <w:rPr>
          <w:rStyle w:val="Emphasis"/>
        </w:rPr>
        <w:t xml:space="preserve">ultural Identity </w:t>
      </w:r>
      <w:r w:rsidRPr="00B57B1F">
        <w:rPr>
          <w:rStyle w:val="Emphasis"/>
        </w:rPr>
        <w:t xml:space="preserve">1 </w:t>
      </w:r>
      <w:r>
        <w:rPr>
          <w:rStyle w:val="Emphasis"/>
        </w:rPr>
        <w:t xml:space="preserve">(C.1) Historical Acknowledgement: </w:t>
      </w:r>
      <w:r w:rsidRPr="00B57B1F">
        <w:rPr>
          <w:rStyle w:val="Emphasis"/>
        </w:rPr>
        <w:t>Our staff is aware of the historical relationship between schools and Alaska Native populations and the theories of how this has impacted Alaska Native populations generationally.</w:t>
      </w:r>
      <w:r w:rsidR="000C65D0">
        <w:rPr>
          <w:rStyle w:val="Emphasis"/>
        </w:rPr>
        <w:t xml:space="preserve"> Staff </w:t>
      </w:r>
      <w:r w:rsidR="000F7A8E">
        <w:rPr>
          <w:rStyle w:val="Emphasis"/>
        </w:rPr>
        <w:t>and students have opportunities to learn about this history and the theories on generational impacts.</w:t>
      </w:r>
    </w:p>
    <w:p w:rsidRPr="00B57B1F" w:rsidR="005204BD" w:rsidP="005204BD" w:rsidRDefault="005204BD" w14:paraId="419BCA43" w14:textId="14D3CC94">
      <w:pPr>
        <w:pStyle w:val="NoSpacing"/>
        <w:ind w:left="720"/>
        <w:rPr>
          <w:rStyle w:val="Emphasis"/>
        </w:rPr>
      </w:pPr>
      <w:r w:rsidRPr="00B57B1F">
        <w:rPr>
          <w:rStyle w:val="Emphasis"/>
        </w:rPr>
        <w:lastRenderedPageBreak/>
        <w:t>C</w:t>
      </w:r>
      <w:r>
        <w:rPr>
          <w:rStyle w:val="Emphasis"/>
        </w:rPr>
        <w:t xml:space="preserve">ultural Identity </w:t>
      </w:r>
      <w:r w:rsidRPr="00B57B1F">
        <w:rPr>
          <w:rStyle w:val="Emphasis"/>
        </w:rPr>
        <w:t xml:space="preserve">.2 </w:t>
      </w:r>
      <w:r>
        <w:rPr>
          <w:rStyle w:val="Emphasis"/>
        </w:rPr>
        <w:t xml:space="preserve">(C.2) Open Discussions: </w:t>
      </w:r>
      <w:r w:rsidRPr="00B57B1F">
        <w:rPr>
          <w:rStyle w:val="Emphasis"/>
        </w:rPr>
        <w:t>Our school has a culture in which we openly discuss school practices that may be anchored in colonization o</w:t>
      </w:r>
      <w:r>
        <w:rPr>
          <w:rStyle w:val="Emphasis"/>
        </w:rPr>
        <w:t>r</w:t>
      </w:r>
      <w:r w:rsidRPr="00B57B1F">
        <w:rPr>
          <w:rStyle w:val="Emphasis"/>
        </w:rPr>
        <w:t xml:space="preserve"> assimilation.</w:t>
      </w:r>
      <w:r>
        <w:rPr>
          <w:rStyle w:val="Emphasis"/>
        </w:rPr>
        <w:t xml:space="preserve"> </w:t>
      </w:r>
      <w:r w:rsidRPr="00B57B1F">
        <w:rPr>
          <w:rStyle w:val="Emphasis"/>
        </w:rPr>
        <w:t xml:space="preserve">We routinely reflect on these tendencies, challenge each other in our </w:t>
      </w:r>
      <w:r w:rsidR="00050EA0">
        <w:rPr>
          <w:rStyle w:val="Emphasis"/>
        </w:rPr>
        <w:t>thinking</w:t>
      </w:r>
      <w:r w:rsidRPr="00B57B1F">
        <w:rPr>
          <w:rStyle w:val="Emphasis"/>
        </w:rPr>
        <w:t>, and invite other viewpoints and/or ways of practice.</w:t>
      </w:r>
    </w:p>
    <w:p w:rsidRPr="0048131C" w:rsidR="005204BD" w:rsidP="005204BD" w:rsidRDefault="005204BD" w14:paraId="10AB3433" w14:textId="526C4B0C">
      <w:pPr>
        <w:rPr>
          <w:lang w:eastAsia="en-US"/>
        </w:rPr>
      </w:pPr>
      <w:r>
        <w:rPr>
          <w:color w:val="000000" w:themeColor="text2"/>
          <w:lang w:eastAsia="en-US"/>
        </w:rPr>
        <w:t xml:space="preserve">I discussed these two questions with </w:t>
      </w:r>
      <w:proofErr w:type="spellStart"/>
      <w:r>
        <w:rPr>
          <w:color w:val="000000" w:themeColor="text2"/>
          <w:lang w:eastAsia="en-US"/>
        </w:rPr>
        <w:t>Panigkaq</w:t>
      </w:r>
      <w:proofErr w:type="spellEnd"/>
      <w:r>
        <w:rPr>
          <w:color w:val="000000" w:themeColor="text2"/>
          <w:lang w:eastAsia="en-US"/>
        </w:rPr>
        <w:t xml:space="preserve">, my field mentor and a cultural expert. </w:t>
      </w:r>
      <w:r w:rsidRPr="0048131C">
        <w:rPr>
          <w:lang w:eastAsia="en-US"/>
        </w:rPr>
        <w:t>I was able to share with her that these questions had a lot of variability in whether teachers thought they were important.</w:t>
      </w:r>
      <w:r w:rsidR="00410320">
        <w:rPr>
          <w:lang w:eastAsia="en-US"/>
        </w:rPr>
        <w:t xml:space="preserve"> </w:t>
      </w:r>
      <w:r w:rsidRPr="0048131C">
        <w:rPr>
          <w:lang w:eastAsia="en-US"/>
        </w:rPr>
        <w:t>She shared how powerful it is to be colonized, it sets expectation of how things are supposed to be.</w:t>
      </w:r>
      <w:r w:rsidR="00410320">
        <w:rPr>
          <w:lang w:eastAsia="en-US"/>
        </w:rPr>
        <w:t xml:space="preserve"> </w:t>
      </w:r>
      <w:r w:rsidR="003C678D">
        <w:rPr>
          <w:lang w:eastAsia="en-US"/>
        </w:rPr>
        <w:t>“</w:t>
      </w:r>
      <w:r w:rsidRPr="0048131C">
        <w:rPr>
          <w:lang w:eastAsia="en-US"/>
        </w:rPr>
        <w:t>When the existing institution already embodies trust and empowerment in this colonized mindset, it becomes hard to question.</w:t>
      </w:r>
      <w:r w:rsidR="00410320">
        <w:rPr>
          <w:lang w:eastAsia="en-US"/>
        </w:rPr>
        <w:t xml:space="preserve"> </w:t>
      </w:r>
      <w:r w:rsidRPr="0048131C">
        <w:rPr>
          <w:lang w:eastAsia="en-US"/>
        </w:rPr>
        <w:t>Even Native people who have been colonized may find it difficult to question the institution of school</w:t>
      </w:r>
      <w:r w:rsidR="00070D94">
        <w:rPr>
          <w:lang w:eastAsia="en-US"/>
        </w:rPr>
        <w:t>.”</w:t>
      </w:r>
      <w:r w:rsidR="001A7B3A">
        <w:rPr>
          <w:lang w:eastAsia="en-US"/>
        </w:rPr>
        <w:t xml:space="preserve"> In a</w:t>
      </w:r>
      <w:r w:rsidR="00551132">
        <w:rPr>
          <w:lang w:eastAsia="en-US"/>
        </w:rPr>
        <w:t>n</w:t>
      </w:r>
      <w:r w:rsidR="001A7B3A">
        <w:rPr>
          <w:lang w:eastAsia="en-US"/>
        </w:rPr>
        <w:t xml:space="preserve"> interview with a different cultural expert</w:t>
      </w:r>
      <w:r w:rsidR="009368FA">
        <w:rPr>
          <w:lang w:eastAsia="en-US"/>
        </w:rPr>
        <w:t>, he referenced the audience of the self-assessment</w:t>
      </w:r>
      <w:r w:rsidR="0009290F">
        <w:rPr>
          <w:lang w:eastAsia="en-US"/>
        </w:rPr>
        <w:t xml:space="preserve"> </w:t>
      </w:r>
      <w:r w:rsidR="002E45C8">
        <w:rPr>
          <w:lang w:eastAsia="en-US"/>
        </w:rPr>
        <w:t xml:space="preserve">not as a source of blame, but rather people in need of assistance. </w:t>
      </w:r>
      <w:r w:rsidRPr="0048131C">
        <w:rPr>
          <w:lang w:eastAsia="en-US"/>
        </w:rPr>
        <w:t>“When I think about the whole scenario of education and these pivotal issues, the majority of educators are non-Native.</w:t>
      </w:r>
      <w:r w:rsidR="00410320">
        <w:rPr>
          <w:lang w:eastAsia="en-US"/>
        </w:rPr>
        <w:t xml:space="preserve"> </w:t>
      </w:r>
      <w:r w:rsidRPr="0048131C">
        <w:rPr>
          <w:lang w:eastAsia="en-US"/>
        </w:rPr>
        <w:t>Be that as it may, we have to try to help them.”</w:t>
      </w:r>
      <w:r w:rsidR="00410320">
        <w:rPr>
          <w:lang w:eastAsia="en-US"/>
        </w:rPr>
        <w:t xml:space="preserve"> </w:t>
      </w:r>
      <w:r w:rsidRPr="0048131C">
        <w:rPr>
          <w:lang w:eastAsia="en-US"/>
        </w:rPr>
        <w:t>I think these two questions are a hard ask for many teachers, yet I believe they are key to bringing about awareness.</w:t>
      </w:r>
    </w:p>
    <w:p w:rsidRPr="00B57B1F" w:rsidR="005204BD" w:rsidP="005204BD" w:rsidRDefault="005204BD" w14:paraId="12FE436D" w14:textId="1DF88056">
      <w:pPr>
        <w:rPr>
          <w:color w:val="000000" w:themeColor="text2"/>
          <w:lang w:eastAsia="en-US"/>
        </w:rPr>
      </w:pPr>
      <w:r w:rsidRPr="00CF01F7">
        <w:rPr>
          <w:rStyle w:val="Heading4Char"/>
        </w:rPr>
        <w:t xml:space="preserve">Cultural </w:t>
      </w:r>
      <w:r w:rsidR="00985F09">
        <w:rPr>
          <w:rStyle w:val="Heading4Char"/>
        </w:rPr>
        <w:t>c</w:t>
      </w:r>
      <w:r w:rsidRPr="00CF01F7">
        <w:rPr>
          <w:rStyle w:val="Heading4Char"/>
        </w:rPr>
        <w:t xml:space="preserve">ode </w:t>
      </w:r>
      <w:r w:rsidR="00985F09">
        <w:rPr>
          <w:rStyle w:val="Heading4Char"/>
        </w:rPr>
        <w:t>s</w:t>
      </w:r>
      <w:r w:rsidRPr="00CF01F7">
        <w:rPr>
          <w:rStyle w:val="Heading4Char"/>
        </w:rPr>
        <w:t>hifting.</w:t>
      </w:r>
      <w:r>
        <w:rPr>
          <w:color w:val="000000" w:themeColor="text2"/>
          <w:lang w:eastAsia="en-US"/>
        </w:rPr>
        <w:t xml:space="preserve"> Assimilation is t</w:t>
      </w:r>
      <w:r w:rsidRPr="00B57B1F">
        <w:rPr>
          <w:color w:val="000000" w:themeColor="text2"/>
          <w:lang w:eastAsia="en-US"/>
        </w:rPr>
        <w:t>ied to the deficit lens theory</w:t>
      </w:r>
      <w:r>
        <w:rPr>
          <w:color w:val="000000" w:themeColor="text2"/>
          <w:lang w:eastAsia="en-US"/>
        </w:rPr>
        <w:t>.</w:t>
      </w:r>
      <w:r w:rsidRPr="00B57B1F">
        <w:rPr>
          <w:color w:val="000000" w:themeColor="text2"/>
          <w:lang w:eastAsia="en-US"/>
        </w:rPr>
        <w:t xml:space="preserve"> </w:t>
      </w:r>
      <w:r>
        <w:rPr>
          <w:lang w:eastAsia="en-US"/>
        </w:rPr>
        <w:t>E</w:t>
      </w:r>
      <w:r w:rsidRPr="00174F76">
        <w:rPr>
          <w:lang w:eastAsia="en-US"/>
        </w:rPr>
        <w:t>xpect</w:t>
      </w:r>
      <w:r>
        <w:rPr>
          <w:lang w:eastAsia="en-US"/>
        </w:rPr>
        <w:t>ations of</w:t>
      </w:r>
      <w:r w:rsidRPr="00174F76">
        <w:rPr>
          <w:lang w:eastAsia="en-US"/>
        </w:rPr>
        <w:t xml:space="preserve"> assimilation</w:t>
      </w:r>
      <w:r>
        <w:rPr>
          <w:lang w:eastAsia="en-US"/>
        </w:rPr>
        <w:t>,</w:t>
      </w:r>
      <w:r w:rsidRPr="00174F76">
        <w:rPr>
          <w:lang w:eastAsia="en-US"/>
        </w:rPr>
        <w:t xml:space="preserve"> as the route to academic achievement</w:t>
      </w:r>
      <w:r>
        <w:rPr>
          <w:lang w:eastAsia="en-US"/>
        </w:rPr>
        <w:t xml:space="preserve">, influence how knowledge is valued and presented </w:t>
      </w:r>
      <w:r w:rsidRPr="00174F76">
        <w:rPr>
          <w:lang w:eastAsia="en-US"/>
        </w:rPr>
        <w:t>(</w:t>
      </w:r>
      <w:proofErr w:type="spellStart"/>
      <w:r w:rsidRPr="00174F76">
        <w:rPr>
          <w:lang w:eastAsia="en-US"/>
        </w:rPr>
        <w:t>Convertino</w:t>
      </w:r>
      <w:proofErr w:type="spellEnd"/>
      <w:r w:rsidRPr="00174F76">
        <w:rPr>
          <w:lang w:eastAsia="en-US"/>
        </w:rPr>
        <w:t xml:space="preserve"> &amp; Graboski-Bauer, 2018</w:t>
      </w:r>
      <w:r>
        <w:rPr>
          <w:lang w:eastAsia="en-US"/>
        </w:rPr>
        <w:t xml:space="preserve">; </w:t>
      </w:r>
      <w:r w:rsidRPr="00174F76">
        <w:rPr>
          <w:lang w:eastAsia="en-US"/>
        </w:rPr>
        <w:t>Welton &amp; Martinez, 2014)</w:t>
      </w:r>
      <w:r>
        <w:rPr>
          <w:lang w:eastAsia="en-US"/>
        </w:rPr>
        <w:t xml:space="preserve">. I drafted </w:t>
      </w:r>
      <w:r>
        <w:rPr>
          <w:color w:val="000000" w:themeColor="text2"/>
          <w:lang w:eastAsia="en-US"/>
        </w:rPr>
        <w:t>t</w:t>
      </w:r>
      <w:r w:rsidRPr="00B57B1F">
        <w:rPr>
          <w:color w:val="000000" w:themeColor="text2"/>
          <w:lang w:eastAsia="en-US"/>
        </w:rPr>
        <w:t>he third statement in the cultural identity section to challenge educators to consider the value of learning and presenting knowledge in ways less typical in a school setting</w:t>
      </w:r>
      <w:r>
        <w:rPr>
          <w:color w:val="000000" w:themeColor="text2"/>
          <w:lang w:eastAsia="en-US"/>
        </w:rPr>
        <w:t>, inviting other perspectives and styles of presentation when possible</w:t>
      </w:r>
      <w:r w:rsidRPr="00B57B1F">
        <w:rPr>
          <w:color w:val="000000" w:themeColor="text2"/>
          <w:lang w:eastAsia="en-US"/>
        </w:rPr>
        <w:t>.</w:t>
      </w:r>
      <w:r>
        <w:rPr>
          <w:color w:val="000000" w:themeColor="text2"/>
          <w:lang w:eastAsia="en-US"/>
        </w:rPr>
        <w:t xml:space="preserve"> It is understood </w:t>
      </w:r>
      <w:r w:rsidRPr="00B57B1F">
        <w:rPr>
          <w:color w:val="000000" w:themeColor="text2"/>
          <w:lang w:eastAsia="en-US"/>
        </w:rPr>
        <w:t xml:space="preserve">that students need to learn the skills to navigate in settings with </w:t>
      </w:r>
      <w:r>
        <w:rPr>
          <w:color w:val="000000" w:themeColor="text2"/>
          <w:lang w:eastAsia="en-US"/>
        </w:rPr>
        <w:t>W</w:t>
      </w:r>
      <w:r w:rsidRPr="00B57B1F">
        <w:rPr>
          <w:color w:val="000000" w:themeColor="text2"/>
          <w:lang w:eastAsia="en-US"/>
        </w:rPr>
        <w:t>estern expectations</w:t>
      </w:r>
      <w:r>
        <w:rPr>
          <w:color w:val="000000" w:themeColor="text2"/>
          <w:lang w:eastAsia="en-US"/>
        </w:rPr>
        <w:t xml:space="preserve">; however, </w:t>
      </w:r>
      <w:r w:rsidRPr="00B57B1F">
        <w:rPr>
          <w:color w:val="000000" w:themeColor="text2"/>
          <w:lang w:eastAsia="en-US"/>
        </w:rPr>
        <w:t xml:space="preserve">the shift from a deficit lens to a </w:t>
      </w:r>
      <w:r w:rsidRPr="00B57B1F">
        <w:rPr>
          <w:color w:val="000000" w:themeColor="text2"/>
          <w:lang w:eastAsia="en-US"/>
        </w:rPr>
        <w:lastRenderedPageBreak/>
        <w:t xml:space="preserve">strength-based position expects educators to value both the </w:t>
      </w:r>
      <w:r>
        <w:rPr>
          <w:color w:val="000000" w:themeColor="text2"/>
          <w:lang w:eastAsia="en-US"/>
        </w:rPr>
        <w:t>W</w:t>
      </w:r>
      <w:r w:rsidRPr="00B57B1F">
        <w:rPr>
          <w:color w:val="000000" w:themeColor="text2"/>
          <w:lang w:eastAsia="en-US"/>
        </w:rPr>
        <w:t xml:space="preserve">estern and </w:t>
      </w:r>
      <w:r>
        <w:rPr>
          <w:color w:val="000000" w:themeColor="text2"/>
          <w:lang w:eastAsia="en-US"/>
        </w:rPr>
        <w:t>Indigenous</w:t>
      </w:r>
      <w:r w:rsidRPr="00B57B1F">
        <w:rPr>
          <w:color w:val="000000" w:themeColor="text2"/>
          <w:lang w:eastAsia="en-US"/>
        </w:rPr>
        <w:t xml:space="preserve"> ways of knowing an</w:t>
      </w:r>
      <w:r>
        <w:rPr>
          <w:color w:val="000000" w:themeColor="text2"/>
          <w:lang w:eastAsia="en-US"/>
        </w:rPr>
        <w:t>d being</w:t>
      </w:r>
      <w:r w:rsidRPr="00B57B1F">
        <w:rPr>
          <w:color w:val="000000" w:themeColor="text2"/>
          <w:lang w:eastAsia="en-US"/>
        </w:rPr>
        <w:t>.</w:t>
      </w:r>
    </w:p>
    <w:p w:rsidR="005204BD" w:rsidP="005204BD" w:rsidRDefault="005204BD" w14:paraId="3F6D573B" w14:textId="77777777">
      <w:pPr>
        <w:pStyle w:val="NoSpacing"/>
        <w:ind w:left="720"/>
        <w:rPr>
          <w:rStyle w:val="Emphasis"/>
        </w:rPr>
      </w:pPr>
      <w:r w:rsidRPr="00B57B1F">
        <w:rPr>
          <w:rStyle w:val="Emphasis"/>
        </w:rPr>
        <w:t>C</w:t>
      </w:r>
      <w:r>
        <w:rPr>
          <w:rStyle w:val="Emphasis"/>
        </w:rPr>
        <w:t xml:space="preserve">ultural Identity </w:t>
      </w:r>
      <w:r w:rsidRPr="00B57B1F">
        <w:rPr>
          <w:rStyle w:val="Emphasis"/>
        </w:rPr>
        <w:t xml:space="preserve">3 </w:t>
      </w:r>
      <w:r>
        <w:rPr>
          <w:rStyle w:val="Emphasis"/>
        </w:rPr>
        <w:t>(C.3) Cultural Code Shifting: Our school avoids presenting Western culture as the “right way” and seeks out opportunities in which Indigenous ways of being are valued and invited into classroom activities. Cultural code-shifting is when a student shifts between cultural expectations based on their surroundings. We help students think about when this might be helpful, yet also encourage them to think about when it can be enriching to share their Indigenous ways of being</w:t>
      </w:r>
      <w:r w:rsidRPr="00B57B1F">
        <w:rPr>
          <w:rStyle w:val="Emphasis"/>
        </w:rPr>
        <w:t>.</w:t>
      </w:r>
    </w:p>
    <w:p w:rsidRPr="006526A4" w:rsidR="005204BD" w:rsidP="001E7A93" w:rsidRDefault="005204BD" w14:paraId="60B859D5" w14:textId="69E26D5F">
      <w:r w:rsidRPr="006526A4">
        <w:t xml:space="preserve">One cultural expert shared her own story of feeling like she needed to mimic Western presentation to be considered successful. In her first years as an educator she wore what she thought a “teacher should wear”, heels and a skirt. In her own dissertation, years deep in her education, she titled a chapter “the skirt I won’t wear.” During the interview she equated this sentiment to this statement. “I wore those things because I thought I had to…even I was assimilated.” She referenced the </w:t>
      </w:r>
      <w:proofErr w:type="spellStart"/>
      <w:r w:rsidRPr="006526A4">
        <w:t>Yup’ik</w:t>
      </w:r>
      <w:proofErr w:type="spellEnd"/>
      <w:r w:rsidRPr="006526A4">
        <w:t xml:space="preserve"> immersion grade school her children attended along with mine and shared “my daughters are less assimilated than I am” as an example of how powerful it can be when the school experience values Indigenous ways of being. My own son, a non-Native, attended the school while she was the principal.</w:t>
      </w:r>
      <w:r w:rsidR="00410320">
        <w:t xml:space="preserve"> </w:t>
      </w:r>
      <w:r w:rsidRPr="006526A4">
        <w:t xml:space="preserve">He is now a teacher at the high school in his hometown. She contemplated, “I wonder how </w:t>
      </w:r>
      <w:proofErr w:type="spellStart"/>
      <w:r w:rsidRPr="006526A4">
        <w:t>Nuqarrluk</w:t>
      </w:r>
      <w:proofErr w:type="spellEnd"/>
      <w:r w:rsidRPr="006526A4">
        <w:t xml:space="preserve"> will take that with him.”</w:t>
      </w:r>
    </w:p>
    <w:p w:rsidRPr="006526A4" w:rsidR="005204BD" w:rsidP="001E7A93" w:rsidRDefault="005204BD" w14:paraId="1B5B33B2" w14:textId="57F8F6D9">
      <w:r w:rsidRPr="006526A4">
        <w:t>Another cultural expert tied this statement with the power of Native knowledge.</w:t>
      </w:r>
      <w:r w:rsidR="00410320">
        <w:t xml:space="preserve"> </w:t>
      </w:r>
      <w:r w:rsidRPr="006526A4">
        <w:t>“We feel pressure to use a formal way to communicate when it can be better how it naturally comes out.</w:t>
      </w:r>
      <w:r w:rsidR="00410320">
        <w:t xml:space="preserve"> </w:t>
      </w:r>
      <w:r w:rsidRPr="006526A4">
        <w:t xml:space="preserve">The depth of the concepts you want to express might come out better if you can do it naturally.” She explained that to invite this valuable Native way of thinking into the academic classroom, we need to help students shift their own internal dialog from a message of ‘I can’t talk this way </w:t>
      </w:r>
      <w:r w:rsidRPr="006526A4">
        <w:lastRenderedPageBreak/>
        <w:t xml:space="preserve">in this setting’ to ‘it can be appropriate’. Educators can help this shift through valuing these contributions instead of always assuming a ‘code shift’ of expressive language is necessary. </w:t>
      </w:r>
    </w:p>
    <w:p w:rsidRPr="004A0FE9" w:rsidR="005204BD" w:rsidP="005204BD" w:rsidRDefault="005204BD" w14:paraId="14DAFC0C" w14:textId="1E6138BD">
      <w:pPr>
        <w:rPr>
          <w:lang w:eastAsia="en-US"/>
        </w:rPr>
      </w:pPr>
      <w:r>
        <w:rPr>
          <w:rStyle w:val="Heading4Char"/>
        </w:rPr>
        <w:t xml:space="preserve">Home </w:t>
      </w:r>
      <w:r w:rsidR="00556FDF">
        <w:rPr>
          <w:rStyle w:val="Heading4Char"/>
        </w:rPr>
        <w:t>o</w:t>
      </w:r>
      <w:r>
        <w:rPr>
          <w:rStyle w:val="Heading4Char"/>
        </w:rPr>
        <w:t>utreach</w:t>
      </w:r>
      <w:r w:rsidRPr="008E01B3">
        <w:rPr>
          <w:rStyle w:val="Heading4Char"/>
        </w:rPr>
        <w:t>.</w:t>
      </w:r>
      <w:r>
        <w:rPr>
          <w:lang w:eastAsia="en-US"/>
        </w:rPr>
        <w:t xml:space="preserve"> </w:t>
      </w:r>
      <w:r w:rsidRPr="004A0FE9">
        <w:rPr>
          <w:lang w:eastAsia="en-US"/>
        </w:rPr>
        <w:t xml:space="preserve">Several </w:t>
      </w:r>
      <w:r>
        <w:rPr>
          <w:lang w:eastAsia="en-US"/>
        </w:rPr>
        <w:t>researchers</w:t>
      </w:r>
      <w:r w:rsidRPr="004A0FE9">
        <w:rPr>
          <w:lang w:eastAsia="en-US"/>
        </w:rPr>
        <w:t xml:space="preserve"> discussed a cultural mismatch between school counseling practices and the values and motivations of Indigenous students and other students of color (Adelman et al, 2013</w:t>
      </w:r>
      <w:r>
        <w:rPr>
          <w:lang w:eastAsia="en-US"/>
        </w:rPr>
        <w:t xml:space="preserve">; </w:t>
      </w:r>
      <w:r w:rsidRPr="004A0FE9">
        <w:rPr>
          <w:lang w:eastAsia="en-US"/>
        </w:rPr>
        <w:t>Chen, 2012</w:t>
      </w:r>
      <w:r>
        <w:rPr>
          <w:lang w:eastAsia="en-US"/>
        </w:rPr>
        <w:t>;</w:t>
      </w:r>
      <w:r w:rsidRPr="004A0FE9">
        <w:rPr>
          <w:lang w:eastAsia="en-US"/>
        </w:rPr>
        <w:t xml:space="preserve"> Huffman, 2001</w:t>
      </w:r>
      <w:r>
        <w:rPr>
          <w:lang w:eastAsia="en-US"/>
        </w:rPr>
        <w:t>;</w:t>
      </w:r>
      <w:r w:rsidRPr="009463F5">
        <w:rPr>
          <w:lang w:eastAsia="en-US"/>
        </w:rPr>
        <w:t xml:space="preserve"> </w:t>
      </w:r>
      <w:r w:rsidRPr="004A0FE9">
        <w:rPr>
          <w:lang w:eastAsia="en-US"/>
        </w:rPr>
        <w:t>Soria, 2015</w:t>
      </w:r>
      <w:r>
        <w:rPr>
          <w:lang w:eastAsia="en-US"/>
        </w:rPr>
        <w:t xml:space="preserve">; </w:t>
      </w:r>
      <w:r w:rsidRPr="004A0FE9">
        <w:rPr>
          <w:lang w:eastAsia="en-US"/>
        </w:rPr>
        <w:t>Welton &amp; Martinez, 2014). In some cases, the mismatch results in teachers and counselors making assumptions about students and families that are not correct.</w:t>
      </w:r>
      <w:r>
        <w:rPr>
          <w:lang w:eastAsia="en-US"/>
        </w:rPr>
        <w:t xml:space="preserve"> In the</w:t>
      </w:r>
      <w:r w:rsidRPr="004A0FE9">
        <w:rPr>
          <w:lang w:eastAsia="en-US"/>
        </w:rPr>
        <w:t xml:space="preserve"> sixth and final statement in the </w:t>
      </w:r>
      <w:r>
        <w:rPr>
          <w:lang w:eastAsia="en-US"/>
        </w:rPr>
        <w:t>n</w:t>
      </w:r>
      <w:r w:rsidRPr="004A0FE9">
        <w:rPr>
          <w:lang w:eastAsia="en-US"/>
        </w:rPr>
        <w:t xml:space="preserve">avigation </w:t>
      </w:r>
      <w:r>
        <w:rPr>
          <w:lang w:eastAsia="en-US"/>
        </w:rPr>
        <w:t>s</w:t>
      </w:r>
      <w:r w:rsidRPr="004A0FE9">
        <w:rPr>
          <w:lang w:eastAsia="en-US"/>
        </w:rPr>
        <w:t>kills section of the self-assessment</w:t>
      </w:r>
      <w:r>
        <w:rPr>
          <w:lang w:eastAsia="en-US"/>
        </w:rPr>
        <w:t xml:space="preserve">, I ask </w:t>
      </w:r>
      <w:r w:rsidRPr="004A0FE9">
        <w:rPr>
          <w:lang w:eastAsia="en-US"/>
        </w:rPr>
        <w:t>educators to reflect on their own behavior to increase awareness of this tendenc</w:t>
      </w:r>
      <w:r>
        <w:rPr>
          <w:lang w:eastAsia="en-US"/>
        </w:rPr>
        <w:t>y</w:t>
      </w:r>
      <w:r w:rsidRPr="004A0FE9">
        <w:rPr>
          <w:lang w:eastAsia="en-US"/>
        </w:rPr>
        <w:t xml:space="preserve">. </w:t>
      </w:r>
    </w:p>
    <w:p w:rsidR="005204BD" w:rsidP="005204BD" w:rsidRDefault="005204BD" w14:paraId="30041DAB" w14:textId="77777777">
      <w:pPr>
        <w:pStyle w:val="NoSpacing"/>
        <w:ind w:left="720"/>
        <w:rPr>
          <w:rStyle w:val="Emphasis"/>
        </w:rPr>
      </w:pPr>
      <w:r w:rsidRPr="00B57B1F">
        <w:rPr>
          <w:rStyle w:val="Emphasis"/>
        </w:rPr>
        <w:t>N</w:t>
      </w:r>
      <w:r>
        <w:rPr>
          <w:rStyle w:val="Emphasis"/>
        </w:rPr>
        <w:t xml:space="preserve">avigation skills </w:t>
      </w:r>
      <w:r w:rsidRPr="00B57B1F">
        <w:rPr>
          <w:rStyle w:val="Emphasis"/>
        </w:rPr>
        <w:t xml:space="preserve">6 </w:t>
      </w:r>
      <w:r>
        <w:rPr>
          <w:rStyle w:val="Emphasis"/>
        </w:rPr>
        <w:t xml:space="preserve">(N.6) Home Outreach: Our school includes home and community in conversations about post-secondary plans. We avoid labeling student and family behavior in the context of our own beliefs or school experiences. We are aware of cultural differences and recognize strengths. We know how to help students explore and identify ways in which their family and/or cultural supports can benefit them. </w:t>
      </w:r>
    </w:p>
    <w:p w:rsidRPr="001E7A93" w:rsidR="005204BD" w:rsidP="001E7A93" w:rsidRDefault="005204BD" w14:paraId="28F303A3" w14:textId="061ADA63">
      <w:r w:rsidRPr="001E7A93">
        <w:t>I have had observed this bias in my own experience many times, teachers assuming that a lack of participation by parents equates to a lack of interest or caring.</w:t>
      </w:r>
      <w:r w:rsidR="00410320">
        <w:t xml:space="preserve"> </w:t>
      </w:r>
      <w:r w:rsidRPr="001E7A93">
        <w:t>Early in my experience as a principal in a western Alaska high school, my administrative team set a goal to increase participation at parent teacher conferences.</w:t>
      </w:r>
      <w:r w:rsidR="00410320">
        <w:t xml:space="preserve"> </w:t>
      </w:r>
      <w:r w:rsidRPr="001E7A93">
        <w:t>About one third of the students were typically represented at parent teacher conferences.</w:t>
      </w:r>
      <w:r w:rsidR="00410320">
        <w:t xml:space="preserve"> </w:t>
      </w:r>
      <w:r w:rsidRPr="001E7A93">
        <w:t>One team member surmised “there is about a third of parents who will show up no matter what, and maybe another third that have so many distractions and barriers that they likely will not make it, our problem is we assume the middle third mirrors that bottom third instead of the top third.</w:t>
      </w:r>
      <w:r w:rsidR="00A678C7">
        <w:t>”</w:t>
      </w:r>
      <w:r w:rsidR="00410320">
        <w:t xml:space="preserve"> </w:t>
      </w:r>
      <w:r w:rsidRPr="001E7A93">
        <w:t xml:space="preserve">We asked our staff to start with an assumption that those not showing up cared just as much as those that do, but they just have less </w:t>
      </w:r>
      <w:r w:rsidRPr="001E7A93">
        <w:lastRenderedPageBreak/>
        <w:t>comfort or understanding of how to interact with the school.</w:t>
      </w:r>
      <w:r w:rsidR="00410320">
        <w:t xml:space="preserve"> </w:t>
      </w:r>
      <w:r w:rsidRPr="001E7A93">
        <w:t>With this mind</w:t>
      </w:r>
      <w:r w:rsidR="004E4BB5">
        <w:t xml:space="preserve"> </w:t>
      </w:r>
      <w:r w:rsidRPr="001E7A93">
        <w:t xml:space="preserve">shift and a few simple strategies for outreach, we </w:t>
      </w:r>
      <w:r w:rsidR="004400BD">
        <w:t xml:space="preserve">grew </w:t>
      </w:r>
      <w:r w:rsidRPr="001E7A93">
        <w:t>to 70%+ attendance at parent teacher conferences. Educators often use their own cultural background to assume that non-participation means a lack of caring.</w:t>
      </w:r>
    </w:p>
    <w:p w:rsidR="005204BD" w:rsidP="005204BD" w:rsidRDefault="005204BD" w14:paraId="0DDF47E1" w14:textId="77777777">
      <w:pPr>
        <w:rPr>
          <w:i/>
          <w:iCs/>
          <w:lang w:eastAsia="en-US"/>
        </w:rPr>
      </w:pPr>
      <w:r w:rsidRPr="00094EA4">
        <w:rPr>
          <w:rStyle w:val="Heading3Char"/>
        </w:rPr>
        <w:t>Guiding Question #2.</w:t>
      </w:r>
      <w:r>
        <w:rPr>
          <w:lang w:eastAsia="en-US"/>
        </w:rPr>
        <w:t xml:space="preserve"> </w:t>
      </w:r>
      <w:r w:rsidRPr="007F7869">
        <w:rPr>
          <w:i/>
          <w:iCs/>
          <w:lang w:eastAsia="en-US"/>
        </w:rPr>
        <w:t>In what ways may a high school draw upon the Indigenous experience or ways-of-knowing to enhance college preparation for Alaska Native students?</w:t>
      </w:r>
    </w:p>
    <w:p w:rsidRPr="008E01B3" w:rsidR="005204BD" w:rsidP="005204BD" w:rsidRDefault="005204BD" w14:paraId="49D5370A" w14:textId="77777777">
      <w:pPr>
        <w:rPr>
          <w:lang w:eastAsia="en-US"/>
        </w:rPr>
      </w:pPr>
      <w:r>
        <w:rPr>
          <w:lang w:eastAsia="en-US"/>
        </w:rPr>
        <w:t>The following statements in the self-assessment rubric primarily address school actions to recognize the Indigenous experience as an asset for college readiness.</w:t>
      </w:r>
    </w:p>
    <w:p w:rsidRPr="00522EEB" w:rsidR="005204BD" w:rsidP="005204BD" w:rsidRDefault="005204BD" w14:paraId="13AD4C3C" w14:textId="2DA4C1A9">
      <w:pPr>
        <w:rPr>
          <w:lang w:eastAsia="en-US"/>
        </w:rPr>
      </w:pPr>
      <w:r>
        <w:rPr>
          <w:rStyle w:val="Heading4Char"/>
        </w:rPr>
        <w:t xml:space="preserve">Native </w:t>
      </w:r>
      <w:r w:rsidR="00F16342">
        <w:rPr>
          <w:rStyle w:val="Heading4Char"/>
        </w:rPr>
        <w:t>k</w:t>
      </w:r>
      <w:r>
        <w:rPr>
          <w:rStyle w:val="Heading4Char"/>
        </w:rPr>
        <w:t>nowledge</w:t>
      </w:r>
      <w:r w:rsidRPr="008E01B3">
        <w:rPr>
          <w:rStyle w:val="Heading4Char"/>
        </w:rPr>
        <w:t>.</w:t>
      </w:r>
      <w:r>
        <w:rPr>
          <w:lang w:eastAsia="en-US"/>
        </w:rPr>
        <w:t xml:space="preserve"> </w:t>
      </w:r>
      <w:r>
        <w:t>Multiple researchers (</w:t>
      </w:r>
      <w:r w:rsidRPr="008E1C4B">
        <w:t>Adelman</w:t>
      </w:r>
      <w:r>
        <w:t xml:space="preserve"> et al.</w:t>
      </w:r>
      <w:r w:rsidRPr="008E1C4B">
        <w:t>, 2013; Castagno &amp; Brayboy, 2008; James et al.</w:t>
      </w:r>
      <w:r>
        <w:t>,</w:t>
      </w:r>
      <w:r w:rsidRPr="008E1C4B">
        <w:t xml:space="preserve"> 2008; </w:t>
      </w:r>
      <w:proofErr w:type="spellStart"/>
      <w:r w:rsidRPr="008E1C4B">
        <w:t>Kanu</w:t>
      </w:r>
      <w:proofErr w:type="spellEnd"/>
      <w:r w:rsidRPr="008E1C4B">
        <w:t>, 2006</w:t>
      </w:r>
      <w:r>
        <w:t xml:space="preserve">) support the inclusion of Native ways of knowing in curriculum. The work of </w:t>
      </w:r>
      <w:proofErr w:type="spellStart"/>
      <w:r w:rsidRPr="00C110AD">
        <w:t>Kanu</w:t>
      </w:r>
      <w:proofErr w:type="spellEnd"/>
      <w:r w:rsidRPr="00C110AD">
        <w:t xml:space="preserve"> (2006</w:t>
      </w:r>
      <w:r w:rsidRPr="00012192">
        <w:t xml:space="preserve">) </w:t>
      </w:r>
      <w:r>
        <w:t xml:space="preserve">and </w:t>
      </w:r>
      <w:r w:rsidRPr="00012192">
        <w:t xml:space="preserve">Castagno </w:t>
      </w:r>
      <w:r>
        <w:t>and</w:t>
      </w:r>
      <w:r w:rsidRPr="00012192">
        <w:t xml:space="preserve"> Brayboy</w:t>
      </w:r>
      <w:r>
        <w:t xml:space="preserve"> (</w:t>
      </w:r>
      <w:r w:rsidRPr="00012192">
        <w:t>2008</w:t>
      </w:r>
      <w:r>
        <w:t>) specifically suggest</w:t>
      </w:r>
      <w:r w:rsidRPr="008E1C4B">
        <w:t xml:space="preserve"> that the inclusion of Native culture in curriculum </w:t>
      </w:r>
      <w:r>
        <w:t>helps</w:t>
      </w:r>
      <w:r w:rsidRPr="008E1C4B">
        <w:t xml:space="preserve"> students become more post-secondary ready.</w:t>
      </w:r>
      <w:r>
        <w:t xml:space="preserve"> Others (</w:t>
      </w:r>
      <w:proofErr w:type="spellStart"/>
      <w:r>
        <w:t>Cajete</w:t>
      </w:r>
      <w:proofErr w:type="spellEnd"/>
      <w:r>
        <w:t xml:space="preserve"> &amp; Pueblo, 2010; Oaks &amp; </w:t>
      </w:r>
      <w:proofErr w:type="spellStart"/>
      <w:r>
        <w:t>Maday</w:t>
      </w:r>
      <w:proofErr w:type="spellEnd"/>
      <w:r>
        <w:t xml:space="preserve">, 2009; </w:t>
      </w:r>
      <w:proofErr w:type="spellStart"/>
      <w:r>
        <w:t>Schofiled</w:t>
      </w:r>
      <w:proofErr w:type="spellEnd"/>
      <w:r>
        <w:t xml:space="preserve"> et al., 2013) point out the academic value to both Native and non-Native students in expanding rigor and critical thinking through the inclusion of Indigenous epistemologies. I drafted the sixth statement under academic preparedness to encourage schools to embrace the perspectives of Indigenous ways of knowing, recognizing it as having high academic value. This statement could be categorized under either academic preparedness or cultural identity as it is impactful in both readiness factors. I ultimately placed it under the academic preparedness section to further emphasize the value of Indigenous </w:t>
      </w:r>
      <w:r w:rsidRPr="00522EEB">
        <w:t>epistemologies to enhance critical thinking and rigor for all students, rather than tie it to cultural identity.</w:t>
      </w:r>
      <w:r w:rsidR="00410320">
        <w:t xml:space="preserve"> </w:t>
      </w:r>
      <w:r>
        <w:t>However, having Native knowledge be validated as academic has incredible power in increasing cultural identity for Native students.</w:t>
      </w:r>
    </w:p>
    <w:p w:rsidR="005204BD" w:rsidP="005204BD" w:rsidRDefault="005204BD" w14:paraId="7A5245DA" w14:textId="77777777">
      <w:pPr>
        <w:pStyle w:val="NoSpacing"/>
        <w:ind w:left="720"/>
        <w:rPr>
          <w:rStyle w:val="Emphasis"/>
        </w:rPr>
      </w:pPr>
      <w:r>
        <w:rPr>
          <w:rStyle w:val="Emphasis"/>
        </w:rPr>
        <w:lastRenderedPageBreak/>
        <w:t>Academic Preparedness 6</w:t>
      </w:r>
      <w:r w:rsidRPr="00B57B1F">
        <w:rPr>
          <w:rStyle w:val="Emphasis"/>
        </w:rPr>
        <w:t xml:space="preserve"> </w:t>
      </w:r>
      <w:r>
        <w:rPr>
          <w:rStyle w:val="Emphasis"/>
        </w:rPr>
        <w:t>(A.6) Native Knowledge: Our school includes a</w:t>
      </w:r>
      <w:r w:rsidRPr="00B57B1F">
        <w:rPr>
          <w:rStyle w:val="Emphasis"/>
        </w:rPr>
        <w:t xml:space="preserve">cademic instruction </w:t>
      </w:r>
      <w:r>
        <w:rPr>
          <w:rStyle w:val="Emphasis"/>
        </w:rPr>
        <w:t>that</w:t>
      </w:r>
      <w:r w:rsidRPr="00B57B1F">
        <w:rPr>
          <w:rStyle w:val="Emphasis"/>
        </w:rPr>
        <w:t xml:space="preserve"> recogni</w:t>
      </w:r>
      <w:r>
        <w:rPr>
          <w:rStyle w:val="Emphasis"/>
        </w:rPr>
        <w:t>zes</w:t>
      </w:r>
      <w:r w:rsidRPr="00B57B1F">
        <w:rPr>
          <w:rStyle w:val="Emphasis"/>
        </w:rPr>
        <w:t xml:space="preserve"> and value</w:t>
      </w:r>
      <w:r>
        <w:rPr>
          <w:rStyle w:val="Emphasis"/>
        </w:rPr>
        <w:t>s</w:t>
      </w:r>
      <w:r w:rsidRPr="00B57B1F">
        <w:rPr>
          <w:rStyle w:val="Emphasis"/>
        </w:rPr>
        <w:t xml:space="preserve"> Native ways of knowing.</w:t>
      </w:r>
      <w:r>
        <w:rPr>
          <w:rStyle w:val="Emphasis"/>
        </w:rPr>
        <w:t xml:space="preserve"> </w:t>
      </w:r>
      <w:r w:rsidRPr="00B57B1F">
        <w:rPr>
          <w:rStyle w:val="Emphasis"/>
        </w:rPr>
        <w:t>Native knowledge is presented as valid and academic</w:t>
      </w:r>
      <w:r>
        <w:rPr>
          <w:rStyle w:val="Emphasis"/>
        </w:rPr>
        <w:t xml:space="preserve">, and we avoid presenting Western knowledge systems as superior. Our recognition of Native ways of knowing as academic </w:t>
      </w:r>
      <w:r w:rsidRPr="00B57B1F">
        <w:rPr>
          <w:rStyle w:val="Emphasis"/>
        </w:rPr>
        <w:t xml:space="preserve">is not limited to </w:t>
      </w:r>
      <w:r>
        <w:rPr>
          <w:rStyle w:val="Emphasis"/>
        </w:rPr>
        <w:t xml:space="preserve">special populations, </w:t>
      </w:r>
      <w:r w:rsidRPr="00B57B1F">
        <w:rPr>
          <w:rStyle w:val="Emphasis"/>
        </w:rPr>
        <w:t>special classes or special units; it is woven throughout course content</w:t>
      </w:r>
      <w:r>
        <w:rPr>
          <w:rStyle w:val="Emphasis"/>
        </w:rPr>
        <w:t xml:space="preserve"> and considered rigorous for all.</w:t>
      </w:r>
    </w:p>
    <w:p w:rsidRPr="00CC361C" w:rsidR="005204BD" w:rsidP="00FD0F49" w:rsidRDefault="005204BD" w14:paraId="414EB4E8" w14:textId="09F8222B">
      <w:r w:rsidRPr="00CC361C">
        <w:t>In agreeing with this statement, one cultural expert explained that he has been using the term “competitive advantage” when referring to thinking in an Indigenous way. “Yes! I have been telling students to consider it a competitive advantage. We hear people talk about ‘walking in both worlds’, that is not what we need to do.”</w:t>
      </w:r>
      <w:r w:rsidR="00410320">
        <w:t xml:space="preserve"> </w:t>
      </w:r>
      <w:r w:rsidRPr="00CC361C">
        <w:t>The statement of walking in both worlds maintains a separation and places a focus on switching.</w:t>
      </w:r>
      <w:r w:rsidR="00410320">
        <w:t xml:space="preserve"> </w:t>
      </w:r>
      <w:r w:rsidRPr="00CC361C">
        <w:t>The power or “competitive advantage” occurs when a student brings their authentic cultural way of being and thinking with them in every setting, recognizing this unique perspective as having value and appropriately existing in the college academic setting. This is tied directly to the other cultural expert that expressed “the depth of the concepts that you want to express might come out better if you can do it naturally.”</w:t>
      </w:r>
      <w:r w:rsidR="00410320">
        <w:t xml:space="preserve"> </w:t>
      </w:r>
      <w:r w:rsidRPr="00CC361C">
        <w:t>It is not enough for educators to include published works by Native authors and science to demonstrate value of Native ways of knowing, they must invite students to be natural in their own ways of thinking and value those contributions.</w:t>
      </w:r>
    </w:p>
    <w:p w:rsidRPr="0016367F" w:rsidR="005204BD" w:rsidP="005204BD" w:rsidRDefault="005204BD" w14:paraId="037EF3BD" w14:textId="354BED13">
      <w:pPr>
        <w:rPr>
          <w:color w:val="000000" w:themeColor="text2"/>
          <w:lang w:eastAsia="en-US"/>
        </w:rPr>
      </w:pPr>
      <w:r w:rsidRPr="0092692B">
        <w:rPr>
          <w:rStyle w:val="Heading4Char"/>
        </w:rPr>
        <w:t xml:space="preserve">Cultural </w:t>
      </w:r>
      <w:r w:rsidR="00F20062">
        <w:rPr>
          <w:rStyle w:val="Heading4Char"/>
        </w:rPr>
        <w:t>i</w:t>
      </w:r>
      <w:r w:rsidRPr="0092692B">
        <w:rPr>
          <w:rStyle w:val="Heading4Char"/>
        </w:rPr>
        <w:t xml:space="preserve">dentity as </w:t>
      </w:r>
      <w:r w:rsidR="00F20062">
        <w:rPr>
          <w:rStyle w:val="Heading4Char"/>
        </w:rPr>
        <w:t>a</w:t>
      </w:r>
      <w:r w:rsidRPr="0092692B">
        <w:rPr>
          <w:rStyle w:val="Heading4Char"/>
        </w:rPr>
        <w:t xml:space="preserve">ssistive and </w:t>
      </w:r>
      <w:r w:rsidR="00F20062">
        <w:rPr>
          <w:rStyle w:val="Heading4Char"/>
        </w:rPr>
        <w:t>p</w:t>
      </w:r>
      <w:r w:rsidRPr="0092692B">
        <w:rPr>
          <w:rStyle w:val="Heading4Char"/>
        </w:rPr>
        <w:t xml:space="preserve">ractice </w:t>
      </w:r>
      <w:r w:rsidR="00F20062">
        <w:rPr>
          <w:rStyle w:val="Heading4Char"/>
        </w:rPr>
        <w:t>s</w:t>
      </w:r>
      <w:r w:rsidRPr="0092692B">
        <w:rPr>
          <w:rStyle w:val="Heading4Char"/>
        </w:rPr>
        <w:t>elf-</w:t>
      </w:r>
      <w:r w:rsidR="00F20062">
        <w:rPr>
          <w:rStyle w:val="Heading4Char"/>
        </w:rPr>
        <w:t>i</w:t>
      </w:r>
      <w:r w:rsidRPr="0092692B">
        <w:rPr>
          <w:rStyle w:val="Heading4Char"/>
        </w:rPr>
        <w:t>dentity.</w:t>
      </w:r>
      <w:r>
        <w:rPr>
          <w:color w:val="000000" w:themeColor="text2"/>
          <w:lang w:eastAsia="en-US"/>
        </w:rPr>
        <w:t xml:space="preserve"> </w:t>
      </w:r>
      <w:r w:rsidRPr="00A41910">
        <w:rPr>
          <w:color w:val="000000" w:themeColor="text2"/>
          <w:lang w:eastAsia="en-US"/>
        </w:rPr>
        <w:t xml:space="preserve">Multiple </w:t>
      </w:r>
      <w:r>
        <w:rPr>
          <w:color w:val="000000" w:themeColor="text2"/>
          <w:lang w:eastAsia="en-US"/>
        </w:rPr>
        <w:t>researchers</w:t>
      </w:r>
      <w:r w:rsidRPr="00A41910">
        <w:rPr>
          <w:color w:val="000000" w:themeColor="text2"/>
          <w:lang w:eastAsia="en-US"/>
        </w:rPr>
        <w:t xml:space="preserve"> </w:t>
      </w:r>
      <w:r w:rsidRPr="00A41910">
        <w:rPr>
          <w:color w:val="000000" w:themeColor="text2"/>
        </w:rPr>
        <w:t xml:space="preserve">(Adelman et al.,2013; Huffman, 2001; </w:t>
      </w:r>
      <w:proofErr w:type="spellStart"/>
      <w:r w:rsidRPr="00A41910">
        <w:rPr>
          <w:color w:val="000000" w:themeColor="text2"/>
        </w:rPr>
        <w:t>Reyhner</w:t>
      </w:r>
      <w:proofErr w:type="spellEnd"/>
      <w:r>
        <w:rPr>
          <w:color w:val="000000" w:themeColor="text2"/>
        </w:rPr>
        <w:t xml:space="preserve"> et al.</w:t>
      </w:r>
      <w:r w:rsidRPr="00A41910">
        <w:rPr>
          <w:color w:val="000000" w:themeColor="text2"/>
        </w:rPr>
        <w:t>, 2011; Spencer</w:t>
      </w:r>
      <w:r>
        <w:rPr>
          <w:color w:val="000000" w:themeColor="text2"/>
        </w:rPr>
        <w:t xml:space="preserve"> et al.</w:t>
      </w:r>
      <w:r w:rsidRPr="00A41910">
        <w:rPr>
          <w:color w:val="000000" w:themeColor="text2"/>
        </w:rPr>
        <w:t xml:space="preserve">, 2001) </w:t>
      </w:r>
      <w:r w:rsidRPr="00A41910">
        <w:rPr>
          <w:color w:val="000000" w:themeColor="text2"/>
          <w:lang w:eastAsia="en-US"/>
        </w:rPr>
        <w:t>highlighted the value of cultural identity and pride in positively impacting school success</w:t>
      </w:r>
      <w:r w:rsidRPr="00A41910">
        <w:rPr>
          <w:color w:val="000000" w:themeColor="text2"/>
        </w:rPr>
        <w:t>.</w:t>
      </w:r>
      <w:r>
        <w:t xml:space="preserve"> Four studies (</w:t>
      </w:r>
      <w:r w:rsidRPr="009C7247">
        <w:t xml:space="preserve">Adelman et al.,2013; </w:t>
      </w:r>
      <w:r w:rsidRPr="00D97641">
        <w:t>Chen</w:t>
      </w:r>
      <w:r>
        <w:t xml:space="preserve">, </w:t>
      </w:r>
      <w:r w:rsidRPr="00D97641">
        <w:t>2012</w:t>
      </w:r>
      <w:r>
        <w:t xml:space="preserve">; </w:t>
      </w:r>
      <w:r w:rsidRPr="009C7247">
        <w:t>Huffman, 2001</w:t>
      </w:r>
      <w:r>
        <w:t xml:space="preserve">; Larimore &amp; McClellan, 2005) went deeper into the relationship between resisting assimilation as part of a transformative journey of cultural identity </w:t>
      </w:r>
      <w:r>
        <w:lastRenderedPageBreak/>
        <w:t xml:space="preserve">as a specific assistive factor in succeeding and persisting in college. As an example of how this can be </w:t>
      </w:r>
      <w:r w:rsidRPr="0016367F">
        <w:rPr>
          <w:color w:val="000000" w:themeColor="text2"/>
        </w:rPr>
        <w:t>accomplished</w:t>
      </w:r>
      <w:r>
        <w:rPr>
          <w:color w:val="000000" w:themeColor="text2"/>
        </w:rPr>
        <w:t>,</w:t>
      </w:r>
      <w:r w:rsidRPr="0016367F">
        <w:rPr>
          <w:color w:val="000000" w:themeColor="text2"/>
          <w:lang w:eastAsia="en-US"/>
        </w:rPr>
        <w:t xml:space="preserve"> Keene (2016) described a successful summer program with this same purpose</w:t>
      </w:r>
      <w:r w:rsidRPr="0016367F">
        <w:rPr>
          <w:color w:val="000000" w:themeColor="text2"/>
        </w:rPr>
        <w:t>.</w:t>
      </w:r>
      <w:r>
        <w:rPr>
          <w:color w:val="000000" w:themeColor="text2"/>
        </w:rPr>
        <w:t xml:space="preserve"> I drafted t</w:t>
      </w:r>
      <w:r w:rsidRPr="0016367F">
        <w:rPr>
          <w:color w:val="000000" w:themeColor="text2"/>
        </w:rPr>
        <w:t>he f</w:t>
      </w:r>
      <w:r>
        <w:rPr>
          <w:color w:val="000000" w:themeColor="text2"/>
        </w:rPr>
        <w:t xml:space="preserve">ourth </w:t>
      </w:r>
      <w:r w:rsidRPr="0016367F">
        <w:rPr>
          <w:color w:val="000000" w:themeColor="text2"/>
        </w:rPr>
        <w:t>statement under cultural identity</w:t>
      </w:r>
      <w:r>
        <w:rPr>
          <w:color w:val="000000" w:themeColor="text2"/>
        </w:rPr>
        <w:t xml:space="preserve"> to increase awareness of the link between cultural identity and college readiness and persistence.</w:t>
      </w:r>
      <w:r w:rsidR="00410320">
        <w:rPr>
          <w:color w:val="000000" w:themeColor="text2"/>
        </w:rPr>
        <w:t xml:space="preserve"> </w:t>
      </w:r>
      <w:r w:rsidR="001A5593">
        <w:rPr>
          <w:color w:val="000000" w:themeColor="text2"/>
        </w:rPr>
        <w:t xml:space="preserve">Williams (2020) suggests schools </w:t>
      </w:r>
      <w:r w:rsidR="00DF78FB">
        <w:rPr>
          <w:color w:val="000000" w:themeColor="text2"/>
        </w:rPr>
        <w:t xml:space="preserve">should go beyond culturally responsive </w:t>
      </w:r>
      <w:r w:rsidR="0080346F">
        <w:rPr>
          <w:color w:val="000000" w:themeColor="text2"/>
        </w:rPr>
        <w:t>and</w:t>
      </w:r>
      <w:r w:rsidR="00DF78FB">
        <w:rPr>
          <w:color w:val="000000" w:themeColor="text2"/>
        </w:rPr>
        <w:t xml:space="preserve"> </w:t>
      </w:r>
      <w:r w:rsidR="0080346F">
        <w:rPr>
          <w:color w:val="000000" w:themeColor="text2"/>
        </w:rPr>
        <w:t>be culturally-affirming for students</w:t>
      </w:r>
      <w:r w:rsidR="00DF78FB">
        <w:rPr>
          <w:color w:val="000000" w:themeColor="text2"/>
        </w:rPr>
        <w:t xml:space="preserve">. </w:t>
      </w:r>
      <w:r>
        <w:rPr>
          <w:color w:val="000000" w:themeColor="text2"/>
          <w:lang w:eastAsia="en-US"/>
        </w:rPr>
        <w:t>In the fifth statement I dive deeper into school actions to</w:t>
      </w:r>
      <w:r w:rsidRPr="0016367F">
        <w:rPr>
          <w:color w:val="000000" w:themeColor="text2"/>
          <w:lang w:eastAsia="en-US"/>
        </w:rPr>
        <w:t xml:space="preserve"> actively provid</w:t>
      </w:r>
      <w:r>
        <w:rPr>
          <w:color w:val="000000" w:themeColor="text2"/>
          <w:lang w:eastAsia="en-US"/>
        </w:rPr>
        <w:t>e</w:t>
      </w:r>
      <w:r w:rsidRPr="0016367F">
        <w:rPr>
          <w:color w:val="000000" w:themeColor="text2"/>
          <w:lang w:eastAsia="en-US"/>
        </w:rPr>
        <w:t xml:space="preserve"> opportunities for students to develop this cultural identity and begin this journey of transformation.</w:t>
      </w:r>
    </w:p>
    <w:p w:rsidR="005204BD" w:rsidP="005204BD" w:rsidRDefault="005204BD" w14:paraId="385949C4" w14:textId="2225052A">
      <w:pPr>
        <w:pStyle w:val="NoSpacing"/>
        <w:ind w:left="720"/>
        <w:rPr>
          <w:rStyle w:val="Emphasis"/>
        </w:rPr>
      </w:pPr>
      <w:r>
        <w:rPr>
          <w:rStyle w:val="Emphasis"/>
        </w:rPr>
        <w:t>Cultural Identity 4 (C.4) Cultural Identity as Assistive:</w:t>
      </w:r>
      <w:r w:rsidR="00410320">
        <w:rPr>
          <w:rStyle w:val="Emphasis"/>
        </w:rPr>
        <w:t xml:space="preserve"> </w:t>
      </w:r>
      <w:r>
        <w:rPr>
          <w:rStyle w:val="Emphasis"/>
        </w:rPr>
        <w:t>In our school, a well-developed cultural identity is viewed as an assistive factor in college readiness and persistence. Students are guided in developing this as part of their college preparation.</w:t>
      </w:r>
      <w:r w:rsidR="00460461">
        <w:rPr>
          <w:rStyle w:val="Emphasis"/>
        </w:rPr>
        <w:t xml:space="preserve"> </w:t>
      </w:r>
      <w:r w:rsidRPr="00460461" w:rsidR="00460461">
        <w:rPr>
          <w:i/>
          <w:iCs/>
          <w:lang w:val="en"/>
        </w:rPr>
        <w:t>We not only encourage students</w:t>
      </w:r>
      <w:r w:rsidR="00B81600">
        <w:rPr>
          <w:i/>
          <w:iCs/>
          <w:lang w:val="en"/>
        </w:rPr>
        <w:t xml:space="preserve"> </w:t>
      </w:r>
      <w:r w:rsidRPr="00460461" w:rsidR="00460461">
        <w:rPr>
          <w:i/>
          <w:iCs/>
          <w:lang w:val="en"/>
        </w:rPr>
        <w:t>to include their culture</w:t>
      </w:r>
      <w:r w:rsidR="00B81600">
        <w:rPr>
          <w:i/>
          <w:iCs/>
          <w:lang w:val="en"/>
        </w:rPr>
        <w:t xml:space="preserve"> </w:t>
      </w:r>
      <w:r w:rsidRPr="00460461" w:rsidR="00460461">
        <w:rPr>
          <w:i/>
          <w:iCs/>
          <w:lang w:val="en"/>
        </w:rPr>
        <w:t>in applications and scholarship essays, but also</w:t>
      </w:r>
      <w:r w:rsidR="00B81600">
        <w:rPr>
          <w:i/>
          <w:iCs/>
          <w:lang w:val="en"/>
        </w:rPr>
        <w:t xml:space="preserve"> </w:t>
      </w:r>
      <w:r w:rsidRPr="00460461" w:rsidR="00460461">
        <w:rPr>
          <w:i/>
          <w:iCs/>
          <w:lang w:val="en"/>
        </w:rPr>
        <w:t>help them</w:t>
      </w:r>
      <w:r w:rsidR="00B81600">
        <w:rPr>
          <w:i/>
          <w:iCs/>
          <w:lang w:val="en"/>
        </w:rPr>
        <w:t xml:space="preserve"> </w:t>
      </w:r>
      <w:r w:rsidRPr="00460461" w:rsidR="00460461">
        <w:rPr>
          <w:i/>
          <w:iCs/>
          <w:lang w:val="en"/>
        </w:rPr>
        <w:t>understand</w:t>
      </w:r>
      <w:r w:rsidR="00B81600">
        <w:rPr>
          <w:i/>
          <w:iCs/>
          <w:lang w:val="en"/>
        </w:rPr>
        <w:t xml:space="preserve"> </w:t>
      </w:r>
      <w:r w:rsidRPr="00460461" w:rsidR="00460461">
        <w:rPr>
          <w:i/>
          <w:iCs/>
          <w:lang w:val="en"/>
        </w:rPr>
        <w:t>how cultural identity</w:t>
      </w:r>
      <w:r w:rsidR="00B81600">
        <w:rPr>
          <w:i/>
          <w:iCs/>
          <w:lang w:val="en"/>
        </w:rPr>
        <w:t xml:space="preserve"> </w:t>
      </w:r>
      <w:r w:rsidRPr="00460461" w:rsidR="00460461">
        <w:rPr>
          <w:i/>
          <w:iCs/>
          <w:lang w:val="en"/>
        </w:rPr>
        <w:t>help</w:t>
      </w:r>
      <w:r w:rsidR="00B81600">
        <w:rPr>
          <w:i/>
          <w:iCs/>
          <w:lang w:val="en"/>
        </w:rPr>
        <w:t xml:space="preserve">s </w:t>
      </w:r>
      <w:r w:rsidRPr="00460461" w:rsidR="00460461">
        <w:rPr>
          <w:i/>
          <w:iCs/>
          <w:lang w:val="en"/>
        </w:rPr>
        <w:t>to</w:t>
      </w:r>
      <w:r w:rsidR="00B81600">
        <w:rPr>
          <w:i/>
          <w:iCs/>
          <w:lang w:val="en"/>
        </w:rPr>
        <w:t xml:space="preserve"> </w:t>
      </w:r>
      <w:r w:rsidRPr="00460461" w:rsidR="00460461">
        <w:rPr>
          <w:i/>
          <w:iCs/>
          <w:lang w:val="en"/>
        </w:rPr>
        <w:t>succeed and persist in an unfamiliar college setting.</w:t>
      </w:r>
    </w:p>
    <w:p w:rsidRPr="0048131C" w:rsidR="005204BD" w:rsidP="005204BD" w:rsidRDefault="005204BD" w14:paraId="546FAF35" w14:textId="49E9392F">
      <w:pPr>
        <w:pStyle w:val="NoSpacing"/>
        <w:ind w:left="720"/>
        <w:rPr>
          <w:rStyle w:val="Emphasis"/>
        </w:rPr>
      </w:pPr>
      <w:r w:rsidRPr="0048131C">
        <w:rPr>
          <w:rStyle w:val="Emphasis"/>
        </w:rPr>
        <w:t xml:space="preserve">Cultural Identity 5 (C.5) Practice Self-Identity: </w:t>
      </w:r>
      <w:r w:rsidRPr="00B256B2" w:rsidR="00B256B2">
        <w:rPr>
          <w:i/>
          <w:iCs/>
          <w:lang w:val="en"/>
        </w:rPr>
        <w:t>In our</w:t>
      </w:r>
      <w:r w:rsidR="001C7986">
        <w:rPr>
          <w:i/>
          <w:iCs/>
          <w:lang w:val="en"/>
        </w:rPr>
        <w:t xml:space="preserve"> </w:t>
      </w:r>
      <w:r w:rsidRPr="00B256B2" w:rsidR="00B256B2">
        <w:rPr>
          <w:i/>
          <w:iCs/>
          <w:lang w:val="en"/>
        </w:rPr>
        <w:t>school,</w:t>
      </w:r>
      <w:r w:rsidR="001C7986">
        <w:rPr>
          <w:i/>
          <w:iCs/>
          <w:lang w:val="en"/>
        </w:rPr>
        <w:t xml:space="preserve"> </w:t>
      </w:r>
      <w:r w:rsidRPr="00B256B2" w:rsidR="00B256B2">
        <w:rPr>
          <w:i/>
          <w:iCs/>
          <w:lang w:val="en"/>
        </w:rPr>
        <w:t>classroom instruction includes helping students explore self-identity. Students have opportunities to practice how they may articulate the cultural part of themselves.</w:t>
      </w:r>
      <w:r w:rsidR="001C7986">
        <w:rPr>
          <w:i/>
          <w:iCs/>
          <w:lang w:val="en"/>
        </w:rPr>
        <w:t xml:space="preserve"> </w:t>
      </w:r>
      <w:r w:rsidRPr="00B256B2" w:rsidR="00B256B2">
        <w:rPr>
          <w:i/>
          <w:iCs/>
          <w:lang w:val="en"/>
        </w:rPr>
        <w:t>We provide students</w:t>
      </w:r>
      <w:r w:rsidR="001C7986">
        <w:rPr>
          <w:i/>
          <w:iCs/>
          <w:lang w:val="en"/>
        </w:rPr>
        <w:t xml:space="preserve"> </w:t>
      </w:r>
      <w:r w:rsidRPr="00B256B2" w:rsidR="00B256B2">
        <w:rPr>
          <w:i/>
          <w:iCs/>
          <w:lang w:val="en"/>
        </w:rPr>
        <w:t>time</w:t>
      </w:r>
      <w:r w:rsidR="001C7986">
        <w:rPr>
          <w:i/>
          <w:iCs/>
          <w:lang w:val="en"/>
        </w:rPr>
        <w:t xml:space="preserve"> </w:t>
      </w:r>
      <w:r w:rsidRPr="00B256B2" w:rsidR="00B256B2">
        <w:rPr>
          <w:i/>
          <w:iCs/>
          <w:lang w:val="en"/>
        </w:rPr>
        <w:t>to</w:t>
      </w:r>
      <w:r w:rsidR="001C7986">
        <w:rPr>
          <w:i/>
          <w:iCs/>
          <w:lang w:val="en"/>
        </w:rPr>
        <w:t xml:space="preserve"> </w:t>
      </w:r>
      <w:r w:rsidRPr="00B256B2" w:rsidR="00B256B2">
        <w:rPr>
          <w:i/>
          <w:iCs/>
          <w:lang w:val="en"/>
        </w:rPr>
        <w:t>consider skills they</w:t>
      </w:r>
      <w:r w:rsidR="001C7986">
        <w:rPr>
          <w:i/>
          <w:iCs/>
          <w:lang w:val="en"/>
        </w:rPr>
        <w:t xml:space="preserve"> </w:t>
      </w:r>
      <w:r w:rsidRPr="00B256B2" w:rsidR="00B256B2">
        <w:rPr>
          <w:i/>
          <w:iCs/>
          <w:lang w:val="en"/>
        </w:rPr>
        <w:t>could</w:t>
      </w:r>
      <w:r w:rsidR="001C7986">
        <w:rPr>
          <w:i/>
          <w:iCs/>
          <w:lang w:val="en"/>
        </w:rPr>
        <w:t xml:space="preserve"> </w:t>
      </w:r>
      <w:r w:rsidRPr="00B256B2" w:rsidR="00B256B2">
        <w:rPr>
          <w:i/>
          <w:iCs/>
          <w:lang w:val="en"/>
        </w:rPr>
        <w:t>use</w:t>
      </w:r>
      <w:r w:rsidR="001C7986">
        <w:rPr>
          <w:i/>
          <w:iCs/>
          <w:lang w:val="en"/>
        </w:rPr>
        <w:t xml:space="preserve"> </w:t>
      </w:r>
      <w:r w:rsidRPr="00B256B2" w:rsidR="00B256B2">
        <w:rPr>
          <w:i/>
          <w:iCs/>
          <w:lang w:val="en"/>
        </w:rPr>
        <w:t>in</w:t>
      </w:r>
      <w:r w:rsidR="001C7986">
        <w:rPr>
          <w:i/>
          <w:iCs/>
          <w:lang w:val="en"/>
        </w:rPr>
        <w:t xml:space="preserve"> </w:t>
      </w:r>
      <w:r w:rsidRPr="00B256B2" w:rsidR="00B256B2">
        <w:rPr>
          <w:i/>
          <w:iCs/>
          <w:lang w:val="en"/>
        </w:rPr>
        <w:t>environments where they may confront cultural assumptions</w:t>
      </w:r>
      <w:r w:rsidRPr="0048131C">
        <w:rPr>
          <w:rStyle w:val="Emphasis"/>
        </w:rPr>
        <w:t xml:space="preserve">. </w:t>
      </w:r>
    </w:p>
    <w:p w:rsidRPr="0048131C" w:rsidR="005204BD" w:rsidP="005204BD" w:rsidRDefault="005204BD" w14:paraId="5BA15746" w14:textId="755E5C34">
      <w:pPr>
        <w:rPr>
          <w:lang w:eastAsia="en-US"/>
        </w:rPr>
      </w:pPr>
      <w:r w:rsidRPr="0048131C">
        <w:rPr>
          <w:lang w:eastAsia="en-US"/>
        </w:rPr>
        <w:t>In expressing the high value for exploring your own cultural self-identity, one cultural expert suggested that C.5 be split in the assessment.</w:t>
      </w:r>
      <w:r w:rsidR="00410320">
        <w:rPr>
          <w:lang w:eastAsia="en-US"/>
        </w:rPr>
        <w:t xml:space="preserve"> </w:t>
      </w:r>
      <w:r w:rsidR="00B1064F">
        <w:rPr>
          <w:lang w:eastAsia="en-US"/>
        </w:rPr>
        <w:t xml:space="preserve">I did not do this prior to using the tool for educator data, but </w:t>
      </w:r>
      <w:r w:rsidR="00494801">
        <w:rPr>
          <w:lang w:eastAsia="en-US"/>
        </w:rPr>
        <w:t>considered</w:t>
      </w:r>
      <w:r w:rsidR="00B1064F">
        <w:rPr>
          <w:lang w:eastAsia="en-US"/>
        </w:rPr>
        <w:t xml:space="preserve"> it in making final </w:t>
      </w:r>
      <w:r w:rsidR="00B6584B">
        <w:rPr>
          <w:lang w:eastAsia="en-US"/>
        </w:rPr>
        <w:t xml:space="preserve">revisions for clarity and understanding. </w:t>
      </w:r>
      <w:r w:rsidRPr="0048131C">
        <w:rPr>
          <w:lang w:eastAsia="en-US"/>
        </w:rPr>
        <w:t>She explained that understanding yourself and the work to explore your own self-identity is powerful and necessary work.</w:t>
      </w:r>
      <w:r w:rsidR="00410320">
        <w:rPr>
          <w:lang w:eastAsia="en-US"/>
        </w:rPr>
        <w:t xml:space="preserve"> </w:t>
      </w:r>
      <w:r w:rsidRPr="0048131C">
        <w:rPr>
          <w:lang w:eastAsia="en-US"/>
        </w:rPr>
        <w:t xml:space="preserve">She described the ability to confront cultural assumptions as a skill; she </w:t>
      </w:r>
      <w:r w:rsidRPr="0048131C">
        <w:rPr>
          <w:lang w:eastAsia="en-US"/>
        </w:rPr>
        <w:lastRenderedPageBreak/>
        <w:t>posed it may be more accurately characterized as a navigation skill.</w:t>
      </w:r>
      <w:r w:rsidR="00410320">
        <w:rPr>
          <w:lang w:eastAsia="en-US"/>
        </w:rPr>
        <w:t xml:space="preserve"> </w:t>
      </w:r>
      <w:r w:rsidRPr="0048131C">
        <w:rPr>
          <w:lang w:eastAsia="en-US"/>
        </w:rPr>
        <w:t>She explained that not everyone will develop or be comfortable with the navigational skill.</w:t>
      </w:r>
      <w:r w:rsidR="00410320">
        <w:rPr>
          <w:lang w:eastAsia="en-US"/>
        </w:rPr>
        <w:t xml:space="preserve"> </w:t>
      </w:r>
      <w:r w:rsidRPr="0048131C">
        <w:rPr>
          <w:lang w:eastAsia="en-US"/>
        </w:rPr>
        <w:t xml:space="preserve">The implied risk is with keeping them together, some may shy away from exploration if it is presented with the need to be an outspoken advocate. </w:t>
      </w:r>
      <w:r w:rsidR="004157D5">
        <w:rPr>
          <w:lang w:eastAsia="en-US"/>
        </w:rPr>
        <w:t>Ultimately</w:t>
      </w:r>
      <w:r w:rsidR="00AF076F">
        <w:rPr>
          <w:lang w:eastAsia="en-US"/>
        </w:rPr>
        <w:t>,</w:t>
      </w:r>
      <w:r w:rsidR="004157D5">
        <w:rPr>
          <w:lang w:eastAsia="en-US"/>
        </w:rPr>
        <w:t xml:space="preserve"> I left the two concepts together in the assessment, but changed the language </w:t>
      </w:r>
      <w:r w:rsidR="00986956">
        <w:rPr>
          <w:lang w:eastAsia="en-US"/>
        </w:rPr>
        <w:t>from “</w:t>
      </w:r>
      <w:r w:rsidR="0081313F">
        <w:rPr>
          <w:lang w:eastAsia="en-US"/>
        </w:rPr>
        <w:t xml:space="preserve">Students prepare and practice skills needed for environments where they may confront cultural assumptions” </w:t>
      </w:r>
      <w:r w:rsidR="00483B93">
        <w:rPr>
          <w:lang w:eastAsia="en-US"/>
        </w:rPr>
        <w:t xml:space="preserve">to language that provides the opportunity for students to consider how they may navigation this situation, but not require outward advocacy. </w:t>
      </w:r>
      <w:r w:rsidR="00AF076F">
        <w:rPr>
          <w:lang w:eastAsia="en-US"/>
        </w:rPr>
        <w:t xml:space="preserve">See </w:t>
      </w:r>
      <w:proofErr w:type="spellStart"/>
      <w:r w:rsidR="00AF076F">
        <w:rPr>
          <w:lang w:eastAsia="en-US"/>
        </w:rPr>
        <w:t>Appenix</w:t>
      </w:r>
      <w:proofErr w:type="spellEnd"/>
      <w:r w:rsidR="00AF076F">
        <w:rPr>
          <w:lang w:eastAsia="en-US"/>
        </w:rPr>
        <w:t xml:space="preserve"> A for previous wording. </w:t>
      </w:r>
    </w:p>
    <w:p w:rsidRPr="00362801" w:rsidR="005204BD" w:rsidP="005204BD" w:rsidRDefault="005204BD" w14:paraId="579DFC28" w14:textId="77777777">
      <w:pPr>
        <w:rPr>
          <w:lang w:eastAsia="en-US"/>
        </w:rPr>
      </w:pPr>
      <w:r w:rsidRPr="00F6588D">
        <w:rPr>
          <w:rStyle w:val="Heading4Char"/>
        </w:rPr>
        <w:t xml:space="preserve">Indigenous </w:t>
      </w:r>
      <w:r>
        <w:rPr>
          <w:rStyle w:val="Heading4Char"/>
        </w:rPr>
        <w:t>s</w:t>
      </w:r>
      <w:r w:rsidRPr="00F6588D">
        <w:rPr>
          <w:rStyle w:val="Heading4Char"/>
        </w:rPr>
        <w:t>paces.</w:t>
      </w:r>
      <w:r>
        <w:rPr>
          <w:lang w:eastAsia="en-US"/>
        </w:rPr>
        <w:t xml:space="preserve"> Cultural identity statement Multiple researchers supported the value of providing students opportunities to participate in cultural practices and languages in the school setting (</w:t>
      </w:r>
      <w:r>
        <w:t xml:space="preserve">Adelman et al., 2013; Chen, 2012; Soria, 2015; </w:t>
      </w:r>
      <w:r w:rsidRPr="001A3D21">
        <w:t xml:space="preserve">Guillory </w:t>
      </w:r>
      <w:r>
        <w:t>&amp;</w:t>
      </w:r>
      <w:r w:rsidRPr="001A3D21">
        <w:t xml:space="preserve"> Wolverton, 2008</w:t>
      </w:r>
      <w:r>
        <w:t>). Contreras 2011 tied these practices to a sense of college belonging. I drafted the sixth statement under cultural identity to encourage schools to purposefully create these spaces.</w:t>
      </w:r>
    </w:p>
    <w:p w:rsidR="005204BD" w:rsidP="005204BD" w:rsidRDefault="005204BD" w14:paraId="62DF81AA" w14:textId="77777777">
      <w:pPr>
        <w:pStyle w:val="NoSpacing"/>
        <w:ind w:left="720"/>
        <w:rPr>
          <w:rStyle w:val="Emphasis"/>
        </w:rPr>
      </w:pPr>
      <w:r w:rsidRPr="00B57B1F">
        <w:rPr>
          <w:rStyle w:val="Emphasis"/>
        </w:rPr>
        <w:t>C</w:t>
      </w:r>
      <w:r>
        <w:rPr>
          <w:rStyle w:val="Emphasis"/>
        </w:rPr>
        <w:t xml:space="preserve">ultural Identity </w:t>
      </w:r>
      <w:r w:rsidRPr="00B57B1F">
        <w:rPr>
          <w:rStyle w:val="Emphasis"/>
        </w:rPr>
        <w:t xml:space="preserve">6 </w:t>
      </w:r>
      <w:r>
        <w:rPr>
          <w:rStyle w:val="Emphasis"/>
        </w:rPr>
        <w:t xml:space="preserve">(C.6) Indigenous Spaces. </w:t>
      </w:r>
      <w:r w:rsidRPr="00B57B1F">
        <w:rPr>
          <w:rStyle w:val="Emphasis"/>
        </w:rPr>
        <w:t>Our school provides Indigenous spaces.</w:t>
      </w:r>
      <w:r>
        <w:rPr>
          <w:rStyle w:val="Emphasis"/>
        </w:rPr>
        <w:t xml:space="preserve"> </w:t>
      </w:r>
      <w:r w:rsidRPr="00B57B1F">
        <w:rPr>
          <w:rStyle w:val="Emphasis"/>
        </w:rPr>
        <w:t>These are times and places in which Indigenous culture is the expected culture.</w:t>
      </w:r>
      <w:r>
        <w:rPr>
          <w:rStyle w:val="Emphasis"/>
        </w:rPr>
        <w:t xml:space="preserve"> </w:t>
      </w:r>
      <w:r w:rsidRPr="00B57B1F">
        <w:rPr>
          <w:rStyle w:val="Emphasis"/>
        </w:rPr>
        <w:t>Native language, traditions, foods, customs are part of the environment.</w:t>
      </w:r>
    </w:p>
    <w:p w:rsidRPr="00FD0F49" w:rsidR="005204BD" w:rsidP="00FD0F49" w:rsidRDefault="005204BD" w14:paraId="337E4F9E" w14:textId="41FEB0DC">
      <w:r w:rsidRPr="00FD0F49">
        <w:t>One expert described an experience she had attending a school out of state.</w:t>
      </w:r>
      <w:r w:rsidR="00410320">
        <w:t xml:space="preserve"> </w:t>
      </w:r>
      <w:r w:rsidRPr="00FD0F49">
        <w:t xml:space="preserve">An elderly couple was at the </w:t>
      </w:r>
      <w:r w:rsidR="00C55E78">
        <w:t>Indigenous</w:t>
      </w:r>
      <w:r w:rsidRPr="00FD0F49">
        <w:t xml:space="preserve"> Cultural Center at her college, she figured she would not be interested, they were not Alaska Native.</w:t>
      </w:r>
      <w:r w:rsidR="00410320">
        <w:t xml:space="preserve"> </w:t>
      </w:r>
      <w:r w:rsidRPr="00FD0F49">
        <w:t>She described how she found herself feeling very comfortable.</w:t>
      </w:r>
      <w:r w:rsidR="00410320">
        <w:t xml:space="preserve"> </w:t>
      </w:r>
      <w:r w:rsidRPr="00FD0F49">
        <w:t>The elders did not do a lot, they were available.</w:t>
      </w:r>
      <w:r w:rsidR="00410320">
        <w:t xml:space="preserve"> </w:t>
      </w:r>
      <w:r w:rsidRPr="00FD0F49">
        <w:t>She described becoming aware of the broader connections.</w:t>
      </w:r>
      <w:r w:rsidR="00410320">
        <w:t xml:space="preserve"> </w:t>
      </w:r>
      <w:r w:rsidRPr="00FD0F49">
        <w:t>Another expert described the importance of being able to feel comfortable being your natural self.</w:t>
      </w:r>
      <w:r w:rsidR="00410320">
        <w:t xml:space="preserve"> </w:t>
      </w:r>
      <w:r w:rsidRPr="00FD0F49">
        <w:t xml:space="preserve">“I don’t think ‘other’ when I am home with Elders, it is ok </w:t>
      </w:r>
      <w:r w:rsidRPr="00FD0F49">
        <w:lastRenderedPageBreak/>
        <w:t>to be natural.” In referencing school actions that can be helpful for students she remarked “If there is a way to allow kids to just be natural”.</w:t>
      </w:r>
    </w:p>
    <w:p w:rsidRPr="00870874" w:rsidR="005204BD" w:rsidP="005204BD" w:rsidRDefault="005204BD" w14:paraId="0FC139B7" w14:textId="77777777">
      <w:pPr>
        <w:rPr>
          <w:lang w:eastAsia="en-US"/>
        </w:rPr>
      </w:pPr>
      <w:r>
        <w:rPr>
          <w:rStyle w:val="Heading4Char"/>
        </w:rPr>
        <w:t>Cultural impact on motivation</w:t>
      </w:r>
      <w:r w:rsidRPr="008E01B3">
        <w:rPr>
          <w:rStyle w:val="Heading4Char"/>
        </w:rPr>
        <w:t>.</w:t>
      </w:r>
      <w:r>
        <w:rPr>
          <w:rStyle w:val="Heading4Char"/>
        </w:rPr>
        <w:t xml:space="preserve"> </w:t>
      </w:r>
      <w:r w:rsidRPr="00FD0F49">
        <w:t>Multiple researchers identified cultural, family, and community values as powerful motivation for Indigenous college students</w:t>
      </w:r>
      <w:r>
        <w:rPr>
          <w:rStyle w:val="Heading4Char"/>
          <w:i w:val="0"/>
          <w:iCs w:val="0"/>
        </w:rPr>
        <w:t xml:space="preserve"> (</w:t>
      </w:r>
      <w:r>
        <w:t>Adelman et al., 2013</w:t>
      </w:r>
      <w:r w:rsidRPr="00E95B92">
        <w:t xml:space="preserve"> </w:t>
      </w:r>
      <w:r>
        <w:t>Chen, 2012; Huffman, 2001; Soria, 2015); yet, these are often overlooked by counselors and school personnel that focus on career goals and the American values of capitalism in advising students. I drafted the fourth statement under navigation to not only build awareness of the tendency to assume motivations, but to also encourage schools to consider the value and power of tapping into the core values of culture, family, and community for many Indigenous students.</w:t>
      </w:r>
    </w:p>
    <w:p w:rsidRPr="00B57B1F" w:rsidR="005204BD" w:rsidP="005204BD" w:rsidRDefault="005204BD" w14:paraId="02CFE8BE" w14:textId="0FBE9BE0">
      <w:pPr>
        <w:pStyle w:val="NoSpacing"/>
        <w:ind w:left="720"/>
        <w:rPr>
          <w:rStyle w:val="Emphasis"/>
        </w:rPr>
      </w:pPr>
      <w:r w:rsidRPr="00B57B1F">
        <w:rPr>
          <w:rStyle w:val="Emphasis"/>
        </w:rPr>
        <w:t>N</w:t>
      </w:r>
      <w:r>
        <w:rPr>
          <w:rStyle w:val="Emphasis"/>
        </w:rPr>
        <w:t>avigation Skills</w:t>
      </w:r>
      <w:r w:rsidRPr="00B57B1F">
        <w:rPr>
          <w:rStyle w:val="Emphasis"/>
        </w:rPr>
        <w:t xml:space="preserve">.4 </w:t>
      </w:r>
      <w:r>
        <w:rPr>
          <w:rStyle w:val="Emphasis"/>
        </w:rPr>
        <w:t xml:space="preserve">(N.4) Cultural Impact on Motivation: </w:t>
      </w:r>
      <w:r w:rsidRPr="00B57B1F">
        <w:rPr>
          <w:rStyle w:val="Emphasis"/>
        </w:rPr>
        <w:t xml:space="preserve">Exploration of post-secondary options </w:t>
      </w:r>
      <w:r w:rsidR="00B27065">
        <w:rPr>
          <w:rStyle w:val="Emphasis"/>
        </w:rPr>
        <w:t>is</w:t>
      </w:r>
      <w:r w:rsidRPr="00B57B1F">
        <w:rPr>
          <w:rStyle w:val="Emphasis"/>
        </w:rPr>
        <w:t xml:space="preserve"> presented in </w:t>
      </w:r>
      <w:r w:rsidR="00B27065">
        <w:rPr>
          <w:rStyle w:val="Emphasis"/>
        </w:rPr>
        <w:t xml:space="preserve">a </w:t>
      </w:r>
      <w:r>
        <w:rPr>
          <w:rStyle w:val="Emphasis"/>
        </w:rPr>
        <w:t>way</w:t>
      </w:r>
      <w:r w:rsidRPr="00B57B1F">
        <w:rPr>
          <w:rStyle w:val="Emphasis"/>
        </w:rPr>
        <w:t xml:space="preserve"> in which students explore their own motivations and consider cultural ways of being.</w:t>
      </w:r>
      <w:r>
        <w:rPr>
          <w:rStyle w:val="Emphasis"/>
        </w:rPr>
        <w:t xml:space="preserve"> Lasting motivation is personal and deeply connected to culture and family. We avoid </w:t>
      </w:r>
      <w:r w:rsidRPr="00B57B1F">
        <w:rPr>
          <w:rStyle w:val="Emphasis"/>
        </w:rPr>
        <w:t xml:space="preserve">assuming the motivations and priorities of </w:t>
      </w:r>
      <w:r>
        <w:rPr>
          <w:rStyle w:val="Emphasis"/>
        </w:rPr>
        <w:t>prevailing school</w:t>
      </w:r>
      <w:r w:rsidRPr="00B57B1F">
        <w:rPr>
          <w:rStyle w:val="Emphasis"/>
        </w:rPr>
        <w:t xml:space="preserve"> culture when presenting post-secondary information and career exploration.</w:t>
      </w:r>
    </w:p>
    <w:p w:rsidRPr="006912AE" w:rsidR="005204BD" w:rsidP="005204BD" w:rsidRDefault="005204BD" w14:paraId="7D206A88" w14:textId="7169E011">
      <w:pPr>
        <w:rPr>
          <w:lang w:eastAsia="en-US"/>
        </w:rPr>
      </w:pPr>
      <w:r w:rsidRPr="0013301A">
        <w:rPr>
          <w:rStyle w:val="Heading4Char"/>
        </w:rPr>
        <w:t xml:space="preserve">Cultural </w:t>
      </w:r>
      <w:r w:rsidR="00D93402">
        <w:rPr>
          <w:rStyle w:val="Heading4Char"/>
        </w:rPr>
        <w:t>i</w:t>
      </w:r>
      <w:r w:rsidRPr="0013301A">
        <w:rPr>
          <w:rStyle w:val="Heading4Char"/>
        </w:rPr>
        <w:t xml:space="preserve">mpact on </w:t>
      </w:r>
      <w:r w:rsidR="00D93402">
        <w:rPr>
          <w:rStyle w:val="Heading4Char"/>
        </w:rPr>
        <w:t>i</w:t>
      </w:r>
      <w:r w:rsidRPr="0013301A">
        <w:rPr>
          <w:rStyle w:val="Heading4Char"/>
        </w:rPr>
        <w:t xml:space="preserve">ndependent </w:t>
      </w:r>
      <w:r w:rsidR="00D93402">
        <w:rPr>
          <w:rStyle w:val="Heading4Char"/>
        </w:rPr>
        <w:t>s</w:t>
      </w:r>
      <w:r w:rsidRPr="0013301A">
        <w:rPr>
          <w:rStyle w:val="Heading4Char"/>
        </w:rPr>
        <w:t>kills.</w:t>
      </w:r>
      <w:r>
        <w:rPr>
          <w:lang w:eastAsia="en-US"/>
        </w:rPr>
        <w:t xml:space="preserve"> Research by Covarrubias (2005) and Spencer et al (2001) explored the contrast between independent skills expected in the college environment with the resiliency skills often developed in minoritized students. Jack (2016) speaks specifically how this can result in reluctance to ask for help; students lack understanding of hidden rules on college campuses where asking for help is viewed as an independent skill and a demonstration of empowerment. I drafted the fifth navigation statement to bring awareness to this contrast and challenge schools to help students understand the value of the skills they may bring with them from their own family or cultural experience while also learning to operate in the college environment.</w:t>
      </w:r>
    </w:p>
    <w:p w:rsidR="005204BD" w:rsidP="005204BD" w:rsidRDefault="005204BD" w14:paraId="5FA3D55F" w14:textId="77BDCAA1">
      <w:pPr>
        <w:pStyle w:val="NoSpacing"/>
        <w:ind w:left="720"/>
        <w:rPr>
          <w:rStyle w:val="Emphasis"/>
        </w:rPr>
      </w:pPr>
      <w:r w:rsidRPr="00B57B1F">
        <w:rPr>
          <w:rStyle w:val="Emphasis"/>
        </w:rPr>
        <w:lastRenderedPageBreak/>
        <w:t>N</w:t>
      </w:r>
      <w:r>
        <w:rPr>
          <w:rStyle w:val="Emphasis"/>
        </w:rPr>
        <w:t xml:space="preserve">avigation Skills </w:t>
      </w:r>
      <w:r w:rsidRPr="00B57B1F">
        <w:rPr>
          <w:rStyle w:val="Emphasis"/>
        </w:rPr>
        <w:t xml:space="preserve">5 </w:t>
      </w:r>
      <w:r>
        <w:rPr>
          <w:rStyle w:val="Emphasis"/>
        </w:rPr>
        <w:t xml:space="preserve">(N.5): Cultural Impact on Independent Skills: </w:t>
      </w:r>
      <w:r w:rsidRPr="00B57B1F">
        <w:rPr>
          <w:rStyle w:val="Emphasis"/>
        </w:rPr>
        <w:t xml:space="preserve">Our school recognizes the independent skills and resiliency of our students, even when these skills are not those most commonly expected by </w:t>
      </w:r>
      <w:r>
        <w:rPr>
          <w:rStyle w:val="Emphasis"/>
        </w:rPr>
        <w:t>school</w:t>
      </w:r>
      <w:r w:rsidRPr="00B57B1F">
        <w:rPr>
          <w:rStyle w:val="Emphasis"/>
        </w:rPr>
        <w:t xml:space="preserve"> environments.</w:t>
      </w:r>
      <w:r>
        <w:rPr>
          <w:rStyle w:val="Emphasis"/>
        </w:rPr>
        <w:t xml:space="preserve"> Some students are very self-reliant in many situations, yet this same value can make them reluctant to ask for help or undermine confidence in an unfamiliar school setting. We value the independent and resiliency skills students have while also teaching them to recognize skills expected by schools with opportunities to practice with feedback</w:t>
      </w:r>
      <w:r w:rsidR="0027507C">
        <w:rPr>
          <w:rStyle w:val="Emphasis"/>
        </w:rPr>
        <w:t>.</w:t>
      </w:r>
    </w:p>
    <w:p w:rsidRPr="00623973" w:rsidR="005204BD" w:rsidP="00CC361C" w:rsidRDefault="005204BD" w14:paraId="2B3D98EC" w14:textId="5D2B9AEF">
      <w:r w:rsidRPr="00623973">
        <w:t>One expert reflected on his own experience as well as what he has observed in others. “It is very hard to say I need help… you called them navigation skills…people call it shy, but it is more of a humility issue.</w:t>
      </w:r>
      <w:r w:rsidR="0027507C">
        <w:t xml:space="preserve"> </w:t>
      </w:r>
      <w:r w:rsidRPr="00623973">
        <w:t>For a non-Native it is easy for them to say ‘I don’t have these skills’.</w:t>
      </w:r>
      <w:r w:rsidR="00410320">
        <w:t xml:space="preserve"> </w:t>
      </w:r>
      <w:r w:rsidRPr="00623973">
        <w:t>He mused that there are hidden rules though; he told of a story where directly asked a colleague if they were seeing a therapist.</w:t>
      </w:r>
      <w:r w:rsidR="00410320">
        <w:t xml:space="preserve"> </w:t>
      </w:r>
      <w:r w:rsidRPr="00623973">
        <w:t>The colleague said ‘that is not a question you ask your friends’; the expert explained how he backed away.</w:t>
      </w:r>
      <w:r w:rsidR="00410320">
        <w:t xml:space="preserve"> </w:t>
      </w:r>
      <w:r w:rsidRPr="00623973">
        <w:t>He was describing his own navigation in figuring out the non-Native rules of when it is ok to express you need help.</w:t>
      </w:r>
      <w:r w:rsidR="00410320">
        <w:t xml:space="preserve"> </w:t>
      </w:r>
      <w:r w:rsidRPr="00623973">
        <w:t>Thinking back on his own college he reminisced “My high school English focused more on reading than writing.</w:t>
      </w:r>
      <w:r w:rsidR="00410320">
        <w:t xml:space="preserve"> </w:t>
      </w:r>
      <w:r w:rsidRPr="00623973">
        <w:t>In college when I had to go to a writing lab I was so bad at taking suggestions to make it better because I would perceive these as criticism.</w:t>
      </w:r>
      <w:r w:rsidR="00410320">
        <w:t xml:space="preserve"> </w:t>
      </w:r>
      <w:r w:rsidRPr="00623973">
        <w:t>I had to get over it at some point.</w:t>
      </w:r>
      <w:r w:rsidR="00410320">
        <w:t xml:space="preserve"> </w:t>
      </w:r>
      <w:r w:rsidRPr="00623973">
        <w:t>Overtime I got better at taking suggestions and realized this is actually helpful.”</w:t>
      </w:r>
    </w:p>
    <w:p w:rsidRPr="00623973" w:rsidR="005204BD" w:rsidP="00CC361C" w:rsidRDefault="005204BD" w14:paraId="75204F6D" w14:textId="26FBF0A6">
      <w:r w:rsidRPr="00623973">
        <w:t>Another cultural expert talked about students learning to make a shift in how to ask for help.</w:t>
      </w:r>
      <w:r w:rsidR="00410320">
        <w:t xml:space="preserve"> </w:t>
      </w:r>
      <w:r w:rsidRPr="00623973">
        <w:t>She described the different relationship between thinking first in order to talk or talking in order to explore your own thinking.</w:t>
      </w:r>
      <w:r w:rsidR="00410320">
        <w:t xml:space="preserve"> </w:t>
      </w:r>
      <w:r w:rsidRPr="00623973">
        <w:t>“Traditionally you think it through first, before it comes out.”</w:t>
      </w:r>
      <w:r w:rsidR="00410320">
        <w:t xml:space="preserve"> </w:t>
      </w:r>
      <w:r w:rsidRPr="00623973">
        <w:t>This simple norm difference in the role talking plays in our formulation of ideas has the potential to be at the core of many miscues between students and teachers.</w:t>
      </w:r>
      <w:r w:rsidR="00410320">
        <w:t xml:space="preserve"> </w:t>
      </w:r>
      <w:r w:rsidRPr="00623973">
        <w:t xml:space="preserve">The cultural expert </w:t>
      </w:r>
      <w:r w:rsidRPr="00623973">
        <w:lastRenderedPageBreak/>
        <w:t>went on to explore the reluctance to ask for help. “You are expected to fully exhaust your own attempts to take care of things before asking for help.”</w:t>
      </w:r>
    </w:p>
    <w:p w:rsidR="005204BD" w:rsidP="005204BD" w:rsidRDefault="005204BD" w14:paraId="7394038D" w14:textId="77777777">
      <w:pPr>
        <w:rPr>
          <w:i/>
          <w:iCs/>
          <w:lang w:eastAsia="en-US"/>
        </w:rPr>
      </w:pPr>
      <w:r w:rsidRPr="003E356B">
        <w:rPr>
          <w:rStyle w:val="Heading3Char"/>
        </w:rPr>
        <w:t>Guided Question #3.</w:t>
      </w:r>
      <w:r>
        <w:rPr>
          <w:i/>
          <w:iCs/>
          <w:lang w:eastAsia="en-US"/>
        </w:rPr>
        <w:t xml:space="preserve"> </w:t>
      </w:r>
      <w:r w:rsidRPr="003E356B">
        <w:rPr>
          <w:i/>
          <w:iCs/>
          <w:lang w:eastAsia="en-US"/>
        </w:rPr>
        <w:t xml:space="preserve">How can a school authentically involve Alaska </w:t>
      </w:r>
      <w:r>
        <w:rPr>
          <w:i/>
          <w:iCs/>
          <w:lang w:eastAsia="en-US"/>
        </w:rPr>
        <w:t>N</w:t>
      </w:r>
      <w:r w:rsidRPr="003E356B">
        <w:rPr>
          <w:i/>
          <w:iCs/>
          <w:lang w:eastAsia="en-US"/>
        </w:rPr>
        <w:t>ative students in the college preparation process in a culturally responsive manner?</w:t>
      </w:r>
    </w:p>
    <w:p w:rsidRPr="00C640C1" w:rsidR="005204BD" w:rsidP="005204BD" w:rsidRDefault="005204BD" w14:paraId="10593B47" w14:textId="77777777">
      <w:pPr>
        <w:rPr>
          <w:lang w:eastAsia="en-US"/>
        </w:rPr>
      </w:pPr>
      <w:r>
        <w:rPr>
          <w:lang w:eastAsia="en-US"/>
        </w:rPr>
        <w:t>The following statements in the self-assessment rubric primarily address student empowerment through school actions to actively involve students in their post-secondary planning and readiness.</w:t>
      </w:r>
    </w:p>
    <w:p w:rsidRPr="00A333C1" w:rsidR="005204BD" w:rsidP="005204BD" w:rsidRDefault="005204BD" w14:paraId="4A43BA6E" w14:textId="7D9FCC89">
      <w:r>
        <w:rPr>
          <w:rStyle w:val="Heading4Char"/>
        </w:rPr>
        <w:t xml:space="preserve">Student </w:t>
      </w:r>
      <w:r w:rsidR="00F20062">
        <w:rPr>
          <w:rStyle w:val="Heading4Char"/>
        </w:rPr>
        <w:t>i</w:t>
      </w:r>
      <w:r>
        <w:rPr>
          <w:rStyle w:val="Heading4Char"/>
        </w:rPr>
        <w:t>nvolvement.</w:t>
      </w:r>
      <w:r w:rsidR="00410320">
        <w:rPr>
          <w:rStyle w:val="Heading4Char"/>
        </w:rPr>
        <w:t xml:space="preserve"> </w:t>
      </w:r>
      <w:r w:rsidRPr="00A333C1">
        <w:t>Guillory and Wolverton (2008) interviewed AI/AN college students; many described their own lack of preparedness and a frustration of not being aware of the gap in high school when they could have done something about it. This is a sentiment I have heard over the years from Alaska Native college graduates, stories of fully capable and successful students needing to take remedial classes initially. I drafted the fifth statement under academic preparedness to ensure that schools invite students into their own progress monitoring and be transparent in the students’ current performance with the expected readiness levels for their post-secondary goals.</w:t>
      </w:r>
    </w:p>
    <w:p w:rsidRPr="00B57B1F" w:rsidR="005204BD" w:rsidP="005204BD" w:rsidRDefault="005204BD" w14:paraId="2353EB2C" w14:textId="4539A579">
      <w:pPr>
        <w:pStyle w:val="NoSpacing"/>
        <w:ind w:left="720"/>
        <w:rPr>
          <w:rStyle w:val="Emphasis"/>
        </w:rPr>
      </w:pPr>
      <w:r w:rsidRPr="00B57B1F">
        <w:rPr>
          <w:rStyle w:val="Emphasis"/>
        </w:rPr>
        <w:t>A</w:t>
      </w:r>
      <w:r>
        <w:rPr>
          <w:rStyle w:val="Emphasis"/>
        </w:rPr>
        <w:t>cademic Preparedness 5</w:t>
      </w:r>
      <w:r w:rsidRPr="00B57B1F">
        <w:rPr>
          <w:rStyle w:val="Emphasis"/>
        </w:rPr>
        <w:t xml:space="preserve"> </w:t>
      </w:r>
      <w:r>
        <w:rPr>
          <w:rStyle w:val="Emphasis"/>
        </w:rPr>
        <w:t xml:space="preserve">(A.5) Student Involvement: Our school </w:t>
      </w:r>
      <w:r w:rsidRPr="00B57B1F">
        <w:rPr>
          <w:rStyle w:val="Emphasis"/>
        </w:rPr>
        <w:t>actively involve</w:t>
      </w:r>
      <w:r>
        <w:rPr>
          <w:rStyle w:val="Emphasis"/>
        </w:rPr>
        <w:t>s students</w:t>
      </w:r>
      <w:r w:rsidRPr="00B57B1F">
        <w:rPr>
          <w:rStyle w:val="Emphasis"/>
        </w:rPr>
        <w:t xml:space="preserve"> in monitoring their own academic progress. </w:t>
      </w:r>
      <w:r>
        <w:rPr>
          <w:rStyle w:val="Emphasis"/>
        </w:rPr>
        <w:t>Students understand their own academic standing compared with their goals or post-secondary plans, They know what classes are expected for their goals. Students are active participants in making plans to address any identified academic gaps</w:t>
      </w:r>
    </w:p>
    <w:p w:rsidRPr="00E63F90" w:rsidR="005204BD" w:rsidP="00E63F90" w:rsidRDefault="005204BD" w14:paraId="6571CF53" w14:textId="4282C1ED">
      <w:pPr>
        <w:rPr>
          <w:rStyle w:val="Heading4Char"/>
          <w:b w:val="0"/>
          <w:bCs w:val="0"/>
          <w:i w:val="0"/>
          <w:iCs w:val="0"/>
        </w:rPr>
      </w:pPr>
      <w:r w:rsidRPr="00E97D66">
        <w:rPr>
          <w:rStyle w:val="Heading4Char"/>
        </w:rPr>
        <w:t xml:space="preserve">Cultural </w:t>
      </w:r>
      <w:r w:rsidR="00F20062">
        <w:rPr>
          <w:rStyle w:val="Heading4Char"/>
        </w:rPr>
        <w:t>i</w:t>
      </w:r>
      <w:r w:rsidRPr="00E97D66">
        <w:rPr>
          <w:rStyle w:val="Heading4Char"/>
        </w:rPr>
        <w:t>dentity statements related to student empowerment</w:t>
      </w:r>
      <w:r w:rsidRPr="00E63F90">
        <w:rPr>
          <w:rStyle w:val="Heading4Char"/>
          <w:b w:val="0"/>
          <w:bCs w:val="0"/>
        </w:rPr>
        <w:t xml:space="preserve">. </w:t>
      </w:r>
      <w:r w:rsidRPr="00E63F90">
        <w:rPr>
          <w:rStyle w:val="Heading4Char"/>
          <w:b w:val="0"/>
          <w:bCs w:val="0"/>
          <w:i w:val="0"/>
          <w:iCs w:val="0"/>
        </w:rPr>
        <w:t xml:space="preserve">I have not primarily categorized any cultural identity statements as directly targeting student empowerment, however </w:t>
      </w:r>
      <w:r w:rsidRPr="00E63F90">
        <w:rPr>
          <w:rStyle w:val="Heading4Char"/>
          <w:b w:val="0"/>
          <w:bCs w:val="0"/>
          <w:i w:val="0"/>
          <w:iCs w:val="0"/>
        </w:rPr>
        <w:lastRenderedPageBreak/>
        <w:t>the inclusion of cultural identity as a targeted college readiness skill is designed to be empowering for students in a way that can directly impact persistence in the college setting.</w:t>
      </w:r>
    </w:p>
    <w:p w:rsidRPr="00F001A4" w:rsidR="005204BD" w:rsidP="005204BD" w:rsidRDefault="005204BD" w14:paraId="5A2B82E9" w14:textId="5977D2A6">
      <w:r>
        <w:rPr>
          <w:rStyle w:val="Heading4Char"/>
        </w:rPr>
        <w:t xml:space="preserve">Comprehensive </w:t>
      </w:r>
      <w:r w:rsidR="00322CB7">
        <w:rPr>
          <w:rStyle w:val="Heading4Char"/>
        </w:rPr>
        <w:t>o</w:t>
      </w:r>
      <w:r>
        <w:rPr>
          <w:rStyle w:val="Heading4Char"/>
        </w:rPr>
        <w:t xml:space="preserve">utreach and </w:t>
      </w:r>
      <w:r w:rsidR="00322CB7">
        <w:rPr>
          <w:rStyle w:val="Heading4Char"/>
        </w:rPr>
        <w:t>b</w:t>
      </w:r>
      <w:r>
        <w:rPr>
          <w:rStyle w:val="Heading4Char"/>
        </w:rPr>
        <w:t xml:space="preserve">eyond the </w:t>
      </w:r>
      <w:r w:rsidR="00322CB7">
        <w:rPr>
          <w:rStyle w:val="Heading4Char"/>
        </w:rPr>
        <w:t>c</w:t>
      </w:r>
      <w:r>
        <w:rPr>
          <w:rStyle w:val="Heading4Char"/>
        </w:rPr>
        <w:t>ounselor</w:t>
      </w:r>
      <w:r w:rsidRPr="008E01B3">
        <w:rPr>
          <w:rStyle w:val="Heading4Char"/>
        </w:rPr>
        <w:t>.</w:t>
      </w:r>
      <w:r>
        <w:rPr>
          <w:rStyle w:val="Heading4Char"/>
          <w:i w:val="0"/>
          <w:iCs w:val="0"/>
        </w:rPr>
        <w:t xml:space="preserve"> </w:t>
      </w:r>
      <w:r w:rsidRPr="00907859">
        <w:t>Multiple researchers demonstrate that low-income and students of color, have needs in building navigation skills</w:t>
      </w:r>
      <w:r>
        <w:rPr>
          <w:rStyle w:val="Heading4Char"/>
          <w:i w:val="0"/>
          <w:iCs w:val="0"/>
        </w:rPr>
        <w:t xml:space="preserve"> (</w:t>
      </w:r>
      <w:r w:rsidRPr="00D05090">
        <w:t>Adelman et al., 2013; Bryan et al., 2015; Welton &amp; Martinez, 201</w:t>
      </w:r>
      <w:r>
        <w:t xml:space="preserve">4). </w:t>
      </w:r>
      <w:proofErr w:type="spellStart"/>
      <w:r>
        <w:t>Okagaki</w:t>
      </w:r>
      <w:proofErr w:type="spellEnd"/>
      <w:r>
        <w:t xml:space="preserve"> et al. (2009) describe a cultural tendency in AI/AE families for parents to allow their child to take the lead in pursuing post-secondary. Taken within the context of the work around the cultural mismatch in concept of independent skills (Covarrubias, 2005; Jack, 2016; Spencer et al., 2001), these same students are less likely to ask for help. In first-generation families, this is further impacted by the lack of family experience in navigating the complexity of preparing for post-secondary education. Students are not likely to understand the importance of individual preparation courses or activities within the larger context of college readiness. In contrast, school counseling is often set up to serve the students and families who seek out services or respond to initial outreach. </w:t>
      </w:r>
      <w:r w:rsidRPr="00830885">
        <w:t>When students and families do not take the initiative to seek out services, school counseling often assumes a lack of college interest.</w:t>
      </w:r>
      <w:r w:rsidR="00410320">
        <w:t xml:space="preserve"> </w:t>
      </w:r>
      <w:r w:rsidRPr="00830885">
        <w:t xml:space="preserve">Sometimes adults fill this gap by projecting their own beliefs of what a student should do as a post-secondary path for students. </w:t>
      </w:r>
      <w:r>
        <w:t>Taken all together, this suggests that to build the necessary navigation skills in our Alaska Native students, schools must reach out early and often, while also resisting the tendency to project or assume. Counseling must seek to engage Alaska Native students in college readiness activities while also building the internal skills and confidence within these same students to make decisions for themselves that are grounded in their own cultural and family values. I drafted the first and second navigation skills statements to encourage schools to set up such counseling services.</w:t>
      </w:r>
    </w:p>
    <w:p w:rsidRPr="00B57B1F" w:rsidR="005204BD" w:rsidP="005204BD" w:rsidRDefault="005204BD" w14:paraId="524A03BA" w14:textId="1C11BEB0">
      <w:pPr>
        <w:pStyle w:val="NoSpacing"/>
        <w:ind w:left="720"/>
        <w:rPr>
          <w:rStyle w:val="Emphasis"/>
        </w:rPr>
      </w:pPr>
      <w:r w:rsidRPr="00B57B1F">
        <w:rPr>
          <w:rStyle w:val="Emphasis"/>
        </w:rPr>
        <w:lastRenderedPageBreak/>
        <w:t>N</w:t>
      </w:r>
      <w:r>
        <w:rPr>
          <w:rStyle w:val="Emphasis"/>
        </w:rPr>
        <w:t>avigation Skills 1 (N.1)</w:t>
      </w:r>
      <w:r w:rsidRPr="00B57B1F">
        <w:rPr>
          <w:rStyle w:val="Emphasis"/>
        </w:rPr>
        <w:t xml:space="preserve"> </w:t>
      </w:r>
      <w:r>
        <w:rPr>
          <w:rStyle w:val="Emphasis"/>
        </w:rPr>
        <w:t xml:space="preserve">Comprehensive Outreach: </w:t>
      </w:r>
      <w:r w:rsidRPr="00B57B1F">
        <w:rPr>
          <w:rStyle w:val="Emphasis"/>
        </w:rPr>
        <w:t xml:space="preserve">Our </w:t>
      </w:r>
      <w:r>
        <w:rPr>
          <w:rStyle w:val="Emphasis"/>
        </w:rPr>
        <w:t xml:space="preserve">school includes early college awareness embedded into the school program. </w:t>
      </w:r>
      <w:r w:rsidR="00576ED9">
        <w:rPr>
          <w:rStyle w:val="Emphasis"/>
        </w:rPr>
        <w:t>Starting in 9</w:t>
      </w:r>
      <w:r w:rsidRPr="00576ED9" w:rsidR="00576ED9">
        <w:rPr>
          <w:rStyle w:val="Emphasis"/>
          <w:vertAlign w:val="superscript"/>
        </w:rPr>
        <w:t>th</w:t>
      </w:r>
      <w:r w:rsidR="00576ED9">
        <w:rPr>
          <w:rStyle w:val="Emphasis"/>
        </w:rPr>
        <w:t xml:space="preserve"> grade or earlier, we provide direct information about early preparation activities, career and college exploration, testing requirements, and </w:t>
      </w:r>
      <w:r w:rsidR="002865E5">
        <w:rPr>
          <w:rStyle w:val="Emphasis"/>
        </w:rPr>
        <w:t>expected</w:t>
      </w:r>
      <w:r w:rsidR="008A6B23">
        <w:rPr>
          <w:rStyle w:val="Emphasis"/>
        </w:rPr>
        <w:t xml:space="preserve"> courses</w:t>
      </w:r>
      <w:r w:rsidR="009545C0">
        <w:rPr>
          <w:rStyle w:val="Emphasis"/>
        </w:rPr>
        <w:t xml:space="preserve"> </w:t>
      </w:r>
      <w:r>
        <w:rPr>
          <w:rStyle w:val="Emphasis"/>
        </w:rPr>
        <w:t>to prepare for college and other post-secondary goals.</w:t>
      </w:r>
    </w:p>
    <w:p w:rsidRPr="00B57B1F" w:rsidR="005204BD" w:rsidP="005204BD" w:rsidRDefault="005204BD" w14:paraId="7C7DE3AA" w14:textId="582D6797">
      <w:pPr>
        <w:pStyle w:val="NoSpacing"/>
        <w:ind w:left="720"/>
        <w:rPr>
          <w:rStyle w:val="Emphasis"/>
        </w:rPr>
      </w:pPr>
      <w:r w:rsidRPr="00B57B1F">
        <w:rPr>
          <w:rStyle w:val="Emphasis"/>
        </w:rPr>
        <w:t>N</w:t>
      </w:r>
      <w:r>
        <w:rPr>
          <w:rStyle w:val="Emphasis"/>
        </w:rPr>
        <w:t>avigation Skills 2 (N.2)</w:t>
      </w:r>
      <w:r w:rsidRPr="00B57B1F">
        <w:rPr>
          <w:rStyle w:val="Emphasis"/>
        </w:rPr>
        <w:t xml:space="preserve"> </w:t>
      </w:r>
      <w:r>
        <w:rPr>
          <w:rStyle w:val="Emphasis"/>
        </w:rPr>
        <w:t xml:space="preserve">Beyond the Counselor: </w:t>
      </w:r>
      <w:r w:rsidRPr="00B57B1F">
        <w:rPr>
          <w:rStyle w:val="Emphasis"/>
        </w:rPr>
        <w:t>Our school</w:t>
      </w:r>
      <w:r>
        <w:rPr>
          <w:rStyle w:val="Emphasis"/>
        </w:rPr>
        <w:t xml:space="preserve">’s </w:t>
      </w:r>
      <w:r w:rsidR="00397BF5">
        <w:rPr>
          <w:rStyle w:val="Emphasis"/>
        </w:rPr>
        <w:t>messaging</w:t>
      </w:r>
      <w:r w:rsidR="00EA346D">
        <w:rPr>
          <w:rStyle w:val="Emphasis"/>
        </w:rPr>
        <w:t xml:space="preserve"> for students</w:t>
      </w:r>
      <w:r>
        <w:rPr>
          <w:rStyle w:val="Emphasis"/>
        </w:rPr>
        <w:t xml:space="preserve"> </w:t>
      </w:r>
      <w:r w:rsidR="00016F72">
        <w:rPr>
          <w:rStyle w:val="Emphasis"/>
        </w:rPr>
        <w:t>to actively explore their own interests and self-identity, as well as our recruitment into activities and college prep courses</w:t>
      </w:r>
      <w:r w:rsidR="00E44E52">
        <w:rPr>
          <w:rStyle w:val="Emphasis"/>
        </w:rPr>
        <w:t xml:space="preserve">, is pervasive </w:t>
      </w:r>
      <w:r>
        <w:rPr>
          <w:rStyle w:val="Emphasis"/>
        </w:rPr>
        <w:t>throug</w:t>
      </w:r>
      <w:r w:rsidR="00E44E52">
        <w:rPr>
          <w:rStyle w:val="Emphasis"/>
        </w:rPr>
        <w:t>hou</w:t>
      </w:r>
      <w:r w:rsidR="00BA2008">
        <w:rPr>
          <w:rStyle w:val="Emphasis"/>
        </w:rPr>
        <w:t>t</w:t>
      </w:r>
      <w:r>
        <w:rPr>
          <w:rStyle w:val="Emphasis"/>
        </w:rPr>
        <w:t xml:space="preserve"> the school and not solely reliant on the counseling office. Adults in our building (teachers, secretaries, coaches etc.) serve to guide, encourage, and connect students with resources</w:t>
      </w:r>
      <w:r w:rsidR="00152B4D">
        <w:rPr>
          <w:rStyle w:val="Emphasis"/>
        </w:rPr>
        <w:t xml:space="preserve"> so that targeted</w:t>
      </w:r>
      <w:r>
        <w:rPr>
          <w:rStyle w:val="Emphasis"/>
        </w:rPr>
        <w:t xml:space="preserve"> outreach to students does not rely on the students coming to us</w:t>
      </w:r>
      <w:r w:rsidRPr="00B57B1F">
        <w:rPr>
          <w:rStyle w:val="Emphasis"/>
        </w:rPr>
        <w:t>.</w:t>
      </w:r>
    </w:p>
    <w:p w:rsidRPr="00BB1A66" w:rsidR="005204BD" w:rsidP="005204BD" w:rsidRDefault="005204BD" w14:paraId="0493DC95" w14:textId="4D6D1577">
      <w:pPr>
        <w:rPr>
          <w:lang w:eastAsia="en-US"/>
        </w:rPr>
      </w:pPr>
      <w:r w:rsidRPr="00AD2BA1">
        <w:rPr>
          <w:rStyle w:val="Heading4Char"/>
        </w:rPr>
        <w:t xml:space="preserve">Avoid </w:t>
      </w:r>
      <w:r w:rsidR="00322CB7">
        <w:rPr>
          <w:rStyle w:val="Heading4Char"/>
        </w:rPr>
        <w:t>p</w:t>
      </w:r>
      <w:r w:rsidRPr="00AD2BA1">
        <w:rPr>
          <w:rStyle w:val="Heading4Char"/>
        </w:rPr>
        <w:t xml:space="preserve">rojecting our </w:t>
      </w:r>
      <w:r w:rsidR="00322CB7">
        <w:rPr>
          <w:rStyle w:val="Heading4Char"/>
        </w:rPr>
        <w:t>v</w:t>
      </w:r>
      <w:r w:rsidRPr="00AD2BA1">
        <w:rPr>
          <w:rStyle w:val="Heading4Char"/>
        </w:rPr>
        <w:t>alues.</w:t>
      </w:r>
      <w:r>
        <w:rPr>
          <w:lang w:eastAsia="en-US"/>
        </w:rPr>
        <w:t xml:space="preserve"> Given the tendencies in school to project </w:t>
      </w:r>
      <w:r w:rsidR="009545C0">
        <w:rPr>
          <w:lang w:eastAsia="en-US"/>
        </w:rPr>
        <w:t xml:space="preserve">White middle-class </w:t>
      </w:r>
      <w:r w:rsidR="00857001">
        <w:rPr>
          <w:lang w:eastAsia="en-US"/>
        </w:rPr>
        <w:t>and American individualism and capitalism</w:t>
      </w:r>
      <w:r>
        <w:rPr>
          <w:lang w:eastAsia="en-US"/>
        </w:rPr>
        <w:t xml:space="preserve"> onto students, extending the outreach far beyond the counselor</w:t>
      </w:r>
      <w:r w:rsidR="00D14C25">
        <w:rPr>
          <w:lang w:eastAsia="en-US"/>
        </w:rPr>
        <w:t>’</w:t>
      </w:r>
      <w:r>
        <w:rPr>
          <w:lang w:eastAsia="en-US"/>
        </w:rPr>
        <w:t>s office poses a risk of those adults projecting their own post-secondary values and goals onto students in ways that could result in students feeling pressured or like they are “supposed” to do certain post-secondary plans. I drafted the third navigation statement to bring about awareness and encourage educators to overtly reflect on this potential pitfall.</w:t>
      </w:r>
    </w:p>
    <w:p w:rsidR="005204BD" w:rsidP="005204BD" w:rsidRDefault="005204BD" w14:paraId="3782024B" w14:textId="77777777">
      <w:pPr>
        <w:pStyle w:val="NoSpacing"/>
        <w:ind w:left="720"/>
        <w:rPr>
          <w:rStyle w:val="Emphasis"/>
        </w:rPr>
      </w:pPr>
      <w:r w:rsidRPr="00B57B1F">
        <w:rPr>
          <w:rStyle w:val="Emphasis"/>
        </w:rPr>
        <w:t>N</w:t>
      </w:r>
      <w:r>
        <w:rPr>
          <w:rStyle w:val="Emphasis"/>
        </w:rPr>
        <w:t>avigation Skills 3 (N.3)</w:t>
      </w:r>
      <w:r w:rsidRPr="00B57B1F">
        <w:rPr>
          <w:rStyle w:val="Emphasis"/>
        </w:rPr>
        <w:t xml:space="preserve"> </w:t>
      </w:r>
      <w:r>
        <w:rPr>
          <w:rStyle w:val="Emphasis"/>
        </w:rPr>
        <w:t xml:space="preserve">Avoid Projecting our Values: </w:t>
      </w:r>
      <w:r w:rsidRPr="00B57B1F">
        <w:rPr>
          <w:rStyle w:val="Emphasis"/>
        </w:rPr>
        <w:t>Adults</w:t>
      </w:r>
      <w:r>
        <w:rPr>
          <w:rStyle w:val="Emphasis"/>
        </w:rPr>
        <w:t xml:space="preserve"> in our school avoid </w:t>
      </w:r>
      <w:r w:rsidRPr="00B57B1F">
        <w:rPr>
          <w:rStyle w:val="Emphasis"/>
        </w:rPr>
        <w:t xml:space="preserve">projecting </w:t>
      </w:r>
      <w:r>
        <w:rPr>
          <w:rStyle w:val="Emphasis"/>
        </w:rPr>
        <w:t>our</w:t>
      </w:r>
      <w:r w:rsidRPr="00B57B1F">
        <w:rPr>
          <w:rStyle w:val="Emphasis"/>
        </w:rPr>
        <w:t xml:space="preserve"> own values and college opinions onto students; instead, they are skilled in empowering students to know themselves and their options.</w:t>
      </w:r>
      <w:r>
        <w:rPr>
          <w:rStyle w:val="Emphasis"/>
        </w:rPr>
        <w:t xml:space="preserve"> We</w:t>
      </w:r>
      <w:r w:rsidRPr="00B57B1F">
        <w:rPr>
          <w:rStyle w:val="Emphasis"/>
        </w:rPr>
        <w:t xml:space="preserve"> serve to help students’ access and interpret the information they need about themselves and post-secondary opportunities to make informed decisions.</w:t>
      </w:r>
    </w:p>
    <w:p w:rsidRPr="001E7A93" w:rsidR="005204BD" w:rsidP="001E7A93" w:rsidRDefault="005204BD" w14:paraId="119EB9A3" w14:textId="46FFFAF8">
      <w:r w:rsidRPr="001E7A93">
        <w:lastRenderedPageBreak/>
        <w:t>One expert commented “’this is what I am supposed to do’ is a big one…we are not doing any favors by getting them off to school.” She described a story of a very bright friend who has been very successful with a path more aligned with his own interests. “There needs to be other examples of achievement.”</w:t>
      </w:r>
      <w:r w:rsidR="00410320">
        <w:t xml:space="preserve"> </w:t>
      </w:r>
      <w:r w:rsidRPr="001E7A93">
        <w:t>She said “generationally, we do not see delayed gratification” and suggested short term goals and demonstrative value for a “sustainable livelihood”.</w:t>
      </w:r>
      <w:r w:rsidR="00410320">
        <w:t xml:space="preserve"> </w:t>
      </w:r>
    </w:p>
    <w:p w:rsidRPr="001E7A93" w:rsidR="005204BD" w:rsidP="001E7A93" w:rsidRDefault="005204BD" w14:paraId="11445325" w14:textId="2B326E4A">
      <w:r w:rsidRPr="001E7A93">
        <w:t>In my own experience I had a student express the pressure he felt from some teachers to accept an offer to Stanford when he preferred to stay close to home and stay involved with a local Alaska Native college program.</w:t>
      </w:r>
      <w:r w:rsidR="00410320">
        <w:t xml:space="preserve"> </w:t>
      </w:r>
      <w:r w:rsidRPr="001E7A93">
        <w:t>The teacher assumed he did not understand the ‘value’ of the opportunity he was giving up rather than his preference to be close to home and connected with his community.</w:t>
      </w:r>
    </w:p>
    <w:p w:rsidR="005204BD" w:rsidP="005204BD" w:rsidRDefault="005204BD" w14:paraId="05367D60" w14:textId="77777777">
      <w:pPr>
        <w:pStyle w:val="Heading2"/>
        <w:rPr>
          <w:lang w:eastAsia="en-US"/>
        </w:rPr>
      </w:pPr>
      <w:bookmarkStart w:name="_Toc69049381" w:id="69"/>
      <w:r>
        <w:rPr>
          <w:lang w:eastAsia="en-US"/>
        </w:rPr>
        <w:t>Educator Feedback</w:t>
      </w:r>
      <w:bookmarkEnd w:id="69"/>
    </w:p>
    <w:p w:rsidR="005204BD" w:rsidP="005204BD" w:rsidRDefault="005204BD" w14:paraId="16747191" w14:textId="3719A338">
      <w:pPr>
        <w:rPr>
          <w:lang w:eastAsia="en-US"/>
        </w:rPr>
      </w:pPr>
      <w:r>
        <w:rPr>
          <w:lang w:eastAsia="en-US"/>
        </w:rPr>
        <w:t>Fourteen MEHS educators provided data on the initial statements. Each educator completed a 1-5 Likert scale for the statement with consideration of MEHS current school behavior.</w:t>
      </w:r>
      <w:r w:rsidR="00410320">
        <w:rPr>
          <w:lang w:eastAsia="en-US"/>
        </w:rPr>
        <w:t xml:space="preserve"> </w:t>
      </w:r>
      <w:r>
        <w:rPr>
          <w:lang w:eastAsia="en-US"/>
        </w:rPr>
        <w:t xml:space="preserve">Additionally, educators provided a 1-5 scale ranking regarding clarity and usefulness of each statement. My primary goal with this data collection was to identify statements </w:t>
      </w:r>
      <w:r w:rsidR="002E1A4F">
        <w:rPr>
          <w:lang w:eastAsia="en-US"/>
        </w:rPr>
        <w:t>with</w:t>
      </w:r>
      <w:r>
        <w:rPr>
          <w:lang w:eastAsia="en-US"/>
        </w:rPr>
        <w:t xml:space="preserve"> a large standard deviation, suggesting either a lack of clarity or a statement significantly impacted by a person’s own prior knowledge or values. The additional information about clarity and usefulness help</w:t>
      </w:r>
      <w:r w:rsidR="00A976A8">
        <w:rPr>
          <w:lang w:eastAsia="en-US"/>
        </w:rPr>
        <w:t>ed</w:t>
      </w:r>
      <w:r>
        <w:rPr>
          <w:lang w:eastAsia="en-US"/>
        </w:rPr>
        <w:t xml:space="preserve"> to consider which may be the larger factor.</w:t>
      </w:r>
      <w:r w:rsidR="00410320">
        <w:rPr>
          <w:lang w:eastAsia="en-US"/>
        </w:rPr>
        <w:t xml:space="preserve"> </w:t>
      </w:r>
      <w:r>
        <w:rPr>
          <w:lang w:eastAsia="en-US"/>
        </w:rPr>
        <w:t xml:space="preserve">The clarity question </w:t>
      </w:r>
      <w:r w:rsidR="00A976A8">
        <w:rPr>
          <w:lang w:eastAsia="en-US"/>
        </w:rPr>
        <w:t xml:space="preserve">was </w:t>
      </w:r>
      <w:r>
        <w:rPr>
          <w:lang w:eastAsia="en-US"/>
        </w:rPr>
        <w:t>used to further identify statements that are not easily understood.</w:t>
      </w:r>
      <w:r w:rsidR="00410320">
        <w:rPr>
          <w:lang w:eastAsia="en-US"/>
        </w:rPr>
        <w:t xml:space="preserve"> </w:t>
      </w:r>
      <w:r>
        <w:rPr>
          <w:lang w:eastAsia="en-US"/>
        </w:rPr>
        <w:t xml:space="preserve">If the clarity rank </w:t>
      </w:r>
      <w:r w:rsidR="00A976A8">
        <w:rPr>
          <w:lang w:eastAsia="en-US"/>
        </w:rPr>
        <w:t>was</w:t>
      </w:r>
      <w:r>
        <w:rPr>
          <w:lang w:eastAsia="en-US"/>
        </w:rPr>
        <w:t xml:space="preserve"> low with a smaller standard deviation, it </w:t>
      </w:r>
      <w:r w:rsidR="00640B3C">
        <w:rPr>
          <w:lang w:eastAsia="en-US"/>
        </w:rPr>
        <w:t>was likely</w:t>
      </w:r>
      <w:r>
        <w:rPr>
          <w:lang w:eastAsia="en-US"/>
        </w:rPr>
        <w:t xml:space="preserve"> that the question </w:t>
      </w:r>
      <w:r w:rsidR="00640B3C">
        <w:rPr>
          <w:lang w:eastAsia="en-US"/>
        </w:rPr>
        <w:t>was</w:t>
      </w:r>
      <w:r>
        <w:rPr>
          <w:lang w:eastAsia="en-US"/>
        </w:rPr>
        <w:t xml:space="preserve"> not well worded. If the clarity ranking has a high standard deviation, the lack of understanding may be more related to individuals’ knowledge or belief systems. Such a question </w:t>
      </w:r>
      <w:r w:rsidR="00E47ADE">
        <w:rPr>
          <w:lang w:eastAsia="en-US"/>
        </w:rPr>
        <w:t>was considered for</w:t>
      </w:r>
      <w:r>
        <w:rPr>
          <w:lang w:eastAsia="en-US"/>
        </w:rPr>
        <w:t xml:space="preserve"> additional </w:t>
      </w:r>
      <w:r>
        <w:rPr>
          <w:lang w:eastAsia="en-US"/>
        </w:rPr>
        <w:lastRenderedPageBreak/>
        <w:t>background information and examples to support deeper and more informed conversations. The usefulness question allow</w:t>
      </w:r>
      <w:r w:rsidR="00A610F9">
        <w:rPr>
          <w:lang w:eastAsia="en-US"/>
        </w:rPr>
        <w:t>ed</w:t>
      </w:r>
      <w:r>
        <w:rPr>
          <w:lang w:eastAsia="en-US"/>
        </w:rPr>
        <w:t xml:space="preserve"> me to assess whether current educators </w:t>
      </w:r>
      <w:r w:rsidR="00A610F9">
        <w:rPr>
          <w:lang w:eastAsia="en-US"/>
        </w:rPr>
        <w:t xml:space="preserve">were </w:t>
      </w:r>
      <w:r>
        <w:rPr>
          <w:lang w:eastAsia="en-US"/>
        </w:rPr>
        <w:t>already bought into the suggested school behaviors. A larger standard deviation in usefulness suggest</w:t>
      </w:r>
      <w:r w:rsidR="00A610F9">
        <w:rPr>
          <w:lang w:eastAsia="en-US"/>
        </w:rPr>
        <w:t>ed</w:t>
      </w:r>
      <w:r>
        <w:rPr>
          <w:lang w:eastAsia="en-US"/>
        </w:rPr>
        <w:t xml:space="preserve"> the statement or topic may not be universally supported by educators and therefore would likely need background information for constructive discussions. In essence, the feedback from educators </w:t>
      </w:r>
      <w:r w:rsidR="006E6BD0">
        <w:rPr>
          <w:lang w:eastAsia="en-US"/>
        </w:rPr>
        <w:t>informed</w:t>
      </w:r>
      <w:r>
        <w:rPr>
          <w:lang w:eastAsia="en-US"/>
        </w:rPr>
        <w:t xml:space="preserve"> my deliverable through a revision of language in the statements and the focus on building informative backup material for certain statements for value-added discussions during the intended use of the self-assessment rubric.</w:t>
      </w:r>
    </w:p>
    <w:p w:rsidRPr="006935BA" w:rsidR="005204BD" w:rsidP="005204BD" w:rsidRDefault="005204BD" w14:paraId="0C35892B" w14:textId="7F7FB057">
      <w:pPr>
        <w:rPr>
          <w:lang w:eastAsia="en-US"/>
        </w:rPr>
      </w:pPr>
      <w:r>
        <w:rPr>
          <w:lang w:eastAsia="en-US"/>
        </w:rPr>
        <w:t>Table 3 provides a summary of data collected on the questions categorized under the readiness factor of academic preparedness.</w:t>
      </w:r>
      <w:r w:rsidR="00410320">
        <w:rPr>
          <w:lang w:eastAsia="en-US"/>
        </w:rPr>
        <w:t xml:space="preserve"> </w:t>
      </w:r>
      <w:r>
        <w:rPr>
          <w:lang w:eastAsia="en-US"/>
        </w:rPr>
        <w:t>A mean and standard deviation is provided for each statement assessed on a 1-5 Likert scale as well as a mean and standard deviation for how the teachers rated the clarity of the statement as well as the usefulness.</w:t>
      </w:r>
    </w:p>
    <w:p w:rsidRPr="009202AE" w:rsidR="005204BD" w:rsidP="00FD30A0" w:rsidRDefault="005204BD" w14:paraId="7CDBE0A7" w14:textId="77777777">
      <w:pPr>
        <w:pStyle w:val="TableFigure"/>
        <w:keepNext/>
        <w:rPr>
          <w:rFonts w:ascii="Calibri" w:hAnsi="Calibri"/>
          <w:b/>
          <w:bCs/>
          <w:sz w:val="22"/>
          <w:szCs w:val="22"/>
        </w:rPr>
      </w:pPr>
      <w:r w:rsidRPr="009202AE">
        <w:rPr>
          <w:rFonts w:ascii="Calibri" w:hAnsi="Calibri"/>
          <w:b/>
          <w:bCs/>
          <w:sz w:val="22"/>
          <w:szCs w:val="22"/>
        </w:rPr>
        <w:t>Table 3</w:t>
      </w:r>
    </w:p>
    <w:p w:rsidRPr="005372FC" w:rsidR="005204BD" w:rsidP="00FD30A0" w:rsidRDefault="005204BD" w14:paraId="1A46630D" w14:textId="77777777">
      <w:pPr>
        <w:pStyle w:val="TableFigure"/>
        <w:keepNext/>
        <w:rPr>
          <w:rStyle w:val="Emphasis"/>
          <w:rFonts w:ascii="Calibri" w:hAnsi="Calibri"/>
          <w:i w:val="0"/>
          <w:iCs w:val="0"/>
          <w:sz w:val="22"/>
          <w:szCs w:val="22"/>
        </w:rPr>
      </w:pPr>
      <w:r w:rsidRPr="005372FC">
        <w:rPr>
          <w:rFonts w:ascii="Calibri" w:hAnsi="Calibri"/>
          <w:sz w:val="22"/>
          <w:szCs w:val="22"/>
        </w:rPr>
        <w:t>Mean and Standard Deviation of Educator Ranking on Academic Preparedness Statements</w:t>
      </w:r>
    </w:p>
    <w:tbl>
      <w:tblPr>
        <w:tblStyle w:val="APAReport"/>
        <w:tblW w:w="0" w:type="auto"/>
        <w:tblLayout w:type="fixed"/>
        <w:tblLook w:val="04A0" w:firstRow="1" w:lastRow="0" w:firstColumn="1" w:lastColumn="0" w:noHBand="0" w:noVBand="1"/>
        <w:tblDescription w:val="Sample table with 5 columns"/>
      </w:tblPr>
      <w:tblGrid>
        <w:gridCol w:w="2880"/>
        <w:gridCol w:w="990"/>
        <w:gridCol w:w="990"/>
        <w:gridCol w:w="990"/>
        <w:gridCol w:w="990"/>
        <w:gridCol w:w="1260"/>
        <w:gridCol w:w="1260"/>
      </w:tblGrid>
      <w:tr w:rsidRPr="00BF4184" w:rsidR="005204BD" w:rsidTr="000A464B" w14:paraId="63CA4A4A" w14:textId="77777777">
        <w:trPr>
          <w:cnfStyle w:val="100000000000" w:firstRow="1" w:lastRow="0" w:firstColumn="0" w:lastColumn="0" w:oddVBand="0" w:evenVBand="0" w:oddHBand="0" w:evenHBand="0" w:firstRowFirstColumn="0" w:firstRowLastColumn="0" w:lastRowFirstColumn="0" w:lastRowLastColumn="0"/>
        </w:trPr>
        <w:tc>
          <w:tcPr>
            <w:tcW w:w="2880" w:type="dxa"/>
            <w:tcBorders>
              <w:bottom w:val="single" w:color="auto" w:sz="4" w:space="0"/>
            </w:tcBorders>
          </w:tcPr>
          <w:p w:rsidRPr="003B3768" w:rsidR="005204BD" w:rsidP="00FD30A0" w:rsidRDefault="005204BD" w14:paraId="1952B148" w14:textId="77777777">
            <w:pPr>
              <w:keepNext/>
              <w:rPr>
                <w:rFonts w:ascii="Calibri" w:hAnsi="Calibri"/>
                <w:sz w:val="22"/>
                <w:szCs w:val="22"/>
              </w:rPr>
            </w:pPr>
            <w:r w:rsidRPr="003B3768">
              <w:rPr>
                <w:rFonts w:ascii="Calibri" w:hAnsi="Calibri"/>
                <w:sz w:val="22"/>
                <w:szCs w:val="22"/>
              </w:rPr>
              <w:t>Statement</w:t>
            </w:r>
          </w:p>
        </w:tc>
        <w:tc>
          <w:tcPr>
            <w:tcW w:w="990" w:type="dxa"/>
            <w:tcBorders>
              <w:bottom w:val="single" w:color="auto" w:sz="4" w:space="0"/>
            </w:tcBorders>
          </w:tcPr>
          <w:p w:rsidRPr="003B3768" w:rsidR="005204BD" w:rsidP="00FD30A0" w:rsidRDefault="005204BD" w14:paraId="1467DC8B" w14:textId="77777777">
            <w:pPr>
              <w:keepNext/>
              <w:jc w:val="center"/>
              <w:rPr>
                <w:rFonts w:ascii="Calibri" w:hAnsi="Calibri"/>
                <w:sz w:val="22"/>
                <w:szCs w:val="22"/>
              </w:rPr>
            </w:pPr>
            <w:r w:rsidRPr="003B3768">
              <w:rPr>
                <w:rFonts w:ascii="Calibri" w:hAnsi="Calibri"/>
                <w:sz w:val="22"/>
                <w:szCs w:val="22"/>
              </w:rPr>
              <w:t>Mean</w:t>
            </w:r>
          </w:p>
        </w:tc>
        <w:tc>
          <w:tcPr>
            <w:tcW w:w="990" w:type="dxa"/>
            <w:tcBorders>
              <w:bottom w:val="single" w:color="auto" w:sz="4" w:space="0"/>
            </w:tcBorders>
          </w:tcPr>
          <w:p w:rsidRPr="003B3768" w:rsidR="005204BD" w:rsidP="00FD30A0" w:rsidRDefault="005204BD" w14:paraId="6F847B9D" w14:textId="77777777">
            <w:pPr>
              <w:keepNext/>
              <w:jc w:val="center"/>
              <w:rPr>
                <w:rFonts w:ascii="Calibri" w:hAnsi="Calibri"/>
                <w:sz w:val="22"/>
                <w:szCs w:val="22"/>
              </w:rPr>
            </w:pPr>
            <w:r w:rsidRPr="003B3768">
              <w:rPr>
                <w:rFonts w:ascii="Calibri" w:hAnsi="Calibri"/>
                <w:sz w:val="22"/>
                <w:szCs w:val="22"/>
              </w:rPr>
              <w:t>SD</w:t>
            </w:r>
          </w:p>
        </w:tc>
        <w:tc>
          <w:tcPr>
            <w:tcW w:w="990" w:type="dxa"/>
            <w:tcBorders>
              <w:bottom w:val="single" w:color="auto" w:sz="4" w:space="0"/>
            </w:tcBorders>
          </w:tcPr>
          <w:p w:rsidRPr="003B3768" w:rsidR="005204BD" w:rsidP="00FD30A0" w:rsidRDefault="005204BD" w14:paraId="48871BF0" w14:textId="77777777">
            <w:pPr>
              <w:keepNext/>
              <w:jc w:val="center"/>
              <w:rPr>
                <w:rFonts w:ascii="Calibri" w:hAnsi="Calibri"/>
                <w:sz w:val="22"/>
                <w:szCs w:val="22"/>
              </w:rPr>
            </w:pPr>
            <w:r w:rsidRPr="003B3768">
              <w:rPr>
                <w:rFonts w:ascii="Calibri" w:hAnsi="Calibri"/>
                <w:sz w:val="22"/>
                <w:szCs w:val="22"/>
              </w:rPr>
              <w:t>Clarity Mean</w:t>
            </w:r>
          </w:p>
        </w:tc>
        <w:tc>
          <w:tcPr>
            <w:tcW w:w="990" w:type="dxa"/>
            <w:tcBorders>
              <w:bottom w:val="single" w:color="auto" w:sz="4" w:space="0"/>
            </w:tcBorders>
          </w:tcPr>
          <w:p w:rsidRPr="003B3768" w:rsidR="005204BD" w:rsidP="00FD30A0" w:rsidRDefault="005204BD" w14:paraId="0247A13B" w14:textId="77777777">
            <w:pPr>
              <w:keepNext/>
              <w:jc w:val="center"/>
              <w:rPr>
                <w:rFonts w:ascii="Calibri" w:hAnsi="Calibri"/>
                <w:sz w:val="22"/>
                <w:szCs w:val="22"/>
              </w:rPr>
            </w:pPr>
            <w:r w:rsidRPr="003B3768">
              <w:rPr>
                <w:rFonts w:ascii="Calibri" w:hAnsi="Calibri"/>
                <w:sz w:val="22"/>
                <w:szCs w:val="22"/>
              </w:rPr>
              <w:t>Clarity</w:t>
            </w:r>
          </w:p>
          <w:p w:rsidRPr="003B3768" w:rsidR="005204BD" w:rsidP="00FD30A0" w:rsidRDefault="005204BD" w14:paraId="1100FC26" w14:textId="77777777">
            <w:pPr>
              <w:keepNext/>
              <w:jc w:val="center"/>
              <w:rPr>
                <w:rFonts w:ascii="Calibri" w:hAnsi="Calibri"/>
                <w:sz w:val="22"/>
                <w:szCs w:val="22"/>
              </w:rPr>
            </w:pPr>
            <w:r w:rsidRPr="003B3768">
              <w:rPr>
                <w:rFonts w:ascii="Calibri" w:hAnsi="Calibri"/>
                <w:sz w:val="22"/>
                <w:szCs w:val="22"/>
              </w:rPr>
              <w:t>SD</w:t>
            </w:r>
          </w:p>
        </w:tc>
        <w:tc>
          <w:tcPr>
            <w:tcW w:w="1260" w:type="dxa"/>
            <w:tcBorders>
              <w:bottom w:val="single" w:color="auto" w:sz="4" w:space="0"/>
            </w:tcBorders>
          </w:tcPr>
          <w:p w:rsidRPr="003B3768" w:rsidR="005204BD" w:rsidP="00FD30A0" w:rsidRDefault="005204BD" w14:paraId="6DD5FB9F" w14:textId="77777777">
            <w:pPr>
              <w:keepNext/>
              <w:jc w:val="center"/>
              <w:rPr>
                <w:rFonts w:ascii="Calibri" w:hAnsi="Calibri"/>
                <w:sz w:val="22"/>
                <w:szCs w:val="22"/>
              </w:rPr>
            </w:pPr>
            <w:r w:rsidRPr="003B3768">
              <w:rPr>
                <w:rFonts w:ascii="Calibri" w:hAnsi="Calibri"/>
                <w:sz w:val="22"/>
                <w:szCs w:val="22"/>
              </w:rPr>
              <w:t>Usefulness</w:t>
            </w:r>
          </w:p>
          <w:p w:rsidRPr="003B3768" w:rsidR="005204BD" w:rsidP="00FD30A0" w:rsidRDefault="005204BD" w14:paraId="4522EDFC" w14:textId="77777777">
            <w:pPr>
              <w:keepNext/>
              <w:jc w:val="center"/>
              <w:rPr>
                <w:rFonts w:ascii="Calibri" w:hAnsi="Calibri"/>
                <w:sz w:val="22"/>
                <w:szCs w:val="22"/>
              </w:rPr>
            </w:pPr>
            <w:r w:rsidRPr="003B3768">
              <w:rPr>
                <w:rFonts w:ascii="Calibri" w:hAnsi="Calibri"/>
                <w:sz w:val="22"/>
                <w:szCs w:val="22"/>
              </w:rPr>
              <w:t>Mean</w:t>
            </w:r>
          </w:p>
        </w:tc>
        <w:tc>
          <w:tcPr>
            <w:tcW w:w="1260" w:type="dxa"/>
            <w:tcBorders>
              <w:bottom w:val="single" w:color="auto" w:sz="4" w:space="0"/>
            </w:tcBorders>
          </w:tcPr>
          <w:p w:rsidRPr="003B3768" w:rsidR="005204BD" w:rsidP="00FD30A0" w:rsidRDefault="005204BD" w14:paraId="6810B3B0" w14:textId="77777777">
            <w:pPr>
              <w:keepNext/>
              <w:jc w:val="center"/>
              <w:rPr>
                <w:rFonts w:ascii="Calibri" w:hAnsi="Calibri"/>
                <w:sz w:val="22"/>
                <w:szCs w:val="22"/>
              </w:rPr>
            </w:pPr>
            <w:r w:rsidRPr="003B3768">
              <w:rPr>
                <w:rFonts w:ascii="Calibri" w:hAnsi="Calibri"/>
                <w:sz w:val="22"/>
                <w:szCs w:val="22"/>
              </w:rPr>
              <w:t>Usefulness SD</w:t>
            </w:r>
          </w:p>
        </w:tc>
      </w:tr>
      <w:tr w:rsidRPr="00BF4184" w:rsidR="005204BD" w:rsidTr="000A464B" w14:paraId="11CB4146" w14:textId="77777777">
        <w:tc>
          <w:tcPr>
            <w:tcW w:w="2880" w:type="dxa"/>
            <w:tcBorders>
              <w:top w:val="single" w:color="auto" w:sz="4" w:space="0"/>
              <w:bottom w:val="nil"/>
            </w:tcBorders>
          </w:tcPr>
          <w:p w:rsidRPr="003B3768" w:rsidR="005204BD" w:rsidP="00FD30A0" w:rsidRDefault="005204BD" w14:paraId="6290F38A" w14:textId="77777777">
            <w:pPr>
              <w:keepNext/>
              <w:rPr>
                <w:rFonts w:ascii="Calibri" w:hAnsi="Calibri"/>
                <w:sz w:val="22"/>
                <w:szCs w:val="22"/>
              </w:rPr>
            </w:pPr>
            <w:r w:rsidRPr="003B3768">
              <w:rPr>
                <w:rFonts w:ascii="Calibri" w:hAnsi="Calibri"/>
                <w:sz w:val="22"/>
                <w:szCs w:val="22"/>
              </w:rPr>
              <w:t>A.1</w:t>
            </w:r>
            <w:r>
              <w:rPr>
                <w:rFonts w:ascii="Calibri" w:hAnsi="Calibri"/>
                <w:sz w:val="22"/>
                <w:szCs w:val="22"/>
              </w:rPr>
              <w:t xml:space="preserve"> Proportionality Checks</w:t>
            </w:r>
          </w:p>
        </w:tc>
        <w:tc>
          <w:tcPr>
            <w:tcW w:w="990" w:type="dxa"/>
            <w:tcBorders>
              <w:top w:val="single" w:color="auto" w:sz="4" w:space="0"/>
              <w:bottom w:val="nil"/>
            </w:tcBorders>
          </w:tcPr>
          <w:p w:rsidRPr="003B3768" w:rsidR="005204BD" w:rsidP="00FD30A0" w:rsidRDefault="005204BD" w14:paraId="6DDBDC3B" w14:textId="77777777">
            <w:pPr>
              <w:keepNext/>
              <w:jc w:val="center"/>
              <w:rPr>
                <w:rFonts w:ascii="Calibri" w:hAnsi="Calibri"/>
                <w:sz w:val="22"/>
                <w:szCs w:val="22"/>
              </w:rPr>
            </w:pPr>
            <w:r w:rsidRPr="003B3768">
              <w:rPr>
                <w:rFonts w:ascii="Calibri" w:hAnsi="Calibri"/>
                <w:sz w:val="22"/>
                <w:szCs w:val="22"/>
              </w:rPr>
              <w:t>3.0</w:t>
            </w:r>
            <w:r>
              <w:rPr>
                <w:rFonts w:ascii="Calibri" w:hAnsi="Calibri"/>
                <w:sz w:val="22"/>
                <w:szCs w:val="22"/>
              </w:rPr>
              <w:t>8</w:t>
            </w:r>
          </w:p>
        </w:tc>
        <w:tc>
          <w:tcPr>
            <w:tcW w:w="990" w:type="dxa"/>
            <w:tcBorders>
              <w:top w:val="single" w:color="auto" w:sz="4" w:space="0"/>
              <w:bottom w:val="nil"/>
            </w:tcBorders>
          </w:tcPr>
          <w:p w:rsidRPr="003B3768" w:rsidR="005204BD" w:rsidP="00FD30A0" w:rsidRDefault="005204BD" w14:paraId="269CC13D" w14:textId="77777777">
            <w:pPr>
              <w:keepNext/>
              <w:jc w:val="center"/>
              <w:rPr>
                <w:rFonts w:ascii="Calibri" w:hAnsi="Calibri"/>
                <w:sz w:val="22"/>
                <w:szCs w:val="22"/>
              </w:rPr>
            </w:pPr>
            <w:r w:rsidRPr="003B3768">
              <w:rPr>
                <w:rFonts w:ascii="Calibri" w:hAnsi="Calibri"/>
                <w:sz w:val="22"/>
                <w:szCs w:val="22"/>
              </w:rPr>
              <w:t>0.7</w:t>
            </w:r>
            <w:r>
              <w:rPr>
                <w:rFonts w:ascii="Calibri" w:hAnsi="Calibri"/>
                <w:sz w:val="22"/>
                <w:szCs w:val="22"/>
              </w:rPr>
              <w:t>6</w:t>
            </w:r>
          </w:p>
        </w:tc>
        <w:tc>
          <w:tcPr>
            <w:tcW w:w="990" w:type="dxa"/>
            <w:tcBorders>
              <w:top w:val="single" w:color="auto" w:sz="4" w:space="0"/>
              <w:bottom w:val="nil"/>
            </w:tcBorders>
          </w:tcPr>
          <w:p w:rsidRPr="003B3768" w:rsidR="005204BD" w:rsidP="00FD30A0" w:rsidRDefault="005204BD" w14:paraId="66AE1A19" w14:textId="77777777">
            <w:pPr>
              <w:keepNext/>
              <w:jc w:val="center"/>
              <w:rPr>
                <w:rFonts w:ascii="Calibri" w:hAnsi="Calibri"/>
                <w:sz w:val="22"/>
                <w:szCs w:val="22"/>
              </w:rPr>
            </w:pPr>
            <w:r w:rsidRPr="003B3768">
              <w:rPr>
                <w:rFonts w:ascii="Calibri" w:hAnsi="Calibri"/>
                <w:sz w:val="22"/>
                <w:szCs w:val="22"/>
              </w:rPr>
              <w:t>2.</w:t>
            </w:r>
            <w:r>
              <w:rPr>
                <w:rFonts w:ascii="Calibri" w:hAnsi="Calibri"/>
                <w:sz w:val="22"/>
                <w:szCs w:val="22"/>
              </w:rPr>
              <w:t>71</w:t>
            </w:r>
          </w:p>
        </w:tc>
        <w:tc>
          <w:tcPr>
            <w:tcW w:w="990" w:type="dxa"/>
            <w:tcBorders>
              <w:top w:val="single" w:color="auto" w:sz="4" w:space="0"/>
              <w:bottom w:val="nil"/>
            </w:tcBorders>
          </w:tcPr>
          <w:p w:rsidRPr="003B3768" w:rsidR="005204BD" w:rsidP="00FD30A0" w:rsidRDefault="005204BD" w14:paraId="402C2239" w14:textId="77777777">
            <w:pPr>
              <w:keepNext/>
              <w:jc w:val="center"/>
              <w:rPr>
                <w:rFonts w:ascii="Calibri" w:hAnsi="Calibri"/>
                <w:sz w:val="22"/>
                <w:szCs w:val="22"/>
              </w:rPr>
            </w:pPr>
            <w:r w:rsidRPr="003B3768">
              <w:rPr>
                <w:rFonts w:ascii="Calibri" w:hAnsi="Calibri"/>
                <w:sz w:val="22"/>
                <w:szCs w:val="22"/>
              </w:rPr>
              <w:t>1.</w:t>
            </w:r>
            <w:r>
              <w:rPr>
                <w:rFonts w:ascii="Calibri" w:hAnsi="Calibri"/>
                <w:sz w:val="22"/>
                <w:szCs w:val="22"/>
              </w:rPr>
              <w:t>2</w:t>
            </w:r>
            <w:r w:rsidRPr="003B3768">
              <w:rPr>
                <w:rFonts w:ascii="Calibri" w:hAnsi="Calibri"/>
                <w:sz w:val="22"/>
                <w:szCs w:val="22"/>
              </w:rPr>
              <w:t>7</w:t>
            </w:r>
          </w:p>
        </w:tc>
        <w:tc>
          <w:tcPr>
            <w:tcW w:w="1260" w:type="dxa"/>
            <w:tcBorders>
              <w:top w:val="single" w:color="auto" w:sz="4" w:space="0"/>
              <w:bottom w:val="nil"/>
            </w:tcBorders>
          </w:tcPr>
          <w:p w:rsidRPr="003B3768" w:rsidR="005204BD" w:rsidP="00FD30A0" w:rsidRDefault="005204BD" w14:paraId="7829C92F" w14:textId="77777777">
            <w:pPr>
              <w:keepNext/>
              <w:jc w:val="center"/>
              <w:rPr>
                <w:rFonts w:ascii="Calibri" w:hAnsi="Calibri"/>
                <w:sz w:val="22"/>
                <w:szCs w:val="22"/>
              </w:rPr>
            </w:pPr>
            <w:r w:rsidRPr="003B3768">
              <w:rPr>
                <w:rFonts w:ascii="Calibri" w:hAnsi="Calibri"/>
                <w:sz w:val="22"/>
                <w:szCs w:val="22"/>
              </w:rPr>
              <w:t>4.</w:t>
            </w:r>
            <w:r>
              <w:rPr>
                <w:rFonts w:ascii="Calibri" w:hAnsi="Calibri"/>
                <w:sz w:val="22"/>
                <w:szCs w:val="22"/>
              </w:rPr>
              <w:t>23</w:t>
            </w:r>
          </w:p>
        </w:tc>
        <w:tc>
          <w:tcPr>
            <w:tcW w:w="1260" w:type="dxa"/>
            <w:tcBorders>
              <w:top w:val="single" w:color="auto" w:sz="4" w:space="0"/>
              <w:bottom w:val="nil"/>
            </w:tcBorders>
          </w:tcPr>
          <w:p w:rsidRPr="003B3768" w:rsidR="005204BD" w:rsidP="00FD30A0" w:rsidRDefault="005204BD" w14:paraId="7618002A" w14:textId="77777777">
            <w:pPr>
              <w:keepNext/>
              <w:jc w:val="center"/>
              <w:rPr>
                <w:rFonts w:ascii="Calibri" w:hAnsi="Calibri"/>
                <w:sz w:val="22"/>
                <w:szCs w:val="22"/>
              </w:rPr>
            </w:pPr>
            <w:r w:rsidRPr="003B3768">
              <w:rPr>
                <w:rFonts w:ascii="Calibri" w:hAnsi="Calibri"/>
                <w:sz w:val="22"/>
                <w:szCs w:val="22"/>
              </w:rPr>
              <w:t>0.83</w:t>
            </w:r>
          </w:p>
        </w:tc>
      </w:tr>
      <w:tr w:rsidRPr="00BF4184" w:rsidR="005204BD" w:rsidTr="000A464B" w14:paraId="0CF0194C" w14:textId="77777777">
        <w:tc>
          <w:tcPr>
            <w:tcW w:w="2880" w:type="dxa"/>
            <w:tcBorders>
              <w:top w:val="nil"/>
            </w:tcBorders>
          </w:tcPr>
          <w:p w:rsidRPr="003B3768" w:rsidR="005204BD" w:rsidP="000A464B" w:rsidRDefault="005204BD" w14:paraId="3D93D134" w14:textId="77777777">
            <w:pPr>
              <w:rPr>
                <w:rFonts w:ascii="Calibri" w:hAnsi="Calibri"/>
                <w:sz w:val="22"/>
                <w:szCs w:val="22"/>
              </w:rPr>
            </w:pPr>
            <w:r w:rsidRPr="003B3768">
              <w:rPr>
                <w:rFonts w:ascii="Calibri" w:hAnsi="Calibri"/>
                <w:sz w:val="22"/>
                <w:szCs w:val="22"/>
              </w:rPr>
              <w:t>A.2</w:t>
            </w:r>
            <w:r>
              <w:rPr>
                <w:rFonts w:ascii="Calibri" w:hAnsi="Calibri"/>
                <w:sz w:val="22"/>
                <w:szCs w:val="22"/>
              </w:rPr>
              <w:t xml:space="preserve"> Finding Talent</w:t>
            </w:r>
          </w:p>
        </w:tc>
        <w:tc>
          <w:tcPr>
            <w:tcW w:w="990" w:type="dxa"/>
            <w:tcBorders>
              <w:top w:val="nil"/>
            </w:tcBorders>
          </w:tcPr>
          <w:p w:rsidRPr="003B3768" w:rsidR="005204BD" w:rsidP="000A464B" w:rsidRDefault="005204BD" w14:paraId="6ACD8943" w14:textId="77777777">
            <w:pPr>
              <w:jc w:val="center"/>
              <w:rPr>
                <w:rFonts w:ascii="Calibri" w:hAnsi="Calibri"/>
                <w:sz w:val="22"/>
                <w:szCs w:val="22"/>
              </w:rPr>
            </w:pPr>
            <w:r w:rsidRPr="003B3768">
              <w:rPr>
                <w:rFonts w:ascii="Calibri" w:hAnsi="Calibri"/>
                <w:sz w:val="22"/>
                <w:szCs w:val="22"/>
              </w:rPr>
              <w:t>2.</w:t>
            </w:r>
            <w:r>
              <w:rPr>
                <w:rFonts w:ascii="Calibri" w:hAnsi="Calibri"/>
                <w:sz w:val="22"/>
                <w:szCs w:val="22"/>
              </w:rPr>
              <w:t>93</w:t>
            </w:r>
          </w:p>
        </w:tc>
        <w:tc>
          <w:tcPr>
            <w:tcW w:w="990" w:type="dxa"/>
            <w:tcBorders>
              <w:top w:val="nil"/>
            </w:tcBorders>
          </w:tcPr>
          <w:p w:rsidRPr="003B3768" w:rsidR="005204BD" w:rsidP="000A464B" w:rsidRDefault="005204BD" w14:paraId="6A17B338" w14:textId="77777777">
            <w:pPr>
              <w:jc w:val="center"/>
              <w:rPr>
                <w:rFonts w:ascii="Calibri" w:hAnsi="Calibri"/>
                <w:sz w:val="22"/>
                <w:szCs w:val="22"/>
              </w:rPr>
            </w:pPr>
            <w:r w:rsidRPr="003B3768">
              <w:rPr>
                <w:rFonts w:ascii="Calibri" w:hAnsi="Calibri"/>
                <w:sz w:val="22"/>
                <w:szCs w:val="22"/>
              </w:rPr>
              <w:t>0.</w:t>
            </w:r>
            <w:r>
              <w:rPr>
                <w:rFonts w:ascii="Calibri" w:hAnsi="Calibri"/>
                <w:sz w:val="22"/>
                <w:szCs w:val="22"/>
              </w:rPr>
              <w:t>83</w:t>
            </w:r>
          </w:p>
        </w:tc>
        <w:tc>
          <w:tcPr>
            <w:tcW w:w="990" w:type="dxa"/>
            <w:tcBorders>
              <w:top w:val="nil"/>
            </w:tcBorders>
          </w:tcPr>
          <w:p w:rsidRPr="003B3768" w:rsidR="005204BD" w:rsidP="000A464B" w:rsidRDefault="005204BD" w14:paraId="2A434A21" w14:textId="77777777">
            <w:pPr>
              <w:jc w:val="center"/>
              <w:rPr>
                <w:rFonts w:ascii="Calibri" w:hAnsi="Calibri"/>
                <w:sz w:val="22"/>
                <w:szCs w:val="22"/>
              </w:rPr>
            </w:pPr>
            <w:r w:rsidRPr="003B3768">
              <w:rPr>
                <w:rFonts w:ascii="Calibri" w:hAnsi="Calibri"/>
                <w:sz w:val="22"/>
                <w:szCs w:val="22"/>
              </w:rPr>
              <w:t>2.</w:t>
            </w:r>
            <w:r>
              <w:rPr>
                <w:rFonts w:ascii="Calibri" w:hAnsi="Calibri"/>
                <w:sz w:val="22"/>
                <w:szCs w:val="22"/>
              </w:rPr>
              <w:t>29</w:t>
            </w:r>
          </w:p>
        </w:tc>
        <w:tc>
          <w:tcPr>
            <w:tcW w:w="990" w:type="dxa"/>
            <w:tcBorders>
              <w:top w:val="nil"/>
            </w:tcBorders>
          </w:tcPr>
          <w:p w:rsidRPr="003B3768" w:rsidR="005204BD" w:rsidP="000A464B" w:rsidRDefault="005204BD" w14:paraId="727FA535" w14:textId="77777777">
            <w:pPr>
              <w:jc w:val="center"/>
              <w:rPr>
                <w:rFonts w:ascii="Calibri" w:hAnsi="Calibri"/>
                <w:sz w:val="22"/>
                <w:szCs w:val="22"/>
              </w:rPr>
            </w:pPr>
            <w:r w:rsidRPr="003B3768">
              <w:rPr>
                <w:rFonts w:ascii="Calibri" w:hAnsi="Calibri"/>
                <w:sz w:val="22"/>
                <w:szCs w:val="22"/>
              </w:rPr>
              <w:t>1.0</w:t>
            </w:r>
            <w:r>
              <w:rPr>
                <w:rFonts w:ascii="Calibri" w:hAnsi="Calibri"/>
                <w:sz w:val="22"/>
                <w:szCs w:val="22"/>
              </w:rPr>
              <w:t>7</w:t>
            </w:r>
          </w:p>
        </w:tc>
        <w:tc>
          <w:tcPr>
            <w:tcW w:w="1260" w:type="dxa"/>
            <w:tcBorders>
              <w:top w:val="nil"/>
            </w:tcBorders>
          </w:tcPr>
          <w:p w:rsidRPr="003B3768" w:rsidR="005204BD" w:rsidP="000A464B" w:rsidRDefault="005204BD" w14:paraId="25F1DE90" w14:textId="77777777">
            <w:pPr>
              <w:jc w:val="center"/>
              <w:rPr>
                <w:rFonts w:ascii="Calibri" w:hAnsi="Calibri"/>
                <w:sz w:val="22"/>
                <w:szCs w:val="22"/>
              </w:rPr>
            </w:pPr>
            <w:r w:rsidRPr="003B3768">
              <w:rPr>
                <w:rFonts w:ascii="Calibri" w:hAnsi="Calibri"/>
                <w:sz w:val="22"/>
                <w:szCs w:val="22"/>
              </w:rPr>
              <w:t>4.3</w:t>
            </w:r>
            <w:r>
              <w:rPr>
                <w:rFonts w:ascii="Calibri" w:hAnsi="Calibri"/>
                <w:sz w:val="22"/>
                <w:szCs w:val="22"/>
              </w:rPr>
              <w:t>6</w:t>
            </w:r>
          </w:p>
        </w:tc>
        <w:tc>
          <w:tcPr>
            <w:tcW w:w="1260" w:type="dxa"/>
            <w:tcBorders>
              <w:top w:val="nil"/>
            </w:tcBorders>
          </w:tcPr>
          <w:p w:rsidRPr="003B3768" w:rsidR="005204BD" w:rsidP="000A464B" w:rsidRDefault="005204BD" w14:paraId="4AF3FAFA" w14:textId="77777777">
            <w:pPr>
              <w:jc w:val="center"/>
              <w:rPr>
                <w:rFonts w:ascii="Calibri" w:hAnsi="Calibri"/>
                <w:sz w:val="22"/>
                <w:szCs w:val="22"/>
              </w:rPr>
            </w:pPr>
            <w:r w:rsidRPr="003B3768">
              <w:rPr>
                <w:rFonts w:ascii="Calibri" w:hAnsi="Calibri"/>
                <w:sz w:val="22"/>
                <w:szCs w:val="22"/>
              </w:rPr>
              <w:t>0.</w:t>
            </w:r>
            <w:r>
              <w:rPr>
                <w:rFonts w:ascii="Calibri" w:hAnsi="Calibri"/>
                <w:sz w:val="22"/>
                <w:szCs w:val="22"/>
              </w:rPr>
              <w:t>50</w:t>
            </w:r>
          </w:p>
        </w:tc>
      </w:tr>
      <w:tr w:rsidRPr="00BF4184" w:rsidR="005204BD" w:rsidTr="000A464B" w14:paraId="4CB3F3FB" w14:textId="77777777">
        <w:tc>
          <w:tcPr>
            <w:tcW w:w="2880" w:type="dxa"/>
          </w:tcPr>
          <w:p w:rsidRPr="003B3768" w:rsidR="005204BD" w:rsidP="000A464B" w:rsidRDefault="005204BD" w14:paraId="72072F3B" w14:textId="77777777">
            <w:pPr>
              <w:rPr>
                <w:rFonts w:ascii="Calibri" w:hAnsi="Calibri"/>
                <w:sz w:val="22"/>
                <w:szCs w:val="22"/>
              </w:rPr>
            </w:pPr>
            <w:r w:rsidRPr="003B3768">
              <w:rPr>
                <w:rFonts w:ascii="Calibri" w:hAnsi="Calibri"/>
                <w:sz w:val="22"/>
                <w:szCs w:val="22"/>
              </w:rPr>
              <w:t>A.3</w:t>
            </w:r>
            <w:r>
              <w:rPr>
                <w:rFonts w:ascii="Calibri" w:hAnsi="Calibri"/>
                <w:sz w:val="22"/>
                <w:szCs w:val="22"/>
              </w:rPr>
              <w:t xml:space="preserve"> Support without tracking</w:t>
            </w:r>
          </w:p>
        </w:tc>
        <w:tc>
          <w:tcPr>
            <w:tcW w:w="990" w:type="dxa"/>
          </w:tcPr>
          <w:p w:rsidRPr="003B3768" w:rsidR="005204BD" w:rsidP="000A464B" w:rsidRDefault="005204BD" w14:paraId="18ABD43C" w14:textId="77777777">
            <w:pPr>
              <w:jc w:val="center"/>
              <w:rPr>
                <w:rFonts w:ascii="Calibri" w:hAnsi="Calibri"/>
                <w:sz w:val="22"/>
                <w:szCs w:val="22"/>
              </w:rPr>
            </w:pPr>
            <w:r>
              <w:rPr>
                <w:rFonts w:ascii="Calibri" w:hAnsi="Calibri"/>
                <w:sz w:val="22"/>
                <w:szCs w:val="22"/>
              </w:rPr>
              <w:t>3.98</w:t>
            </w:r>
          </w:p>
        </w:tc>
        <w:tc>
          <w:tcPr>
            <w:tcW w:w="990" w:type="dxa"/>
          </w:tcPr>
          <w:p w:rsidRPr="003B3768" w:rsidR="005204BD" w:rsidP="000A464B" w:rsidRDefault="005204BD" w14:paraId="12F9C78F" w14:textId="77777777">
            <w:pPr>
              <w:jc w:val="center"/>
              <w:rPr>
                <w:rFonts w:ascii="Calibri" w:hAnsi="Calibri"/>
                <w:sz w:val="22"/>
                <w:szCs w:val="22"/>
              </w:rPr>
            </w:pPr>
            <w:r w:rsidRPr="003B3768">
              <w:rPr>
                <w:rFonts w:ascii="Calibri" w:hAnsi="Calibri"/>
                <w:sz w:val="22"/>
                <w:szCs w:val="22"/>
              </w:rPr>
              <w:t>0.</w:t>
            </w:r>
            <w:r>
              <w:rPr>
                <w:rFonts w:ascii="Calibri" w:hAnsi="Calibri"/>
                <w:sz w:val="22"/>
                <w:szCs w:val="22"/>
              </w:rPr>
              <w:t>83</w:t>
            </w:r>
          </w:p>
        </w:tc>
        <w:tc>
          <w:tcPr>
            <w:tcW w:w="990" w:type="dxa"/>
          </w:tcPr>
          <w:p w:rsidRPr="003B3768" w:rsidR="005204BD" w:rsidP="000A464B" w:rsidRDefault="005204BD" w14:paraId="1369708D" w14:textId="77777777">
            <w:pPr>
              <w:jc w:val="center"/>
              <w:rPr>
                <w:rFonts w:ascii="Calibri" w:hAnsi="Calibri"/>
                <w:sz w:val="22"/>
                <w:szCs w:val="22"/>
              </w:rPr>
            </w:pPr>
            <w:r>
              <w:rPr>
                <w:rFonts w:ascii="Calibri" w:hAnsi="Calibri"/>
                <w:sz w:val="22"/>
                <w:szCs w:val="22"/>
              </w:rPr>
              <w:t>2.07</w:t>
            </w:r>
          </w:p>
        </w:tc>
        <w:tc>
          <w:tcPr>
            <w:tcW w:w="990" w:type="dxa"/>
          </w:tcPr>
          <w:p w:rsidRPr="003B3768" w:rsidR="005204BD" w:rsidP="000A464B" w:rsidRDefault="005204BD" w14:paraId="4F0F7C28" w14:textId="77777777">
            <w:pPr>
              <w:jc w:val="center"/>
              <w:rPr>
                <w:rFonts w:ascii="Calibri" w:hAnsi="Calibri"/>
                <w:sz w:val="22"/>
                <w:szCs w:val="22"/>
              </w:rPr>
            </w:pPr>
            <w:r>
              <w:rPr>
                <w:rFonts w:ascii="Calibri" w:hAnsi="Calibri"/>
                <w:sz w:val="22"/>
                <w:szCs w:val="22"/>
              </w:rPr>
              <w:t>1.14</w:t>
            </w:r>
          </w:p>
        </w:tc>
        <w:tc>
          <w:tcPr>
            <w:tcW w:w="1260" w:type="dxa"/>
          </w:tcPr>
          <w:p w:rsidRPr="003B3768" w:rsidR="005204BD" w:rsidP="000A464B" w:rsidRDefault="005204BD" w14:paraId="201AE772" w14:textId="77777777">
            <w:pPr>
              <w:jc w:val="center"/>
              <w:rPr>
                <w:rFonts w:ascii="Calibri" w:hAnsi="Calibri"/>
                <w:sz w:val="22"/>
                <w:szCs w:val="22"/>
              </w:rPr>
            </w:pPr>
            <w:r w:rsidRPr="003B3768">
              <w:rPr>
                <w:rFonts w:ascii="Calibri" w:hAnsi="Calibri"/>
                <w:sz w:val="22"/>
                <w:szCs w:val="22"/>
              </w:rPr>
              <w:t>4.</w:t>
            </w:r>
            <w:r>
              <w:rPr>
                <w:rFonts w:ascii="Calibri" w:hAnsi="Calibri"/>
                <w:sz w:val="22"/>
                <w:szCs w:val="22"/>
              </w:rPr>
              <w:t>36</w:t>
            </w:r>
          </w:p>
        </w:tc>
        <w:tc>
          <w:tcPr>
            <w:tcW w:w="1260" w:type="dxa"/>
          </w:tcPr>
          <w:p w:rsidRPr="003B3768" w:rsidR="005204BD" w:rsidP="000A464B" w:rsidRDefault="005204BD" w14:paraId="432DBCE2" w14:textId="77777777">
            <w:pPr>
              <w:jc w:val="center"/>
              <w:rPr>
                <w:rFonts w:ascii="Calibri" w:hAnsi="Calibri"/>
                <w:sz w:val="22"/>
                <w:szCs w:val="22"/>
              </w:rPr>
            </w:pPr>
            <w:r w:rsidRPr="003B3768">
              <w:rPr>
                <w:rFonts w:ascii="Calibri" w:hAnsi="Calibri"/>
                <w:sz w:val="22"/>
                <w:szCs w:val="22"/>
              </w:rPr>
              <w:t>0.9</w:t>
            </w:r>
            <w:r>
              <w:rPr>
                <w:rFonts w:ascii="Calibri" w:hAnsi="Calibri"/>
                <w:sz w:val="22"/>
                <w:szCs w:val="22"/>
              </w:rPr>
              <w:t>3</w:t>
            </w:r>
          </w:p>
        </w:tc>
      </w:tr>
      <w:tr w:rsidRPr="00BF4184" w:rsidR="005204BD" w:rsidTr="000A464B" w14:paraId="5712640D" w14:textId="77777777">
        <w:tc>
          <w:tcPr>
            <w:tcW w:w="2880" w:type="dxa"/>
          </w:tcPr>
          <w:p w:rsidRPr="003B3768" w:rsidR="005204BD" w:rsidP="000A464B" w:rsidRDefault="005204BD" w14:paraId="2EA3C1C5" w14:textId="77777777">
            <w:pPr>
              <w:rPr>
                <w:rFonts w:ascii="Calibri" w:hAnsi="Calibri"/>
                <w:sz w:val="22"/>
                <w:szCs w:val="22"/>
              </w:rPr>
            </w:pPr>
            <w:r w:rsidRPr="003B3768">
              <w:rPr>
                <w:rFonts w:ascii="Calibri" w:hAnsi="Calibri"/>
                <w:sz w:val="22"/>
                <w:szCs w:val="22"/>
              </w:rPr>
              <w:t>A.4</w:t>
            </w:r>
            <w:r>
              <w:rPr>
                <w:rFonts w:ascii="Calibri" w:hAnsi="Calibri"/>
                <w:sz w:val="22"/>
                <w:szCs w:val="22"/>
              </w:rPr>
              <w:t xml:space="preserve"> Strength Based Model</w:t>
            </w:r>
          </w:p>
        </w:tc>
        <w:tc>
          <w:tcPr>
            <w:tcW w:w="990" w:type="dxa"/>
          </w:tcPr>
          <w:p w:rsidRPr="003B3768" w:rsidR="005204BD" w:rsidP="000A464B" w:rsidRDefault="005204BD" w14:paraId="5B4D7762" w14:textId="77777777">
            <w:pPr>
              <w:jc w:val="center"/>
              <w:rPr>
                <w:rFonts w:ascii="Calibri" w:hAnsi="Calibri"/>
                <w:sz w:val="22"/>
                <w:szCs w:val="22"/>
              </w:rPr>
            </w:pPr>
            <w:r w:rsidRPr="003B3768">
              <w:rPr>
                <w:rFonts w:ascii="Calibri" w:hAnsi="Calibri"/>
                <w:sz w:val="22"/>
                <w:szCs w:val="22"/>
              </w:rPr>
              <w:t>2.7</w:t>
            </w:r>
            <w:r>
              <w:rPr>
                <w:rFonts w:ascii="Calibri" w:hAnsi="Calibri"/>
                <w:sz w:val="22"/>
                <w:szCs w:val="22"/>
              </w:rPr>
              <w:t>1</w:t>
            </w:r>
          </w:p>
        </w:tc>
        <w:tc>
          <w:tcPr>
            <w:tcW w:w="990" w:type="dxa"/>
          </w:tcPr>
          <w:p w:rsidRPr="003B3768" w:rsidR="005204BD" w:rsidP="000A464B" w:rsidRDefault="005204BD" w14:paraId="45E9DC1E" w14:textId="77777777">
            <w:pPr>
              <w:jc w:val="center"/>
              <w:rPr>
                <w:rFonts w:ascii="Calibri" w:hAnsi="Calibri"/>
                <w:sz w:val="22"/>
                <w:szCs w:val="22"/>
              </w:rPr>
            </w:pPr>
            <w:r>
              <w:rPr>
                <w:rFonts w:ascii="Calibri" w:hAnsi="Calibri"/>
                <w:sz w:val="22"/>
                <w:szCs w:val="22"/>
              </w:rPr>
              <w:t>0.99</w:t>
            </w:r>
          </w:p>
        </w:tc>
        <w:tc>
          <w:tcPr>
            <w:tcW w:w="990" w:type="dxa"/>
          </w:tcPr>
          <w:p w:rsidRPr="003B3768" w:rsidR="005204BD" w:rsidP="000A464B" w:rsidRDefault="005204BD" w14:paraId="37AE4BDB" w14:textId="77777777">
            <w:pPr>
              <w:jc w:val="center"/>
              <w:rPr>
                <w:rFonts w:ascii="Calibri" w:hAnsi="Calibri"/>
                <w:sz w:val="22"/>
                <w:szCs w:val="22"/>
              </w:rPr>
            </w:pPr>
            <w:r w:rsidRPr="003B3768">
              <w:rPr>
                <w:rFonts w:ascii="Calibri" w:hAnsi="Calibri"/>
                <w:sz w:val="22"/>
                <w:szCs w:val="22"/>
              </w:rPr>
              <w:t>2.</w:t>
            </w:r>
            <w:r>
              <w:rPr>
                <w:rFonts w:ascii="Calibri" w:hAnsi="Calibri"/>
                <w:sz w:val="22"/>
                <w:szCs w:val="22"/>
              </w:rPr>
              <w:t>57</w:t>
            </w:r>
          </w:p>
        </w:tc>
        <w:tc>
          <w:tcPr>
            <w:tcW w:w="990" w:type="dxa"/>
          </w:tcPr>
          <w:p w:rsidRPr="003B3768" w:rsidR="005204BD" w:rsidP="000A464B" w:rsidRDefault="005204BD" w14:paraId="34A0EC0C" w14:textId="77777777">
            <w:pPr>
              <w:jc w:val="center"/>
              <w:rPr>
                <w:rFonts w:ascii="Calibri" w:hAnsi="Calibri"/>
                <w:sz w:val="22"/>
                <w:szCs w:val="22"/>
              </w:rPr>
            </w:pPr>
            <w:r w:rsidRPr="003B3768">
              <w:rPr>
                <w:rFonts w:ascii="Calibri" w:hAnsi="Calibri"/>
                <w:sz w:val="22"/>
                <w:szCs w:val="22"/>
              </w:rPr>
              <w:t>1.</w:t>
            </w:r>
            <w:r>
              <w:rPr>
                <w:rFonts w:ascii="Calibri" w:hAnsi="Calibri"/>
                <w:sz w:val="22"/>
                <w:szCs w:val="22"/>
              </w:rPr>
              <w:t>28</w:t>
            </w:r>
          </w:p>
        </w:tc>
        <w:tc>
          <w:tcPr>
            <w:tcW w:w="1260" w:type="dxa"/>
          </w:tcPr>
          <w:p w:rsidRPr="003B3768" w:rsidR="005204BD" w:rsidP="000A464B" w:rsidRDefault="005204BD" w14:paraId="1C8C59E2" w14:textId="77777777">
            <w:pPr>
              <w:jc w:val="center"/>
              <w:rPr>
                <w:rFonts w:ascii="Calibri" w:hAnsi="Calibri"/>
                <w:sz w:val="22"/>
                <w:szCs w:val="22"/>
              </w:rPr>
            </w:pPr>
            <w:r w:rsidRPr="003B3768">
              <w:rPr>
                <w:rFonts w:ascii="Calibri" w:hAnsi="Calibri"/>
                <w:sz w:val="22"/>
                <w:szCs w:val="22"/>
              </w:rPr>
              <w:t>4.</w:t>
            </w:r>
            <w:r>
              <w:rPr>
                <w:rFonts w:ascii="Calibri" w:hAnsi="Calibri"/>
                <w:sz w:val="22"/>
                <w:szCs w:val="22"/>
              </w:rPr>
              <w:t>64</w:t>
            </w:r>
          </w:p>
        </w:tc>
        <w:tc>
          <w:tcPr>
            <w:tcW w:w="1260" w:type="dxa"/>
          </w:tcPr>
          <w:p w:rsidRPr="003B3768" w:rsidR="005204BD" w:rsidP="000A464B" w:rsidRDefault="005204BD" w14:paraId="4F60FE8E" w14:textId="77777777">
            <w:pPr>
              <w:jc w:val="center"/>
              <w:rPr>
                <w:rFonts w:ascii="Calibri" w:hAnsi="Calibri"/>
                <w:sz w:val="22"/>
                <w:szCs w:val="22"/>
              </w:rPr>
            </w:pPr>
            <w:r w:rsidRPr="003B3768">
              <w:rPr>
                <w:rFonts w:ascii="Calibri" w:hAnsi="Calibri"/>
                <w:sz w:val="22"/>
                <w:szCs w:val="22"/>
              </w:rPr>
              <w:t>0.6</w:t>
            </w:r>
            <w:r>
              <w:rPr>
                <w:rFonts w:ascii="Calibri" w:hAnsi="Calibri"/>
                <w:sz w:val="22"/>
                <w:szCs w:val="22"/>
              </w:rPr>
              <w:t>3</w:t>
            </w:r>
          </w:p>
        </w:tc>
      </w:tr>
      <w:tr w:rsidRPr="00BF4184" w:rsidR="005204BD" w:rsidTr="000A464B" w14:paraId="17726313" w14:textId="77777777">
        <w:tc>
          <w:tcPr>
            <w:tcW w:w="2880" w:type="dxa"/>
          </w:tcPr>
          <w:p w:rsidRPr="003B3768" w:rsidR="005204BD" w:rsidP="000A464B" w:rsidRDefault="005204BD" w14:paraId="77953816" w14:textId="77777777">
            <w:pPr>
              <w:rPr>
                <w:rFonts w:ascii="Calibri" w:hAnsi="Calibri"/>
                <w:sz w:val="22"/>
                <w:szCs w:val="22"/>
              </w:rPr>
            </w:pPr>
            <w:r w:rsidRPr="003B3768">
              <w:rPr>
                <w:rFonts w:ascii="Calibri" w:hAnsi="Calibri"/>
                <w:sz w:val="22"/>
                <w:szCs w:val="22"/>
              </w:rPr>
              <w:t>A.5</w:t>
            </w:r>
            <w:r>
              <w:rPr>
                <w:rFonts w:ascii="Calibri" w:hAnsi="Calibri"/>
                <w:sz w:val="22"/>
                <w:szCs w:val="22"/>
              </w:rPr>
              <w:t xml:space="preserve"> Student Involvement</w:t>
            </w:r>
          </w:p>
        </w:tc>
        <w:tc>
          <w:tcPr>
            <w:tcW w:w="990" w:type="dxa"/>
          </w:tcPr>
          <w:p w:rsidRPr="003B3768" w:rsidR="005204BD" w:rsidP="000A464B" w:rsidRDefault="005204BD" w14:paraId="32959D61" w14:textId="77777777">
            <w:pPr>
              <w:jc w:val="center"/>
              <w:rPr>
                <w:rFonts w:ascii="Calibri" w:hAnsi="Calibri"/>
                <w:sz w:val="22"/>
                <w:szCs w:val="22"/>
              </w:rPr>
            </w:pPr>
            <w:r w:rsidRPr="003B3768">
              <w:rPr>
                <w:rFonts w:ascii="Calibri" w:hAnsi="Calibri"/>
                <w:sz w:val="22"/>
                <w:szCs w:val="22"/>
              </w:rPr>
              <w:t>4.</w:t>
            </w:r>
            <w:r>
              <w:rPr>
                <w:rFonts w:ascii="Calibri" w:hAnsi="Calibri"/>
                <w:sz w:val="22"/>
                <w:szCs w:val="22"/>
              </w:rPr>
              <w:t>23</w:t>
            </w:r>
          </w:p>
        </w:tc>
        <w:tc>
          <w:tcPr>
            <w:tcW w:w="990" w:type="dxa"/>
          </w:tcPr>
          <w:p w:rsidRPr="003B3768" w:rsidR="005204BD" w:rsidP="000A464B" w:rsidRDefault="005204BD" w14:paraId="30C34F9B" w14:textId="77777777">
            <w:pPr>
              <w:jc w:val="center"/>
              <w:rPr>
                <w:rFonts w:ascii="Calibri" w:hAnsi="Calibri"/>
                <w:sz w:val="22"/>
                <w:szCs w:val="22"/>
              </w:rPr>
            </w:pPr>
            <w:r>
              <w:rPr>
                <w:rFonts w:ascii="Calibri" w:hAnsi="Calibri"/>
                <w:sz w:val="22"/>
                <w:szCs w:val="22"/>
              </w:rPr>
              <w:t>1.24</w:t>
            </w:r>
          </w:p>
        </w:tc>
        <w:tc>
          <w:tcPr>
            <w:tcW w:w="990" w:type="dxa"/>
          </w:tcPr>
          <w:p w:rsidRPr="003B3768" w:rsidR="005204BD" w:rsidP="000A464B" w:rsidRDefault="005204BD" w14:paraId="4FD1BE15" w14:textId="77777777">
            <w:pPr>
              <w:jc w:val="center"/>
              <w:rPr>
                <w:rFonts w:ascii="Calibri" w:hAnsi="Calibri"/>
                <w:sz w:val="22"/>
                <w:szCs w:val="22"/>
              </w:rPr>
            </w:pPr>
            <w:r w:rsidRPr="003B3768">
              <w:rPr>
                <w:rFonts w:ascii="Calibri" w:hAnsi="Calibri"/>
                <w:sz w:val="22"/>
                <w:szCs w:val="22"/>
              </w:rPr>
              <w:t>1.5</w:t>
            </w:r>
            <w:r>
              <w:rPr>
                <w:rFonts w:ascii="Calibri" w:hAnsi="Calibri"/>
                <w:sz w:val="22"/>
                <w:szCs w:val="22"/>
              </w:rPr>
              <w:t>0</w:t>
            </w:r>
          </w:p>
        </w:tc>
        <w:tc>
          <w:tcPr>
            <w:tcW w:w="990" w:type="dxa"/>
          </w:tcPr>
          <w:p w:rsidRPr="003B3768" w:rsidR="005204BD" w:rsidP="000A464B" w:rsidRDefault="005204BD" w14:paraId="3C75FE20" w14:textId="77777777">
            <w:pPr>
              <w:jc w:val="center"/>
              <w:rPr>
                <w:rFonts w:ascii="Calibri" w:hAnsi="Calibri"/>
                <w:sz w:val="22"/>
                <w:szCs w:val="22"/>
              </w:rPr>
            </w:pPr>
            <w:r w:rsidRPr="003B3768">
              <w:rPr>
                <w:rFonts w:ascii="Calibri" w:hAnsi="Calibri"/>
                <w:sz w:val="22"/>
                <w:szCs w:val="22"/>
              </w:rPr>
              <w:t>0.</w:t>
            </w:r>
            <w:r>
              <w:rPr>
                <w:rFonts w:ascii="Calibri" w:hAnsi="Calibri"/>
                <w:sz w:val="22"/>
                <w:szCs w:val="22"/>
              </w:rPr>
              <w:t>85</w:t>
            </w:r>
          </w:p>
        </w:tc>
        <w:tc>
          <w:tcPr>
            <w:tcW w:w="1260" w:type="dxa"/>
          </w:tcPr>
          <w:p w:rsidRPr="003B3768" w:rsidR="005204BD" w:rsidP="000A464B" w:rsidRDefault="005204BD" w14:paraId="15A2EAF1" w14:textId="77777777">
            <w:pPr>
              <w:jc w:val="center"/>
              <w:rPr>
                <w:rFonts w:ascii="Calibri" w:hAnsi="Calibri"/>
                <w:sz w:val="22"/>
                <w:szCs w:val="22"/>
              </w:rPr>
            </w:pPr>
            <w:r w:rsidRPr="003B3768">
              <w:rPr>
                <w:rFonts w:ascii="Calibri" w:hAnsi="Calibri"/>
                <w:sz w:val="22"/>
                <w:szCs w:val="22"/>
              </w:rPr>
              <w:t>4.5</w:t>
            </w:r>
            <w:r>
              <w:rPr>
                <w:rFonts w:ascii="Calibri" w:hAnsi="Calibri"/>
                <w:sz w:val="22"/>
                <w:szCs w:val="22"/>
              </w:rPr>
              <w:t>7</w:t>
            </w:r>
          </w:p>
        </w:tc>
        <w:tc>
          <w:tcPr>
            <w:tcW w:w="1260" w:type="dxa"/>
          </w:tcPr>
          <w:p w:rsidRPr="003B3768" w:rsidR="005204BD" w:rsidP="000A464B" w:rsidRDefault="005204BD" w14:paraId="261BE6CF" w14:textId="77777777">
            <w:pPr>
              <w:jc w:val="center"/>
              <w:rPr>
                <w:rFonts w:ascii="Calibri" w:hAnsi="Calibri"/>
                <w:sz w:val="22"/>
                <w:szCs w:val="22"/>
              </w:rPr>
            </w:pPr>
            <w:r w:rsidRPr="003B3768">
              <w:rPr>
                <w:rFonts w:ascii="Calibri" w:hAnsi="Calibri"/>
                <w:sz w:val="22"/>
                <w:szCs w:val="22"/>
              </w:rPr>
              <w:t>0.6</w:t>
            </w:r>
            <w:r>
              <w:rPr>
                <w:rFonts w:ascii="Calibri" w:hAnsi="Calibri"/>
                <w:sz w:val="22"/>
                <w:szCs w:val="22"/>
              </w:rPr>
              <w:t>5</w:t>
            </w:r>
          </w:p>
        </w:tc>
      </w:tr>
      <w:tr w:rsidRPr="00BF4184" w:rsidR="005204BD" w:rsidTr="000A464B" w14:paraId="12660FC1" w14:textId="77777777">
        <w:tc>
          <w:tcPr>
            <w:tcW w:w="2880" w:type="dxa"/>
          </w:tcPr>
          <w:p w:rsidRPr="003B3768" w:rsidR="005204BD" w:rsidP="000A464B" w:rsidRDefault="005204BD" w14:paraId="1A4F9B82" w14:textId="77777777">
            <w:pPr>
              <w:rPr>
                <w:rFonts w:ascii="Calibri" w:hAnsi="Calibri"/>
                <w:sz w:val="22"/>
                <w:szCs w:val="22"/>
              </w:rPr>
            </w:pPr>
            <w:r w:rsidRPr="003B3768">
              <w:rPr>
                <w:rFonts w:ascii="Calibri" w:hAnsi="Calibri"/>
                <w:sz w:val="22"/>
                <w:szCs w:val="22"/>
              </w:rPr>
              <w:t>A.6</w:t>
            </w:r>
            <w:r>
              <w:rPr>
                <w:rFonts w:ascii="Calibri" w:hAnsi="Calibri"/>
                <w:sz w:val="22"/>
                <w:szCs w:val="22"/>
              </w:rPr>
              <w:t xml:space="preserve"> Native Knowledge </w:t>
            </w:r>
          </w:p>
        </w:tc>
        <w:tc>
          <w:tcPr>
            <w:tcW w:w="990" w:type="dxa"/>
          </w:tcPr>
          <w:p w:rsidRPr="003B3768" w:rsidR="005204BD" w:rsidP="000A464B" w:rsidRDefault="005204BD" w14:paraId="7B0D8844" w14:textId="77777777">
            <w:pPr>
              <w:jc w:val="center"/>
              <w:rPr>
                <w:rFonts w:ascii="Calibri" w:hAnsi="Calibri"/>
                <w:sz w:val="22"/>
                <w:szCs w:val="22"/>
              </w:rPr>
            </w:pPr>
            <w:r w:rsidRPr="003B3768">
              <w:rPr>
                <w:rFonts w:ascii="Calibri" w:hAnsi="Calibri"/>
                <w:sz w:val="22"/>
                <w:szCs w:val="22"/>
              </w:rPr>
              <w:t>2.5</w:t>
            </w:r>
            <w:r>
              <w:rPr>
                <w:rFonts w:ascii="Calibri" w:hAnsi="Calibri"/>
                <w:sz w:val="22"/>
                <w:szCs w:val="22"/>
              </w:rPr>
              <w:t>7</w:t>
            </w:r>
          </w:p>
        </w:tc>
        <w:tc>
          <w:tcPr>
            <w:tcW w:w="990" w:type="dxa"/>
          </w:tcPr>
          <w:p w:rsidRPr="003B3768" w:rsidR="005204BD" w:rsidP="000A464B" w:rsidRDefault="005204BD" w14:paraId="513181D4" w14:textId="77777777">
            <w:pPr>
              <w:jc w:val="center"/>
              <w:rPr>
                <w:rFonts w:ascii="Calibri" w:hAnsi="Calibri"/>
                <w:sz w:val="22"/>
                <w:szCs w:val="22"/>
              </w:rPr>
            </w:pPr>
            <w:r w:rsidRPr="003B3768">
              <w:rPr>
                <w:rFonts w:ascii="Calibri" w:hAnsi="Calibri"/>
                <w:sz w:val="22"/>
                <w:szCs w:val="22"/>
              </w:rPr>
              <w:t>1.0</w:t>
            </w:r>
            <w:r>
              <w:rPr>
                <w:rFonts w:ascii="Calibri" w:hAnsi="Calibri"/>
                <w:sz w:val="22"/>
                <w:szCs w:val="22"/>
              </w:rPr>
              <w:t>2</w:t>
            </w:r>
          </w:p>
        </w:tc>
        <w:tc>
          <w:tcPr>
            <w:tcW w:w="990" w:type="dxa"/>
          </w:tcPr>
          <w:p w:rsidRPr="003B3768" w:rsidR="005204BD" w:rsidP="000A464B" w:rsidRDefault="005204BD" w14:paraId="734E75DC" w14:textId="77777777">
            <w:pPr>
              <w:jc w:val="center"/>
              <w:rPr>
                <w:rFonts w:ascii="Calibri" w:hAnsi="Calibri"/>
                <w:sz w:val="22"/>
                <w:szCs w:val="22"/>
              </w:rPr>
            </w:pPr>
            <w:r w:rsidRPr="003B3768">
              <w:rPr>
                <w:rFonts w:ascii="Calibri" w:hAnsi="Calibri"/>
                <w:sz w:val="22"/>
                <w:szCs w:val="22"/>
              </w:rPr>
              <w:t>2.</w:t>
            </w:r>
            <w:r>
              <w:rPr>
                <w:rFonts w:ascii="Calibri" w:hAnsi="Calibri"/>
                <w:sz w:val="22"/>
                <w:szCs w:val="22"/>
              </w:rPr>
              <w:t>43</w:t>
            </w:r>
          </w:p>
        </w:tc>
        <w:tc>
          <w:tcPr>
            <w:tcW w:w="990" w:type="dxa"/>
          </w:tcPr>
          <w:p w:rsidRPr="003B3768" w:rsidR="005204BD" w:rsidP="000A464B" w:rsidRDefault="005204BD" w14:paraId="240C5C94" w14:textId="77777777">
            <w:pPr>
              <w:jc w:val="center"/>
              <w:rPr>
                <w:rFonts w:ascii="Calibri" w:hAnsi="Calibri"/>
                <w:sz w:val="22"/>
                <w:szCs w:val="22"/>
              </w:rPr>
            </w:pPr>
            <w:r w:rsidRPr="003B3768">
              <w:rPr>
                <w:rFonts w:ascii="Calibri" w:hAnsi="Calibri"/>
                <w:sz w:val="22"/>
                <w:szCs w:val="22"/>
              </w:rPr>
              <w:t>1.</w:t>
            </w:r>
            <w:r>
              <w:rPr>
                <w:rFonts w:ascii="Calibri" w:hAnsi="Calibri"/>
                <w:sz w:val="22"/>
                <w:szCs w:val="22"/>
              </w:rPr>
              <w:t>45</w:t>
            </w:r>
          </w:p>
        </w:tc>
        <w:tc>
          <w:tcPr>
            <w:tcW w:w="1260" w:type="dxa"/>
          </w:tcPr>
          <w:p w:rsidRPr="003B3768" w:rsidR="005204BD" w:rsidP="000A464B" w:rsidRDefault="005204BD" w14:paraId="094863B9" w14:textId="77777777">
            <w:pPr>
              <w:jc w:val="center"/>
              <w:rPr>
                <w:rFonts w:ascii="Calibri" w:hAnsi="Calibri"/>
                <w:sz w:val="22"/>
                <w:szCs w:val="22"/>
              </w:rPr>
            </w:pPr>
            <w:r w:rsidRPr="003B3768">
              <w:rPr>
                <w:rFonts w:ascii="Calibri" w:hAnsi="Calibri"/>
                <w:sz w:val="22"/>
                <w:szCs w:val="22"/>
              </w:rPr>
              <w:t>4.50</w:t>
            </w:r>
          </w:p>
        </w:tc>
        <w:tc>
          <w:tcPr>
            <w:tcW w:w="1260" w:type="dxa"/>
          </w:tcPr>
          <w:p w:rsidRPr="003B3768" w:rsidR="005204BD" w:rsidP="000A464B" w:rsidRDefault="005204BD" w14:paraId="39266E66" w14:textId="77777777">
            <w:pPr>
              <w:jc w:val="center"/>
              <w:rPr>
                <w:rFonts w:ascii="Calibri" w:hAnsi="Calibri"/>
                <w:sz w:val="22"/>
                <w:szCs w:val="22"/>
              </w:rPr>
            </w:pPr>
            <w:r w:rsidRPr="003B3768">
              <w:rPr>
                <w:rFonts w:ascii="Calibri" w:hAnsi="Calibri"/>
                <w:sz w:val="22"/>
                <w:szCs w:val="22"/>
              </w:rPr>
              <w:t>0.6</w:t>
            </w:r>
            <w:r>
              <w:rPr>
                <w:rFonts w:ascii="Calibri" w:hAnsi="Calibri"/>
                <w:sz w:val="22"/>
                <w:szCs w:val="22"/>
              </w:rPr>
              <w:t>5</w:t>
            </w:r>
          </w:p>
        </w:tc>
      </w:tr>
    </w:tbl>
    <w:p w:rsidR="005204BD" w:rsidP="005204BD" w:rsidRDefault="005204BD" w14:paraId="70772AA3" w14:textId="77777777">
      <w:pPr>
        <w:rPr>
          <w:lang w:eastAsia="en-US"/>
        </w:rPr>
      </w:pPr>
    </w:p>
    <w:p w:rsidR="005204BD" w:rsidP="005204BD" w:rsidRDefault="005204BD" w14:paraId="26ABB304" w14:textId="6DA9B188">
      <w:pPr>
        <w:rPr>
          <w:lang w:eastAsia="en-US"/>
        </w:rPr>
      </w:pPr>
      <w:r>
        <w:rPr>
          <w:lang w:eastAsia="en-US"/>
        </w:rPr>
        <w:t xml:space="preserve">The statement about students being involved in their own academic monitoring had the highest standard deviation as well as the lowest score for clarity with a smaller standard deviation. </w:t>
      </w:r>
      <w:r w:rsidRPr="00900E82">
        <w:rPr>
          <w:lang w:eastAsia="en-US"/>
        </w:rPr>
        <w:t>This suggests that this statement is unclear, and in need of attention.</w:t>
      </w:r>
      <w:r w:rsidR="00410320">
        <w:rPr>
          <w:lang w:eastAsia="en-US"/>
        </w:rPr>
        <w:t xml:space="preserve"> </w:t>
      </w:r>
      <w:r w:rsidRPr="00900E82">
        <w:rPr>
          <w:lang w:eastAsia="en-US"/>
        </w:rPr>
        <w:t xml:space="preserve">Statements on employing a strength-based model versus a deficit-model and on Native knowledge being </w:t>
      </w:r>
      <w:r w:rsidRPr="00900E82">
        <w:rPr>
          <w:lang w:eastAsia="en-US"/>
        </w:rPr>
        <w:lastRenderedPageBreak/>
        <w:t xml:space="preserve">presented as academic in classrooms had the largest standard deviations for clarity. These statements </w:t>
      </w:r>
      <w:r w:rsidR="00525C6F">
        <w:rPr>
          <w:lang w:eastAsia="en-US"/>
        </w:rPr>
        <w:t>required</w:t>
      </w:r>
      <w:r w:rsidRPr="00900E82">
        <w:rPr>
          <w:lang w:eastAsia="en-US"/>
        </w:rPr>
        <w:t xml:space="preserve"> attention on clarity and </w:t>
      </w:r>
      <w:r w:rsidR="00525C6F">
        <w:rPr>
          <w:lang w:eastAsia="en-US"/>
        </w:rPr>
        <w:t>will</w:t>
      </w:r>
      <w:r w:rsidRPr="00900E82">
        <w:rPr>
          <w:lang w:eastAsia="en-US"/>
        </w:rPr>
        <w:t xml:space="preserve"> benefit from additional background information as a supplemental resource. The statement regarding support services being available without the impact of tracking the student out of a college path had a clarity mean just over 2.0, this statement </w:t>
      </w:r>
      <w:r w:rsidR="00804182">
        <w:rPr>
          <w:lang w:eastAsia="en-US"/>
        </w:rPr>
        <w:t xml:space="preserve">was also </w:t>
      </w:r>
      <w:r w:rsidR="0061588F">
        <w:rPr>
          <w:lang w:eastAsia="en-US"/>
        </w:rPr>
        <w:t>benefited from</w:t>
      </w:r>
      <w:r w:rsidRPr="00900E82">
        <w:rPr>
          <w:lang w:eastAsia="en-US"/>
        </w:rPr>
        <w:t xml:space="preserve"> attention regarding clarity.</w:t>
      </w:r>
      <w:r w:rsidR="00410320">
        <w:rPr>
          <w:lang w:eastAsia="en-US"/>
        </w:rPr>
        <w:t xml:space="preserve"> </w:t>
      </w:r>
      <w:r>
        <w:rPr>
          <w:lang w:eastAsia="en-US"/>
        </w:rPr>
        <w:t xml:space="preserve">I </w:t>
      </w:r>
      <w:r w:rsidR="0061588F">
        <w:rPr>
          <w:lang w:eastAsia="en-US"/>
        </w:rPr>
        <w:t>adjusted</w:t>
      </w:r>
      <w:r>
        <w:rPr>
          <w:lang w:eastAsia="en-US"/>
        </w:rPr>
        <w:t xml:space="preserve"> targeted statements to provide more clarity</w:t>
      </w:r>
      <w:r w:rsidR="00DC528C">
        <w:rPr>
          <w:lang w:eastAsia="en-US"/>
        </w:rPr>
        <w:t xml:space="preserve"> as well as provide</w:t>
      </w:r>
      <w:r w:rsidR="00761505">
        <w:rPr>
          <w:lang w:eastAsia="en-US"/>
        </w:rPr>
        <w:t>d</w:t>
      </w:r>
      <w:r w:rsidR="00DC528C">
        <w:rPr>
          <w:lang w:eastAsia="en-US"/>
        </w:rPr>
        <w:t xml:space="preserve"> additional backup information for greater understanding</w:t>
      </w:r>
      <w:r w:rsidR="00761505">
        <w:rPr>
          <w:lang w:eastAsia="en-US"/>
        </w:rPr>
        <w:t xml:space="preserve"> in my deliverable.  Because my deliverable will be an on-going project with </w:t>
      </w:r>
      <w:r w:rsidR="007637D2">
        <w:rPr>
          <w:lang w:eastAsia="en-US"/>
        </w:rPr>
        <w:t>continued improvements, the attention on clarifying with rich additional information will continue</w:t>
      </w:r>
      <w:r>
        <w:rPr>
          <w:lang w:eastAsia="en-US"/>
        </w:rPr>
        <w:t>. Usefulness for all academic preparedness statements are above 4.0; indicating that the academic preparedness statements have teacher buy-in.</w:t>
      </w:r>
    </w:p>
    <w:p w:rsidR="005204BD" w:rsidP="005204BD" w:rsidRDefault="005204BD" w14:paraId="23FF676A" w14:textId="5C297890">
      <w:pPr>
        <w:rPr>
          <w:lang w:eastAsia="en-US"/>
        </w:rPr>
      </w:pPr>
      <w:r>
        <w:rPr>
          <w:lang w:eastAsia="en-US"/>
        </w:rPr>
        <w:t>Table 4 provides a summary of data collected on the questions categorized under the readiness factor of cultural identity.</w:t>
      </w:r>
      <w:r w:rsidR="00410320">
        <w:rPr>
          <w:lang w:eastAsia="en-US"/>
        </w:rPr>
        <w:t xml:space="preserve"> </w:t>
      </w:r>
      <w:r>
        <w:rPr>
          <w:lang w:eastAsia="en-US"/>
        </w:rPr>
        <w:t>A mean and standard deviation is provided for each statement assessed on a 1-5 Likert scale as well as a mean and standard deviation for how the teachers rated the clarity of the statement as well as the usefulness.</w:t>
      </w:r>
    </w:p>
    <w:p w:rsidRPr="00654C50" w:rsidR="005204BD" w:rsidP="00D51492" w:rsidRDefault="005204BD" w14:paraId="182F0183" w14:textId="77777777">
      <w:pPr>
        <w:pStyle w:val="NoSpacing"/>
        <w:keepNext/>
        <w:rPr>
          <w:rFonts w:ascii="Calibri" w:hAnsi="Calibri"/>
          <w:b/>
          <w:bCs/>
          <w:sz w:val="22"/>
          <w:szCs w:val="22"/>
        </w:rPr>
      </w:pPr>
      <w:r w:rsidRPr="00654C50">
        <w:rPr>
          <w:rFonts w:ascii="Calibri" w:hAnsi="Calibri"/>
          <w:b/>
          <w:bCs/>
          <w:sz w:val="22"/>
          <w:szCs w:val="22"/>
        </w:rPr>
        <w:t>Table 4</w:t>
      </w:r>
    </w:p>
    <w:p w:rsidRPr="00D30851" w:rsidR="005204BD" w:rsidP="00D51492" w:rsidRDefault="005204BD" w14:paraId="5E59B450" w14:textId="77777777">
      <w:pPr>
        <w:pStyle w:val="NoSpacing"/>
        <w:keepNext/>
        <w:rPr>
          <w:rFonts w:ascii="Calibri" w:hAnsi="Calibri"/>
          <w:sz w:val="22"/>
          <w:szCs w:val="22"/>
        </w:rPr>
      </w:pPr>
      <w:r>
        <w:rPr>
          <w:rFonts w:ascii="Calibri" w:hAnsi="Calibri"/>
          <w:sz w:val="22"/>
          <w:szCs w:val="22"/>
        </w:rPr>
        <w:t xml:space="preserve">Mean and Standard Deviation of </w:t>
      </w:r>
      <w:r w:rsidRPr="00D30851">
        <w:rPr>
          <w:rFonts w:ascii="Calibri" w:hAnsi="Calibri"/>
          <w:sz w:val="22"/>
          <w:szCs w:val="22"/>
        </w:rPr>
        <w:t>Educator Ranking on Cultural Identity Statements</w:t>
      </w:r>
    </w:p>
    <w:tbl>
      <w:tblPr>
        <w:tblStyle w:val="APAReport"/>
        <w:tblW w:w="0" w:type="auto"/>
        <w:tblLayout w:type="fixed"/>
        <w:tblLook w:val="04A0" w:firstRow="1" w:lastRow="0" w:firstColumn="1" w:lastColumn="0" w:noHBand="0" w:noVBand="1"/>
      </w:tblPr>
      <w:tblGrid>
        <w:gridCol w:w="3150"/>
        <w:gridCol w:w="945"/>
        <w:gridCol w:w="945"/>
        <w:gridCol w:w="945"/>
        <w:gridCol w:w="945"/>
        <w:gridCol w:w="1246"/>
        <w:gridCol w:w="1184"/>
      </w:tblGrid>
      <w:tr w:rsidRPr="00D30851" w:rsidR="005204BD" w:rsidTr="000A464B" w14:paraId="2C8FE4FF" w14:textId="77777777">
        <w:trPr>
          <w:cnfStyle w:val="100000000000" w:firstRow="1" w:lastRow="0" w:firstColumn="0" w:lastColumn="0" w:oddVBand="0" w:evenVBand="0" w:oddHBand="0" w:evenHBand="0" w:firstRowFirstColumn="0" w:firstRowLastColumn="0" w:lastRowFirstColumn="0" w:lastRowLastColumn="0"/>
        </w:trPr>
        <w:tc>
          <w:tcPr>
            <w:tcW w:w="3150" w:type="dxa"/>
            <w:tcBorders>
              <w:bottom w:val="single" w:color="auto" w:sz="4" w:space="0"/>
            </w:tcBorders>
          </w:tcPr>
          <w:p w:rsidRPr="00D30851" w:rsidR="005204BD" w:rsidP="00D51492" w:rsidRDefault="005204BD" w14:paraId="326743F8" w14:textId="77777777">
            <w:pPr>
              <w:keepNext/>
              <w:rPr>
                <w:rFonts w:ascii="Calibri" w:hAnsi="Calibri"/>
                <w:sz w:val="22"/>
                <w:szCs w:val="22"/>
              </w:rPr>
            </w:pPr>
            <w:r w:rsidRPr="00D30851">
              <w:rPr>
                <w:rFonts w:ascii="Calibri" w:hAnsi="Calibri"/>
                <w:sz w:val="22"/>
                <w:szCs w:val="22"/>
              </w:rPr>
              <w:t>Statement</w:t>
            </w:r>
          </w:p>
        </w:tc>
        <w:tc>
          <w:tcPr>
            <w:tcW w:w="945" w:type="dxa"/>
            <w:tcBorders>
              <w:bottom w:val="single" w:color="auto" w:sz="4" w:space="0"/>
            </w:tcBorders>
          </w:tcPr>
          <w:p w:rsidRPr="00D30851" w:rsidR="005204BD" w:rsidP="00D51492" w:rsidRDefault="005204BD" w14:paraId="3EA751F1" w14:textId="77777777">
            <w:pPr>
              <w:keepNext/>
              <w:jc w:val="center"/>
              <w:rPr>
                <w:rFonts w:ascii="Calibri" w:hAnsi="Calibri"/>
                <w:sz w:val="22"/>
                <w:szCs w:val="22"/>
              </w:rPr>
            </w:pPr>
            <w:r w:rsidRPr="00D30851">
              <w:rPr>
                <w:rFonts w:ascii="Calibri" w:hAnsi="Calibri"/>
                <w:sz w:val="22"/>
                <w:szCs w:val="22"/>
              </w:rPr>
              <w:t>Mean</w:t>
            </w:r>
          </w:p>
        </w:tc>
        <w:tc>
          <w:tcPr>
            <w:tcW w:w="945" w:type="dxa"/>
            <w:tcBorders>
              <w:bottom w:val="single" w:color="auto" w:sz="4" w:space="0"/>
            </w:tcBorders>
          </w:tcPr>
          <w:p w:rsidRPr="00D30851" w:rsidR="005204BD" w:rsidP="00D51492" w:rsidRDefault="005204BD" w14:paraId="33FF6404" w14:textId="77777777">
            <w:pPr>
              <w:keepNext/>
              <w:jc w:val="center"/>
              <w:rPr>
                <w:rFonts w:ascii="Calibri" w:hAnsi="Calibri"/>
                <w:sz w:val="22"/>
                <w:szCs w:val="22"/>
              </w:rPr>
            </w:pPr>
            <w:r w:rsidRPr="00D30851">
              <w:rPr>
                <w:rFonts w:ascii="Calibri" w:hAnsi="Calibri"/>
                <w:sz w:val="22"/>
                <w:szCs w:val="22"/>
              </w:rPr>
              <w:t>SD</w:t>
            </w:r>
          </w:p>
        </w:tc>
        <w:tc>
          <w:tcPr>
            <w:tcW w:w="945" w:type="dxa"/>
            <w:tcBorders>
              <w:bottom w:val="single" w:color="auto" w:sz="4" w:space="0"/>
            </w:tcBorders>
          </w:tcPr>
          <w:p w:rsidRPr="00D30851" w:rsidR="005204BD" w:rsidP="00D51492" w:rsidRDefault="005204BD" w14:paraId="67ACC2A5" w14:textId="77777777">
            <w:pPr>
              <w:keepNext/>
              <w:jc w:val="center"/>
              <w:rPr>
                <w:rFonts w:ascii="Calibri" w:hAnsi="Calibri"/>
                <w:sz w:val="22"/>
                <w:szCs w:val="22"/>
              </w:rPr>
            </w:pPr>
            <w:r w:rsidRPr="00D30851">
              <w:rPr>
                <w:rFonts w:ascii="Calibri" w:hAnsi="Calibri"/>
                <w:sz w:val="22"/>
                <w:szCs w:val="22"/>
              </w:rPr>
              <w:t>Clarity Mean</w:t>
            </w:r>
          </w:p>
        </w:tc>
        <w:tc>
          <w:tcPr>
            <w:tcW w:w="945" w:type="dxa"/>
            <w:tcBorders>
              <w:bottom w:val="single" w:color="auto" w:sz="4" w:space="0"/>
            </w:tcBorders>
          </w:tcPr>
          <w:p w:rsidRPr="00D30851" w:rsidR="005204BD" w:rsidP="00D51492" w:rsidRDefault="005204BD" w14:paraId="69B421EF" w14:textId="77777777">
            <w:pPr>
              <w:keepNext/>
              <w:jc w:val="center"/>
              <w:rPr>
                <w:rFonts w:ascii="Calibri" w:hAnsi="Calibri"/>
                <w:sz w:val="22"/>
                <w:szCs w:val="22"/>
              </w:rPr>
            </w:pPr>
            <w:r w:rsidRPr="00D30851">
              <w:rPr>
                <w:rFonts w:ascii="Calibri" w:hAnsi="Calibri"/>
                <w:sz w:val="22"/>
                <w:szCs w:val="22"/>
              </w:rPr>
              <w:t>Clarity</w:t>
            </w:r>
          </w:p>
          <w:p w:rsidRPr="00D30851" w:rsidR="005204BD" w:rsidP="00D51492" w:rsidRDefault="005204BD" w14:paraId="3E86C08A" w14:textId="77777777">
            <w:pPr>
              <w:keepNext/>
              <w:jc w:val="center"/>
              <w:rPr>
                <w:rFonts w:ascii="Calibri" w:hAnsi="Calibri"/>
                <w:sz w:val="22"/>
                <w:szCs w:val="22"/>
              </w:rPr>
            </w:pPr>
            <w:r w:rsidRPr="00D30851">
              <w:rPr>
                <w:rFonts w:ascii="Calibri" w:hAnsi="Calibri"/>
                <w:sz w:val="22"/>
                <w:szCs w:val="22"/>
              </w:rPr>
              <w:t>SD</w:t>
            </w:r>
          </w:p>
        </w:tc>
        <w:tc>
          <w:tcPr>
            <w:tcW w:w="1246" w:type="dxa"/>
            <w:tcBorders>
              <w:bottom w:val="single" w:color="auto" w:sz="4" w:space="0"/>
            </w:tcBorders>
          </w:tcPr>
          <w:p w:rsidRPr="00D30851" w:rsidR="005204BD" w:rsidP="00D51492" w:rsidRDefault="005204BD" w14:paraId="52954B7E" w14:textId="77777777">
            <w:pPr>
              <w:keepNext/>
              <w:jc w:val="center"/>
              <w:rPr>
                <w:rFonts w:ascii="Calibri" w:hAnsi="Calibri"/>
                <w:sz w:val="22"/>
                <w:szCs w:val="22"/>
              </w:rPr>
            </w:pPr>
            <w:r w:rsidRPr="00D30851">
              <w:rPr>
                <w:rFonts w:ascii="Calibri" w:hAnsi="Calibri"/>
                <w:sz w:val="22"/>
                <w:szCs w:val="22"/>
              </w:rPr>
              <w:t>Usefulness</w:t>
            </w:r>
          </w:p>
          <w:p w:rsidRPr="00D30851" w:rsidR="005204BD" w:rsidP="00D51492" w:rsidRDefault="005204BD" w14:paraId="447E070D" w14:textId="77777777">
            <w:pPr>
              <w:keepNext/>
              <w:jc w:val="center"/>
              <w:rPr>
                <w:rFonts w:ascii="Calibri" w:hAnsi="Calibri"/>
                <w:sz w:val="22"/>
                <w:szCs w:val="22"/>
              </w:rPr>
            </w:pPr>
            <w:r w:rsidRPr="00D30851">
              <w:rPr>
                <w:rFonts w:ascii="Calibri" w:hAnsi="Calibri"/>
                <w:sz w:val="22"/>
                <w:szCs w:val="22"/>
              </w:rPr>
              <w:t>Mean</w:t>
            </w:r>
          </w:p>
        </w:tc>
        <w:tc>
          <w:tcPr>
            <w:tcW w:w="1184" w:type="dxa"/>
            <w:tcBorders>
              <w:bottom w:val="single" w:color="auto" w:sz="4" w:space="0"/>
            </w:tcBorders>
          </w:tcPr>
          <w:p w:rsidRPr="00D30851" w:rsidR="005204BD" w:rsidP="00D51492" w:rsidRDefault="005204BD" w14:paraId="31E1553D" w14:textId="77777777">
            <w:pPr>
              <w:keepNext/>
              <w:jc w:val="center"/>
              <w:rPr>
                <w:rFonts w:ascii="Calibri" w:hAnsi="Calibri"/>
                <w:sz w:val="22"/>
                <w:szCs w:val="22"/>
              </w:rPr>
            </w:pPr>
            <w:r w:rsidRPr="00D30851">
              <w:rPr>
                <w:rFonts w:ascii="Calibri" w:hAnsi="Calibri"/>
                <w:sz w:val="22"/>
                <w:szCs w:val="22"/>
              </w:rPr>
              <w:t>Usefulness SD</w:t>
            </w:r>
          </w:p>
        </w:tc>
      </w:tr>
      <w:tr w:rsidRPr="00D30851" w:rsidR="005204BD" w:rsidTr="001361AD" w14:paraId="0007E333" w14:textId="77777777">
        <w:trPr>
          <w:cantSplit/>
        </w:trPr>
        <w:tc>
          <w:tcPr>
            <w:tcW w:w="3150" w:type="dxa"/>
            <w:tcBorders>
              <w:top w:val="single" w:color="auto" w:sz="4" w:space="0"/>
              <w:bottom w:val="nil"/>
            </w:tcBorders>
          </w:tcPr>
          <w:p w:rsidRPr="00D30851" w:rsidR="005204BD" w:rsidP="00D51492" w:rsidRDefault="005204BD" w14:paraId="2750CA54" w14:textId="77777777">
            <w:pPr>
              <w:keepNext/>
              <w:rPr>
                <w:rFonts w:ascii="Calibri" w:hAnsi="Calibri"/>
                <w:sz w:val="22"/>
                <w:szCs w:val="22"/>
              </w:rPr>
            </w:pPr>
            <w:r w:rsidRPr="00D30851">
              <w:rPr>
                <w:rFonts w:ascii="Calibri" w:hAnsi="Calibri"/>
                <w:sz w:val="22"/>
                <w:szCs w:val="22"/>
              </w:rPr>
              <w:t>C.1</w:t>
            </w:r>
            <w:r>
              <w:rPr>
                <w:rFonts w:ascii="Calibri" w:hAnsi="Calibri"/>
                <w:sz w:val="22"/>
                <w:szCs w:val="22"/>
              </w:rPr>
              <w:t xml:space="preserve"> Historical Acknowledgement</w:t>
            </w:r>
          </w:p>
        </w:tc>
        <w:tc>
          <w:tcPr>
            <w:tcW w:w="945" w:type="dxa"/>
            <w:tcBorders>
              <w:top w:val="single" w:color="auto" w:sz="4" w:space="0"/>
              <w:bottom w:val="nil"/>
            </w:tcBorders>
          </w:tcPr>
          <w:p w:rsidRPr="00D30851" w:rsidR="005204BD" w:rsidP="00D51492" w:rsidRDefault="005204BD" w14:paraId="616EBB20" w14:textId="77777777">
            <w:pPr>
              <w:keepNext/>
              <w:jc w:val="center"/>
              <w:rPr>
                <w:rFonts w:ascii="Calibri" w:hAnsi="Calibri"/>
                <w:sz w:val="22"/>
                <w:szCs w:val="22"/>
              </w:rPr>
            </w:pPr>
            <w:r w:rsidRPr="00D30851">
              <w:rPr>
                <w:rFonts w:ascii="Calibri" w:hAnsi="Calibri"/>
                <w:sz w:val="22"/>
                <w:szCs w:val="22"/>
              </w:rPr>
              <w:t>4.1</w:t>
            </w:r>
            <w:r>
              <w:rPr>
                <w:rFonts w:ascii="Calibri" w:hAnsi="Calibri"/>
                <w:sz w:val="22"/>
                <w:szCs w:val="22"/>
              </w:rPr>
              <w:t>4</w:t>
            </w:r>
          </w:p>
        </w:tc>
        <w:tc>
          <w:tcPr>
            <w:tcW w:w="945" w:type="dxa"/>
            <w:tcBorders>
              <w:top w:val="single" w:color="auto" w:sz="4" w:space="0"/>
              <w:bottom w:val="nil"/>
            </w:tcBorders>
          </w:tcPr>
          <w:p w:rsidRPr="00D30851" w:rsidR="005204BD" w:rsidP="00D51492" w:rsidRDefault="005204BD" w14:paraId="700DA6D2" w14:textId="77777777">
            <w:pPr>
              <w:keepNext/>
              <w:jc w:val="center"/>
              <w:rPr>
                <w:rFonts w:ascii="Calibri" w:hAnsi="Calibri"/>
                <w:sz w:val="22"/>
                <w:szCs w:val="22"/>
              </w:rPr>
            </w:pPr>
            <w:r w:rsidRPr="00D30851">
              <w:rPr>
                <w:rFonts w:ascii="Calibri" w:hAnsi="Calibri"/>
                <w:sz w:val="22"/>
                <w:szCs w:val="22"/>
              </w:rPr>
              <w:t>0.7</w:t>
            </w:r>
            <w:r>
              <w:rPr>
                <w:rFonts w:ascii="Calibri" w:hAnsi="Calibri"/>
                <w:sz w:val="22"/>
                <w:szCs w:val="22"/>
              </w:rPr>
              <w:t>7</w:t>
            </w:r>
          </w:p>
        </w:tc>
        <w:tc>
          <w:tcPr>
            <w:tcW w:w="945" w:type="dxa"/>
            <w:tcBorders>
              <w:top w:val="single" w:color="auto" w:sz="4" w:space="0"/>
              <w:bottom w:val="nil"/>
            </w:tcBorders>
          </w:tcPr>
          <w:p w:rsidRPr="00D30851" w:rsidR="005204BD" w:rsidP="00D51492" w:rsidRDefault="005204BD" w14:paraId="56C5AB37" w14:textId="77777777">
            <w:pPr>
              <w:keepNext/>
              <w:jc w:val="center"/>
              <w:rPr>
                <w:rFonts w:ascii="Calibri" w:hAnsi="Calibri"/>
                <w:sz w:val="22"/>
                <w:szCs w:val="22"/>
              </w:rPr>
            </w:pPr>
            <w:r>
              <w:rPr>
                <w:rFonts w:ascii="Calibri" w:hAnsi="Calibri"/>
                <w:sz w:val="22"/>
                <w:szCs w:val="22"/>
              </w:rPr>
              <w:t>1.93</w:t>
            </w:r>
          </w:p>
        </w:tc>
        <w:tc>
          <w:tcPr>
            <w:tcW w:w="945" w:type="dxa"/>
            <w:tcBorders>
              <w:top w:val="single" w:color="auto" w:sz="4" w:space="0"/>
              <w:bottom w:val="nil"/>
            </w:tcBorders>
          </w:tcPr>
          <w:p w:rsidRPr="00D30851" w:rsidR="005204BD" w:rsidP="00D51492" w:rsidRDefault="005204BD" w14:paraId="78465097" w14:textId="77777777">
            <w:pPr>
              <w:keepNext/>
              <w:jc w:val="center"/>
              <w:rPr>
                <w:rFonts w:ascii="Calibri" w:hAnsi="Calibri"/>
                <w:sz w:val="22"/>
                <w:szCs w:val="22"/>
              </w:rPr>
            </w:pPr>
            <w:r w:rsidRPr="00D30851">
              <w:rPr>
                <w:rFonts w:ascii="Calibri" w:hAnsi="Calibri"/>
                <w:sz w:val="22"/>
                <w:szCs w:val="22"/>
              </w:rPr>
              <w:t>1.</w:t>
            </w:r>
            <w:r>
              <w:rPr>
                <w:rFonts w:ascii="Calibri" w:hAnsi="Calibri"/>
                <w:sz w:val="22"/>
                <w:szCs w:val="22"/>
              </w:rPr>
              <w:t>27</w:t>
            </w:r>
          </w:p>
        </w:tc>
        <w:tc>
          <w:tcPr>
            <w:tcW w:w="1246" w:type="dxa"/>
            <w:tcBorders>
              <w:top w:val="single" w:color="auto" w:sz="4" w:space="0"/>
              <w:bottom w:val="nil"/>
            </w:tcBorders>
          </w:tcPr>
          <w:p w:rsidRPr="00D30851" w:rsidR="005204BD" w:rsidP="00D51492" w:rsidRDefault="005204BD" w14:paraId="3C8EBB79" w14:textId="77777777">
            <w:pPr>
              <w:keepNext/>
              <w:jc w:val="center"/>
              <w:rPr>
                <w:rFonts w:ascii="Calibri" w:hAnsi="Calibri"/>
                <w:sz w:val="22"/>
                <w:szCs w:val="22"/>
              </w:rPr>
            </w:pPr>
            <w:r w:rsidRPr="00D30851">
              <w:rPr>
                <w:rFonts w:ascii="Calibri" w:hAnsi="Calibri"/>
                <w:sz w:val="22"/>
                <w:szCs w:val="22"/>
              </w:rPr>
              <w:t>4.50</w:t>
            </w:r>
          </w:p>
        </w:tc>
        <w:tc>
          <w:tcPr>
            <w:tcW w:w="1184" w:type="dxa"/>
            <w:tcBorders>
              <w:top w:val="single" w:color="auto" w:sz="4" w:space="0"/>
              <w:bottom w:val="nil"/>
            </w:tcBorders>
          </w:tcPr>
          <w:p w:rsidRPr="00D30851" w:rsidR="005204BD" w:rsidP="00D51492" w:rsidRDefault="005204BD" w14:paraId="4ABAEC4B" w14:textId="77777777">
            <w:pPr>
              <w:keepNext/>
              <w:jc w:val="center"/>
              <w:rPr>
                <w:rFonts w:ascii="Calibri" w:hAnsi="Calibri"/>
                <w:sz w:val="22"/>
                <w:szCs w:val="22"/>
              </w:rPr>
            </w:pPr>
            <w:r w:rsidRPr="00D30851">
              <w:rPr>
                <w:rFonts w:ascii="Calibri" w:hAnsi="Calibri"/>
                <w:sz w:val="22"/>
                <w:szCs w:val="22"/>
              </w:rPr>
              <w:t>0.</w:t>
            </w:r>
            <w:r>
              <w:rPr>
                <w:rFonts w:ascii="Calibri" w:hAnsi="Calibri"/>
                <w:sz w:val="22"/>
                <w:szCs w:val="22"/>
              </w:rPr>
              <w:t>76</w:t>
            </w:r>
          </w:p>
        </w:tc>
      </w:tr>
      <w:tr w:rsidRPr="00D30851" w:rsidR="005204BD" w:rsidTr="000A464B" w14:paraId="086FA4D8" w14:textId="77777777">
        <w:tc>
          <w:tcPr>
            <w:tcW w:w="3150" w:type="dxa"/>
            <w:tcBorders>
              <w:top w:val="nil"/>
            </w:tcBorders>
          </w:tcPr>
          <w:p w:rsidRPr="00D30851" w:rsidR="005204BD" w:rsidP="000A464B" w:rsidRDefault="005204BD" w14:paraId="49A3C8DC" w14:textId="77777777">
            <w:pPr>
              <w:rPr>
                <w:rFonts w:ascii="Calibri" w:hAnsi="Calibri"/>
                <w:sz w:val="22"/>
                <w:szCs w:val="22"/>
              </w:rPr>
            </w:pPr>
            <w:r w:rsidRPr="00D30851">
              <w:rPr>
                <w:rFonts w:ascii="Calibri" w:hAnsi="Calibri"/>
                <w:sz w:val="22"/>
                <w:szCs w:val="22"/>
              </w:rPr>
              <w:t>C.2</w:t>
            </w:r>
            <w:r>
              <w:rPr>
                <w:rFonts w:ascii="Calibri" w:hAnsi="Calibri"/>
                <w:sz w:val="22"/>
                <w:szCs w:val="22"/>
              </w:rPr>
              <w:t xml:space="preserve"> Discuss Assimilation</w:t>
            </w:r>
          </w:p>
        </w:tc>
        <w:tc>
          <w:tcPr>
            <w:tcW w:w="945" w:type="dxa"/>
            <w:tcBorders>
              <w:top w:val="nil"/>
            </w:tcBorders>
          </w:tcPr>
          <w:p w:rsidRPr="00D30851" w:rsidR="005204BD" w:rsidP="000A464B" w:rsidRDefault="005204BD" w14:paraId="2B5D75A5" w14:textId="77777777">
            <w:pPr>
              <w:jc w:val="center"/>
              <w:rPr>
                <w:rFonts w:ascii="Calibri" w:hAnsi="Calibri"/>
                <w:sz w:val="22"/>
                <w:szCs w:val="22"/>
              </w:rPr>
            </w:pPr>
            <w:r>
              <w:rPr>
                <w:rFonts w:ascii="Calibri" w:hAnsi="Calibri"/>
                <w:sz w:val="22"/>
                <w:szCs w:val="22"/>
              </w:rPr>
              <w:t>1.93</w:t>
            </w:r>
          </w:p>
        </w:tc>
        <w:tc>
          <w:tcPr>
            <w:tcW w:w="945" w:type="dxa"/>
            <w:tcBorders>
              <w:top w:val="nil"/>
            </w:tcBorders>
          </w:tcPr>
          <w:p w:rsidRPr="00D30851" w:rsidR="005204BD" w:rsidP="000A464B" w:rsidRDefault="005204BD" w14:paraId="3B76F443" w14:textId="77777777">
            <w:pPr>
              <w:jc w:val="center"/>
              <w:rPr>
                <w:rFonts w:ascii="Calibri" w:hAnsi="Calibri"/>
                <w:sz w:val="22"/>
                <w:szCs w:val="22"/>
              </w:rPr>
            </w:pPr>
            <w:r w:rsidRPr="00D30851">
              <w:rPr>
                <w:rFonts w:ascii="Calibri" w:hAnsi="Calibri"/>
                <w:sz w:val="22"/>
                <w:szCs w:val="22"/>
              </w:rPr>
              <w:t>0.7</w:t>
            </w:r>
            <w:r>
              <w:rPr>
                <w:rFonts w:ascii="Calibri" w:hAnsi="Calibri"/>
                <w:sz w:val="22"/>
                <w:szCs w:val="22"/>
              </w:rPr>
              <w:t>3</w:t>
            </w:r>
          </w:p>
        </w:tc>
        <w:tc>
          <w:tcPr>
            <w:tcW w:w="945" w:type="dxa"/>
            <w:tcBorders>
              <w:top w:val="nil"/>
            </w:tcBorders>
          </w:tcPr>
          <w:p w:rsidRPr="00D30851" w:rsidR="005204BD" w:rsidP="000A464B" w:rsidRDefault="005204BD" w14:paraId="5D858674" w14:textId="77777777">
            <w:pPr>
              <w:jc w:val="center"/>
              <w:rPr>
                <w:rFonts w:ascii="Calibri" w:hAnsi="Calibri"/>
                <w:sz w:val="22"/>
                <w:szCs w:val="22"/>
              </w:rPr>
            </w:pPr>
            <w:r w:rsidRPr="00D30851">
              <w:rPr>
                <w:rFonts w:ascii="Calibri" w:hAnsi="Calibri"/>
                <w:sz w:val="22"/>
                <w:szCs w:val="22"/>
              </w:rPr>
              <w:t>2.0</w:t>
            </w:r>
            <w:r>
              <w:rPr>
                <w:rFonts w:ascii="Calibri" w:hAnsi="Calibri"/>
                <w:sz w:val="22"/>
                <w:szCs w:val="22"/>
              </w:rPr>
              <w:t>0</w:t>
            </w:r>
          </w:p>
        </w:tc>
        <w:tc>
          <w:tcPr>
            <w:tcW w:w="945" w:type="dxa"/>
            <w:tcBorders>
              <w:top w:val="nil"/>
            </w:tcBorders>
          </w:tcPr>
          <w:p w:rsidRPr="00D30851" w:rsidR="005204BD" w:rsidP="000A464B" w:rsidRDefault="005204BD" w14:paraId="6684015B" w14:textId="77777777">
            <w:pPr>
              <w:jc w:val="center"/>
              <w:rPr>
                <w:rFonts w:ascii="Calibri" w:hAnsi="Calibri"/>
                <w:sz w:val="22"/>
                <w:szCs w:val="22"/>
              </w:rPr>
            </w:pPr>
            <w:r w:rsidRPr="00D30851">
              <w:rPr>
                <w:rFonts w:ascii="Calibri" w:hAnsi="Calibri"/>
                <w:sz w:val="22"/>
                <w:szCs w:val="22"/>
              </w:rPr>
              <w:t>1.</w:t>
            </w:r>
            <w:r>
              <w:rPr>
                <w:rFonts w:ascii="Calibri" w:hAnsi="Calibri"/>
                <w:sz w:val="22"/>
                <w:szCs w:val="22"/>
              </w:rPr>
              <w:t>36</w:t>
            </w:r>
          </w:p>
        </w:tc>
        <w:tc>
          <w:tcPr>
            <w:tcW w:w="1246" w:type="dxa"/>
            <w:tcBorders>
              <w:top w:val="nil"/>
            </w:tcBorders>
          </w:tcPr>
          <w:p w:rsidRPr="00D30851" w:rsidR="005204BD" w:rsidP="000A464B" w:rsidRDefault="005204BD" w14:paraId="7134EB81" w14:textId="77777777">
            <w:pPr>
              <w:jc w:val="center"/>
              <w:rPr>
                <w:rFonts w:ascii="Calibri" w:hAnsi="Calibri"/>
                <w:sz w:val="22"/>
                <w:szCs w:val="22"/>
              </w:rPr>
            </w:pPr>
            <w:r w:rsidRPr="00D30851">
              <w:rPr>
                <w:rFonts w:ascii="Calibri" w:hAnsi="Calibri"/>
                <w:sz w:val="22"/>
                <w:szCs w:val="22"/>
              </w:rPr>
              <w:t>4.0</w:t>
            </w:r>
            <w:r>
              <w:rPr>
                <w:rFonts w:ascii="Calibri" w:hAnsi="Calibri"/>
                <w:sz w:val="22"/>
                <w:szCs w:val="22"/>
              </w:rPr>
              <w:t>7</w:t>
            </w:r>
          </w:p>
        </w:tc>
        <w:tc>
          <w:tcPr>
            <w:tcW w:w="1184" w:type="dxa"/>
            <w:tcBorders>
              <w:top w:val="nil"/>
            </w:tcBorders>
          </w:tcPr>
          <w:p w:rsidRPr="00D30851" w:rsidR="005204BD" w:rsidP="000A464B" w:rsidRDefault="005204BD" w14:paraId="163B9FD6" w14:textId="77777777">
            <w:pPr>
              <w:jc w:val="center"/>
              <w:rPr>
                <w:rFonts w:ascii="Calibri" w:hAnsi="Calibri"/>
                <w:sz w:val="22"/>
                <w:szCs w:val="22"/>
              </w:rPr>
            </w:pPr>
            <w:r w:rsidRPr="00D30851">
              <w:rPr>
                <w:rFonts w:ascii="Calibri" w:hAnsi="Calibri"/>
                <w:sz w:val="22"/>
                <w:szCs w:val="22"/>
              </w:rPr>
              <w:t>1.0</w:t>
            </w:r>
            <w:r>
              <w:rPr>
                <w:rFonts w:ascii="Calibri" w:hAnsi="Calibri"/>
                <w:sz w:val="22"/>
                <w:szCs w:val="22"/>
              </w:rPr>
              <w:t>0</w:t>
            </w:r>
          </w:p>
        </w:tc>
      </w:tr>
      <w:tr w:rsidRPr="00D30851" w:rsidR="005204BD" w:rsidTr="000A464B" w14:paraId="5881E69D" w14:textId="77777777">
        <w:tc>
          <w:tcPr>
            <w:tcW w:w="3150" w:type="dxa"/>
          </w:tcPr>
          <w:p w:rsidRPr="00D30851" w:rsidR="005204BD" w:rsidP="000A464B" w:rsidRDefault="005204BD" w14:paraId="3E13AC9D" w14:textId="77777777">
            <w:pPr>
              <w:rPr>
                <w:rFonts w:ascii="Calibri" w:hAnsi="Calibri"/>
                <w:sz w:val="22"/>
                <w:szCs w:val="22"/>
              </w:rPr>
            </w:pPr>
            <w:r w:rsidRPr="00D30851">
              <w:rPr>
                <w:rFonts w:ascii="Calibri" w:hAnsi="Calibri"/>
                <w:sz w:val="22"/>
                <w:szCs w:val="22"/>
              </w:rPr>
              <w:t>C.3</w:t>
            </w:r>
            <w:r>
              <w:rPr>
                <w:rFonts w:ascii="Calibri" w:hAnsi="Calibri"/>
                <w:sz w:val="22"/>
                <w:szCs w:val="22"/>
              </w:rPr>
              <w:t xml:space="preserve"> Cultural Code Shifting</w:t>
            </w:r>
          </w:p>
        </w:tc>
        <w:tc>
          <w:tcPr>
            <w:tcW w:w="945" w:type="dxa"/>
          </w:tcPr>
          <w:p w:rsidRPr="00D30851" w:rsidR="005204BD" w:rsidP="000A464B" w:rsidRDefault="005204BD" w14:paraId="13D1DB14" w14:textId="77777777">
            <w:pPr>
              <w:jc w:val="center"/>
              <w:rPr>
                <w:rFonts w:ascii="Calibri" w:hAnsi="Calibri"/>
                <w:sz w:val="22"/>
                <w:szCs w:val="22"/>
              </w:rPr>
            </w:pPr>
            <w:r w:rsidRPr="00D30851">
              <w:rPr>
                <w:rFonts w:ascii="Calibri" w:hAnsi="Calibri"/>
                <w:sz w:val="22"/>
                <w:szCs w:val="22"/>
              </w:rPr>
              <w:t>2.</w:t>
            </w:r>
            <w:r>
              <w:rPr>
                <w:rFonts w:ascii="Calibri" w:hAnsi="Calibri"/>
                <w:sz w:val="22"/>
                <w:szCs w:val="22"/>
              </w:rPr>
              <w:t>71</w:t>
            </w:r>
          </w:p>
        </w:tc>
        <w:tc>
          <w:tcPr>
            <w:tcW w:w="945" w:type="dxa"/>
          </w:tcPr>
          <w:p w:rsidRPr="00D30851" w:rsidR="005204BD" w:rsidP="000A464B" w:rsidRDefault="005204BD" w14:paraId="74CE5226" w14:textId="77777777">
            <w:pPr>
              <w:jc w:val="center"/>
              <w:rPr>
                <w:rFonts w:ascii="Calibri" w:hAnsi="Calibri"/>
                <w:sz w:val="22"/>
                <w:szCs w:val="22"/>
              </w:rPr>
            </w:pPr>
            <w:r w:rsidRPr="00D30851">
              <w:rPr>
                <w:rFonts w:ascii="Calibri" w:hAnsi="Calibri"/>
                <w:sz w:val="22"/>
                <w:szCs w:val="22"/>
              </w:rPr>
              <w:t>0.</w:t>
            </w:r>
            <w:r>
              <w:rPr>
                <w:rFonts w:ascii="Calibri" w:hAnsi="Calibri"/>
                <w:sz w:val="22"/>
                <w:szCs w:val="22"/>
              </w:rPr>
              <w:t>83</w:t>
            </w:r>
          </w:p>
        </w:tc>
        <w:tc>
          <w:tcPr>
            <w:tcW w:w="945" w:type="dxa"/>
          </w:tcPr>
          <w:p w:rsidRPr="00D30851" w:rsidR="005204BD" w:rsidP="000A464B" w:rsidRDefault="005204BD" w14:paraId="2A326B60" w14:textId="77777777">
            <w:pPr>
              <w:jc w:val="center"/>
              <w:rPr>
                <w:rFonts w:ascii="Calibri" w:hAnsi="Calibri"/>
                <w:sz w:val="22"/>
                <w:szCs w:val="22"/>
              </w:rPr>
            </w:pPr>
            <w:r w:rsidRPr="00D30851">
              <w:rPr>
                <w:rFonts w:ascii="Calibri" w:hAnsi="Calibri"/>
                <w:sz w:val="22"/>
                <w:szCs w:val="22"/>
              </w:rPr>
              <w:t>2.4</w:t>
            </w:r>
            <w:r>
              <w:rPr>
                <w:rFonts w:ascii="Calibri" w:hAnsi="Calibri"/>
                <w:sz w:val="22"/>
                <w:szCs w:val="22"/>
              </w:rPr>
              <w:t>3</w:t>
            </w:r>
          </w:p>
        </w:tc>
        <w:tc>
          <w:tcPr>
            <w:tcW w:w="945" w:type="dxa"/>
          </w:tcPr>
          <w:p w:rsidRPr="00D30851" w:rsidR="005204BD" w:rsidP="000A464B" w:rsidRDefault="005204BD" w14:paraId="6B4E072E" w14:textId="77777777">
            <w:pPr>
              <w:jc w:val="center"/>
              <w:rPr>
                <w:rFonts w:ascii="Calibri" w:hAnsi="Calibri"/>
                <w:sz w:val="22"/>
                <w:szCs w:val="22"/>
              </w:rPr>
            </w:pPr>
            <w:r>
              <w:rPr>
                <w:rFonts w:ascii="Calibri" w:hAnsi="Calibri"/>
                <w:sz w:val="22"/>
                <w:szCs w:val="22"/>
              </w:rPr>
              <w:t>1.50</w:t>
            </w:r>
          </w:p>
        </w:tc>
        <w:tc>
          <w:tcPr>
            <w:tcW w:w="1246" w:type="dxa"/>
          </w:tcPr>
          <w:p w:rsidRPr="00D30851" w:rsidR="005204BD" w:rsidP="000A464B" w:rsidRDefault="005204BD" w14:paraId="2B767097" w14:textId="77777777">
            <w:pPr>
              <w:jc w:val="center"/>
              <w:rPr>
                <w:rFonts w:ascii="Calibri" w:hAnsi="Calibri"/>
                <w:sz w:val="22"/>
                <w:szCs w:val="22"/>
              </w:rPr>
            </w:pPr>
            <w:r w:rsidRPr="00D30851">
              <w:rPr>
                <w:rFonts w:ascii="Calibri" w:hAnsi="Calibri"/>
                <w:sz w:val="22"/>
                <w:szCs w:val="22"/>
              </w:rPr>
              <w:t>4.4</w:t>
            </w:r>
            <w:r>
              <w:rPr>
                <w:rFonts w:ascii="Calibri" w:hAnsi="Calibri"/>
                <w:sz w:val="22"/>
                <w:szCs w:val="22"/>
              </w:rPr>
              <w:t>3</w:t>
            </w:r>
          </w:p>
        </w:tc>
        <w:tc>
          <w:tcPr>
            <w:tcW w:w="1184" w:type="dxa"/>
          </w:tcPr>
          <w:p w:rsidRPr="00D30851" w:rsidR="005204BD" w:rsidP="000A464B" w:rsidRDefault="005204BD" w14:paraId="79CA1483" w14:textId="77777777">
            <w:pPr>
              <w:jc w:val="center"/>
              <w:rPr>
                <w:rFonts w:ascii="Calibri" w:hAnsi="Calibri"/>
                <w:sz w:val="22"/>
                <w:szCs w:val="22"/>
              </w:rPr>
            </w:pPr>
            <w:r w:rsidRPr="00D30851">
              <w:rPr>
                <w:rFonts w:ascii="Calibri" w:hAnsi="Calibri"/>
                <w:sz w:val="22"/>
                <w:szCs w:val="22"/>
              </w:rPr>
              <w:t>0.7</w:t>
            </w:r>
            <w:r>
              <w:rPr>
                <w:rFonts w:ascii="Calibri" w:hAnsi="Calibri"/>
                <w:sz w:val="22"/>
                <w:szCs w:val="22"/>
              </w:rPr>
              <w:t>6</w:t>
            </w:r>
          </w:p>
        </w:tc>
      </w:tr>
      <w:tr w:rsidRPr="00D30851" w:rsidR="005204BD" w:rsidTr="000A464B" w14:paraId="4C4FCAB7" w14:textId="77777777">
        <w:tc>
          <w:tcPr>
            <w:tcW w:w="3150" w:type="dxa"/>
          </w:tcPr>
          <w:p w:rsidRPr="00D30851" w:rsidR="005204BD" w:rsidP="000A464B" w:rsidRDefault="005204BD" w14:paraId="0A790D26" w14:textId="77777777">
            <w:pPr>
              <w:rPr>
                <w:rFonts w:ascii="Calibri" w:hAnsi="Calibri"/>
                <w:sz w:val="22"/>
                <w:szCs w:val="22"/>
              </w:rPr>
            </w:pPr>
            <w:r w:rsidRPr="00D30851">
              <w:rPr>
                <w:rFonts w:ascii="Calibri" w:hAnsi="Calibri"/>
                <w:sz w:val="22"/>
                <w:szCs w:val="22"/>
              </w:rPr>
              <w:t>C.4</w:t>
            </w:r>
            <w:r>
              <w:rPr>
                <w:rFonts w:ascii="Calibri" w:hAnsi="Calibri"/>
                <w:sz w:val="22"/>
                <w:szCs w:val="22"/>
              </w:rPr>
              <w:t xml:space="preserve"> Cultural Identity as Assistive</w:t>
            </w:r>
          </w:p>
        </w:tc>
        <w:tc>
          <w:tcPr>
            <w:tcW w:w="945" w:type="dxa"/>
          </w:tcPr>
          <w:p w:rsidRPr="00D30851" w:rsidR="005204BD" w:rsidP="000A464B" w:rsidRDefault="005204BD" w14:paraId="60FA24CC" w14:textId="77777777">
            <w:pPr>
              <w:jc w:val="center"/>
              <w:rPr>
                <w:rFonts w:ascii="Calibri" w:hAnsi="Calibri"/>
                <w:sz w:val="22"/>
                <w:szCs w:val="22"/>
              </w:rPr>
            </w:pPr>
            <w:r w:rsidRPr="00D30851">
              <w:rPr>
                <w:rFonts w:ascii="Calibri" w:hAnsi="Calibri"/>
                <w:sz w:val="22"/>
                <w:szCs w:val="22"/>
              </w:rPr>
              <w:t>3.50</w:t>
            </w:r>
          </w:p>
        </w:tc>
        <w:tc>
          <w:tcPr>
            <w:tcW w:w="945" w:type="dxa"/>
          </w:tcPr>
          <w:p w:rsidRPr="00D30851" w:rsidR="005204BD" w:rsidP="000A464B" w:rsidRDefault="005204BD" w14:paraId="77629693" w14:textId="77777777">
            <w:pPr>
              <w:jc w:val="center"/>
              <w:rPr>
                <w:rFonts w:ascii="Calibri" w:hAnsi="Calibri"/>
                <w:sz w:val="22"/>
                <w:szCs w:val="22"/>
              </w:rPr>
            </w:pPr>
            <w:r w:rsidRPr="00D30851">
              <w:rPr>
                <w:rFonts w:ascii="Calibri" w:hAnsi="Calibri"/>
                <w:sz w:val="22"/>
                <w:szCs w:val="22"/>
              </w:rPr>
              <w:t>0.</w:t>
            </w:r>
            <w:r>
              <w:rPr>
                <w:rFonts w:ascii="Calibri" w:hAnsi="Calibri"/>
                <w:sz w:val="22"/>
                <w:szCs w:val="22"/>
              </w:rPr>
              <w:t>76</w:t>
            </w:r>
          </w:p>
        </w:tc>
        <w:tc>
          <w:tcPr>
            <w:tcW w:w="945" w:type="dxa"/>
          </w:tcPr>
          <w:p w:rsidRPr="00D30851" w:rsidR="005204BD" w:rsidP="000A464B" w:rsidRDefault="005204BD" w14:paraId="1C3777E5" w14:textId="77777777">
            <w:pPr>
              <w:jc w:val="center"/>
              <w:rPr>
                <w:rFonts w:ascii="Calibri" w:hAnsi="Calibri"/>
                <w:sz w:val="22"/>
                <w:szCs w:val="22"/>
              </w:rPr>
            </w:pPr>
            <w:r w:rsidRPr="00D30851">
              <w:rPr>
                <w:rFonts w:ascii="Calibri" w:hAnsi="Calibri"/>
                <w:sz w:val="22"/>
                <w:szCs w:val="22"/>
              </w:rPr>
              <w:t>2.</w:t>
            </w:r>
            <w:r>
              <w:rPr>
                <w:rFonts w:ascii="Calibri" w:hAnsi="Calibri"/>
                <w:sz w:val="22"/>
                <w:szCs w:val="22"/>
              </w:rPr>
              <w:t>14</w:t>
            </w:r>
          </w:p>
        </w:tc>
        <w:tc>
          <w:tcPr>
            <w:tcW w:w="945" w:type="dxa"/>
          </w:tcPr>
          <w:p w:rsidRPr="00D30851" w:rsidR="005204BD" w:rsidP="000A464B" w:rsidRDefault="005204BD" w14:paraId="16FF54A6" w14:textId="77777777">
            <w:pPr>
              <w:jc w:val="center"/>
              <w:rPr>
                <w:rFonts w:ascii="Calibri" w:hAnsi="Calibri"/>
                <w:sz w:val="22"/>
                <w:szCs w:val="22"/>
              </w:rPr>
            </w:pPr>
            <w:r w:rsidRPr="00D30851">
              <w:rPr>
                <w:rFonts w:ascii="Calibri" w:hAnsi="Calibri"/>
                <w:sz w:val="22"/>
                <w:szCs w:val="22"/>
              </w:rPr>
              <w:t>1.2</w:t>
            </w:r>
            <w:r>
              <w:rPr>
                <w:rFonts w:ascii="Calibri" w:hAnsi="Calibri"/>
                <w:sz w:val="22"/>
                <w:szCs w:val="22"/>
              </w:rPr>
              <w:t>3</w:t>
            </w:r>
          </w:p>
        </w:tc>
        <w:tc>
          <w:tcPr>
            <w:tcW w:w="1246" w:type="dxa"/>
          </w:tcPr>
          <w:p w:rsidRPr="00D30851" w:rsidR="005204BD" w:rsidP="000A464B" w:rsidRDefault="005204BD" w14:paraId="5C5F3095" w14:textId="77777777">
            <w:pPr>
              <w:jc w:val="center"/>
              <w:rPr>
                <w:rFonts w:ascii="Calibri" w:hAnsi="Calibri"/>
                <w:sz w:val="22"/>
                <w:szCs w:val="22"/>
              </w:rPr>
            </w:pPr>
            <w:r w:rsidRPr="00D30851">
              <w:rPr>
                <w:rFonts w:ascii="Calibri" w:hAnsi="Calibri"/>
                <w:sz w:val="22"/>
                <w:szCs w:val="22"/>
              </w:rPr>
              <w:t>4.5</w:t>
            </w:r>
            <w:r>
              <w:rPr>
                <w:rFonts w:ascii="Calibri" w:hAnsi="Calibri"/>
                <w:sz w:val="22"/>
                <w:szCs w:val="22"/>
              </w:rPr>
              <w:t>7</w:t>
            </w:r>
          </w:p>
        </w:tc>
        <w:tc>
          <w:tcPr>
            <w:tcW w:w="1184" w:type="dxa"/>
          </w:tcPr>
          <w:p w:rsidRPr="00D30851" w:rsidR="005204BD" w:rsidP="000A464B" w:rsidRDefault="005204BD" w14:paraId="4AD79A85" w14:textId="77777777">
            <w:pPr>
              <w:jc w:val="center"/>
              <w:rPr>
                <w:rFonts w:ascii="Calibri" w:hAnsi="Calibri"/>
                <w:sz w:val="22"/>
                <w:szCs w:val="22"/>
              </w:rPr>
            </w:pPr>
            <w:r w:rsidRPr="00D30851">
              <w:rPr>
                <w:rFonts w:ascii="Calibri" w:hAnsi="Calibri"/>
                <w:sz w:val="22"/>
                <w:szCs w:val="22"/>
              </w:rPr>
              <w:t>0.</w:t>
            </w:r>
            <w:r>
              <w:rPr>
                <w:rFonts w:ascii="Calibri" w:hAnsi="Calibri"/>
                <w:sz w:val="22"/>
                <w:szCs w:val="22"/>
              </w:rPr>
              <w:t>76</w:t>
            </w:r>
          </w:p>
        </w:tc>
      </w:tr>
      <w:tr w:rsidRPr="00D30851" w:rsidR="005204BD" w:rsidTr="000A464B" w14:paraId="4FFBD045" w14:textId="77777777">
        <w:tc>
          <w:tcPr>
            <w:tcW w:w="3150" w:type="dxa"/>
          </w:tcPr>
          <w:p w:rsidRPr="00D30851" w:rsidR="005204BD" w:rsidP="000A464B" w:rsidRDefault="005204BD" w14:paraId="2C20A5A0" w14:textId="77777777">
            <w:pPr>
              <w:rPr>
                <w:rFonts w:ascii="Calibri" w:hAnsi="Calibri"/>
                <w:sz w:val="22"/>
                <w:szCs w:val="22"/>
              </w:rPr>
            </w:pPr>
            <w:r w:rsidRPr="00D30851">
              <w:rPr>
                <w:rFonts w:ascii="Calibri" w:hAnsi="Calibri"/>
                <w:sz w:val="22"/>
                <w:szCs w:val="22"/>
              </w:rPr>
              <w:t>C.5</w:t>
            </w:r>
            <w:r>
              <w:rPr>
                <w:rFonts w:ascii="Calibri" w:hAnsi="Calibri"/>
                <w:sz w:val="22"/>
                <w:szCs w:val="22"/>
              </w:rPr>
              <w:t xml:space="preserve"> Practice Self-Identity</w:t>
            </w:r>
          </w:p>
        </w:tc>
        <w:tc>
          <w:tcPr>
            <w:tcW w:w="945" w:type="dxa"/>
          </w:tcPr>
          <w:p w:rsidRPr="00D30851" w:rsidR="005204BD" w:rsidP="000A464B" w:rsidRDefault="005204BD" w14:paraId="7B7EA81D" w14:textId="77777777">
            <w:pPr>
              <w:jc w:val="center"/>
              <w:rPr>
                <w:rFonts w:ascii="Calibri" w:hAnsi="Calibri"/>
                <w:sz w:val="22"/>
                <w:szCs w:val="22"/>
              </w:rPr>
            </w:pPr>
            <w:r w:rsidRPr="00D30851">
              <w:rPr>
                <w:rFonts w:ascii="Calibri" w:hAnsi="Calibri"/>
                <w:sz w:val="22"/>
                <w:szCs w:val="22"/>
              </w:rPr>
              <w:t>2.</w:t>
            </w:r>
            <w:r>
              <w:rPr>
                <w:rFonts w:ascii="Calibri" w:hAnsi="Calibri"/>
                <w:sz w:val="22"/>
                <w:szCs w:val="22"/>
              </w:rPr>
              <w:t>64</w:t>
            </w:r>
          </w:p>
        </w:tc>
        <w:tc>
          <w:tcPr>
            <w:tcW w:w="945" w:type="dxa"/>
          </w:tcPr>
          <w:p w:rsidRPr="00D30851" w:rsidR="005204BD" w:rsidP="000A464B" w:rsidRDefault="005204BD" w14:paraId="45045B31" w14:textId="77777777">
            <w:pPr>
              <w:jc w:val="center"/>
              <w:rPr>
                <w:rFonts w:ascii="Calibri" w:hAnsi="Calibri"/>
                <w:sz w:val="22"/>
                <w:szCs w:val="22"/>
              </w:rPr>
            </w:pPr>
            <w:r w:rsidRPr="00D30851">
              <w:rPr>
                <w:rFonts w:ascii="Calibri" w:hAnsi="Calibri"/>
                <w:sz w:val="22"/>
                <w:szCs w:val="22"/>
              </w:rPr>
              <w:t>0.7</w:t>
            </w:r>
            <w:r>
              <w:rPr>
                <w:rFonts w:ascii="Calibri" w:hAnsi="Calibri"/>
                <w:sz w:val="22"/>
                <w:szCs w:val="22"/>
              </w:rPr>
              <w:t>4</w:t>
            </w:r>
          </w:p>
        </w:tc>
        <w:tc>
          <w:tcPr>
            <w:tcW w:w="945" w:type="dxa"/>
          </w:tcPr>
          <w:p w:rsidRPr="00D30851" w:rsidR="005204BD" w:rsidP="000A464B" w:rsidRDefault="005204BD" w14:paraId="532B4DFA" w14:textId="77777777">
            <w:pPr>
              <w:jc w:val="center"/>
              <w:rPr>
                <w:rFonts w:ascii="Calibri" w:hAnsi="Calibri"/>
                <w:sz w:val="22"/>
                <w:szCs w:val="22"/>
              </w:rPr>
            </w:pPr>
            <w:r w:rsidRPr="00D30851">
              <w:rPr>
                <w:rFonts w:ascii="Calibri" w:hAnsi="Calibri"/>
                <w:sz w:val="22"/>
                <w:szCs w:val="22"/>
              </w:rPr>
              <w:t>2.5</w:t>
            </w:r>
            <w:r>
              <w:rPr>
                <w:rFonts w:ascii="Calibri" w:hAnsi="Calibri"/>
                <w:sz w:val="22"/>
                <w:szCs w:val="22"/>
              </w:rPr>
              <w:t>7</w:t>
            </w:r>
          </w:p>
        </w:tc>
        <w:tc>
          <w:tcPr>
            <w:tcW w:w="945" w:type="dxa"/>
          </w:tcPr>
          <w:p w:rsidRPr="00D30851" w:rsidR="005204BD" w:rsidP="000A464B" w:rsidRDefault="005204BD" w14:paraId="3F5B4E3B" w14:textId="77777777">
            <w:pPr>
              <w:jc w:val="center"/>
              <w:rPr>
                <w:rFonts w:ascii="Calibri" w:hAnsi="Calibri"/>
                <w:sz w:val="22"/>
                <w:szCs w:val="22"/>
              </w:rPr>
            </w:pPr>
            <w:r w:rsidRPr="00D30851">
              <w:rPr>
                <w:rFonts w:ascii="Calibri" w:hAnsi="Calibri"/>
                <w:sz w:val="22"/>
                <w:szCs w:val="22"/>
              </w:rPr>
              <w:t>1.</w:t>
            </w:r>
            <w:r>
              <w:rPr>
                <w:rFonts w:ascii="Calibri" w:hAnsi="Calibri"/>
                <w:sz w:val="22"/>
                <w:szCs w:val="22"/>
              </w:rPr>
              <w:t>16</w:t>
            </w:r>
          </w:p>
        </w:tc>
        <w:tc>
          <w:tcPr>
            <w:tcW w:w="1246" w:type="dxa"/>
          </w:tcPr>
          <w:p w:rsidRPr="00D30851" w:rsidR="005204BD" w:rsidP="000A464B" w:rsidRDefault="005204BD" w14:paraId="2CD5022E" w14:textId="77777777">
            <w:pPr>
              <w:jc w:val="center"/>
              <w:rPr>
                <w:rFonts w:ascii="Calibri" w:hAnsi="Calibri"/>
                <w:sz w:val="22"/>
                <w:szCs w:val="22"/>
              </w:rPr>
            </w:pPr>
            <w:r w:rsidRPr="00D30851">
              <w:rPr>
                <w:rFonts w:ascii="Calibri" w:hAnsi="Calibri"/>
                <w:sz w:val="22"/>
                <w:szCs w:val="22"/>
              </w:rPr>
              <w:t>4.2</w:t>
            </w:r>
            <w:r>
              <w:rPr>
                <w:rFonts w:ascii="Calibri" w:hAnsi="Calibri"/>
                <w:sz w:val="22"/>
                <w:szCs w:val="22"/>
              </w:rPr>
              <w:t>9</w:t>
            </w:r>
          </w:p>
        </w:tc>
        <w:tc>
          <w:tcPr>
            <w:tcW w:w="1184" w:type="dxa"/>
          </w:tcPr>
          <w:p w:rsidRPr="00D30851" w:rsidR="005204BD" w:rsidP="000A464B" w:rsidRDefault="005204BD" w14:paraId="02C162E6" w14:textId="77777777">
            <w:pPr>
              <w:jc w:val="center"/>
              <w:rPr>
                <w:rFonts w:ascii="Calibri" w:hAnsi="Calibri"/>
                <w:sz w:val="22"/>
                <w:szCs w:val="22"/>
              </w:rPr>
            </w:pPr>
            <w:r w:rsidRPr="00D30851">
              <w:rPr>
                <w:rFonts w:ascii="Calibri" w:hAnsi="Calibri"/>
                <w:sz w:val="22"/>
                <w:szCs w:val="22"/>
              </w:rPr>
              <w:t>0.7</w:t>
            </w:r>
            <w:r>
              <w:rPr>
                <w:rFonts w:ascii="Calibri" w:hAnsi="Calibri"/>
                <w:sz w:val="22"/>
                <w:szCs w:val="22"/>
              </w:rPr>
              <w:t>3</w:t>
            </w:r>
          </w:p>
        </w:tc>
      </w:tr>
      <w:tr w:rsidRPr="00D30851" w:rsidR="005204BD" w:rsidTr="000A464B" w14:paraId="01B9838D" w14:textId="77777777">
        <w:tc>
          <w:tcPr>
            <w:tcW w:w="3150" w:type="dxa"/>
          </w:tcPr>
          <w:p w:rsidRPr="00D30851" w:rsidR="005204BD" w:rsidP="000A464B" w:rsidRDefault="005204BD" w14:paraId="0A71C22F" w14:textId="77777777">
            <w:pPr>
              <w:rPr>
                <w:rFonts w:ascii="Calibri" w:hAnsi="Calibri"/>
                <w:sz w:val="22"/>
                <w:szCs w:val="22"/>
              </w:rPr>
            </w:pPr>
            <w:r w:rsidRPr="00D30851">
              <w:rPr>
                <w:rFonts w:ascii="Calibri" w:hAnsi="Calibri"/>
                <w:sz w:val="22"/>
                <w:szCs w:val="22"/>
              </w:rPr>
              <w:t>C.6</w:t>
            </w:r>
            <w:r>
              <w:rPr>
                <w:rFonts w:ascii="Calibri" w:hAnsi="Calibri"/>
                <w:sz w:val="22"/>
                <w:szCs w:val="22"/>
              </w:rPr>
              <w:t xml:space="preserve"> Indigenous spaces</w:t>
            </w:r>
          </w:p>
        </w:tc>
        <w:tc>
          <w:tcPr>
            <w:tcW w:w="945" w:type="dxa"/>
          </w:tcPr>
          <w:p w:rsidRPr="00D30851" w:rsidR="005204BD" w:rsidP="000A464B" w:rsidRDefault="005204BD" w14:paraId="49334AC2" w14:textId="77777777">
            <w:pPr>
              <w:jc w:val="center"/>
              <w:rPr>
                <w:rFonts w:ascii="Calibri" w:hAnsi="Calibri"/>
                <w:sz w:val="22"/>
                <w:szCs w:val="22"/>
              </w:rPr>
            </w:pPr>
            <w:r w:rsidRPr="00D30851">
              <w:rPr>
                <w:rFonts w:ascii="Calibri" w:hAnsi="Calibri"/>
                <w:sz w:val="22"/>
                <w:szCs w:val="22"/>
              </w:rPr>
              <w:t>3.</w:t>
            </w:r>
            <w:r>
              <w:rPr>
                <w:rFonts w:ascii="Calibri" w:hAnsi="Calibri"/>
                <w:sz w:val="22"/>
                <w:szCs w:val="22"/>
              </w:rPr>
              <w:t>93</w:t>
            </w:r>
          </w:p>
        </w:tc>
        <w:tc>
          <w:tcPr>
            <w:tcW w:w="945" w:type="dxa"/>
          </w:tcPr>
          <w:p w:rsidRPr="00D30851" w:rsidR="005204BD" w:rsidP="000A464B" w:rsidRDefault="005204BD" w14:paraId="4FC7CB78" w14:textId="77777777">
            <w:pPr>
              <w:jc w:val="center"/>
              <w:rPr>
                <w:rFonts w:ascii="Calibri" w:hAnsi="Calibri"/>
                <w:sz w:val="22"/>
                <w:szCs w:val="22"/>
              </w:rPr>
            </w:pPr>
            <w:r w:rsidRPr="00D30851">
              <w:rPr>
                <w:rFonts w:ascii="Calibri" w:hAnsi="Calibri"/>
                <w:sz w:val="22"/>
                <w:szCs w:val="22"/>
              </w:rPr>
              <w:t>0.7</w:t>
            </w:r>
            <w:r>
              <w:rPr>
                <w:rFonts w:ascii="Calibri" w:hAnsi="Calibri"/>
                <w:sz w:val="22"/>
                <w:szCs w:val="22"/>
              </w:rPr>
              <w:t>3</w:t>
            </w:r>
          </w:p>
        </w:tc>
        <w:tc>
          <w:tcPr>
            <w:tcW w:w="945" w:type="dxa"/>
          </w:tcPr>
          <w:p w:rsidRPr="00D30851" w:rsidR="005204BD" w:rsidP="000A464B" w:rsidRDefault="005204BD" w14:paraId="3ED59003" w14:textId="77777777">
            <w:pPr>
              <w:jc w:val="center"/>
              <w:rPr>
                <w:rFonts w:ascii="Calibri" w:hAnsi="Calibri"/>
                <w:sz w:val="22"/>
                <w:szCs w:val="22"/>
              </w:rPr>
            </w:pPr>
            <w:r>
              <w:rPr>
                <w:rFonts w:ascii="Calibri" w:hAnsi="Calibri"/>
                <w:sz w:val="22"/>
                <w:szCs w:val="22"/>
              </w:rPr>
              <w:t>1.86</w:t>
            </w:r>
          </w:p>
        </w:tc>
        <w:tc>
          <w:tcPr>
            <w:tcW w:w="945" w:type="dxa"/>
          </w:tcPr>
          <w:p w:rsidRPr="00D30851" w:rsidR="005204BD" w:rsidP="000A464B" w:rsidRDefault="005204BD" w14:paraId="22029FA1" w14:textId="77777777">
            <w:pPr>
              <w:jc w:val="center"/>
              <w:rPr>
                <w:rFonts w:ascii="Calibri" w:hAnsi="Calibri"/>
                <w:sz w:val="22"/>
                <w:szCs w:val="22"/>
              </w:rPr>
            </w:pPr>
            <w:r w:rsidRPr="00D30851">
              <w:rPr>
                <w:rFonts w:ascii="Calibri" w:hAnsi="Calibri"/>
                <w:sz w:val="22"/>
                <w:szCs w:val="22"/>
              </w:rPr>
              <w:t>1.</w:t>
            </w:r>
            <w:r>
              <w:rPr>
                <w:rFonts w:ascii="Calibri" w:hAnsi="Calibri"/>
                <w:sz w:val="22"/>
                <w:szCs w:val="22"/>
              </w:rPr>
              <w:t>17</w:t>
            </w:r>
          </w:p>
        </w:tc>
        <w:tc>
          <w:tcPr>
            <w:tcW w:w="1246" w:type="dxa"/>
          </w:tcPr>
          <w:p w:rsidRPr="00D30851" w:rsidR="005204BD" w:rsidP="000A464B" w:rsidRDefault="005204BD" w14:paraId="59B2A37A" w14:textId="77777777">
            <w:pPr>
              <w:jc w:val="center"/>
              <w:rPr>
                <w:rFonts w:ascii="Calibri" w:hAnsi="Calibri"/>
                <w:sz w:val="22"/>
                <w:szCs w:val="22"/>
              </w:rPr>
            </w:pPr>
            <w:r w:rsidRPr="00D30851">
              <w:rPr>
                <w:rFonts w:ascii="Calibri" w:hAnsi="Calibri"/>
                <w:sz w:val="22"/>
                <w:szCs w:val="22"/>
              </w:rPr>
              <w:t>4.7</w:t>
            </w:r>
            <w:r>
              <w:rPr>
                <w:rFonts w:ascii="Calibri" w:hAnsi="Calibri"/>
                <w:sz w:val="22"/>
                <w:szCs w:val="22"/>
              </w:rPr>
              <w:t>9</w:t>
            </w:r>
          </w:p>
        </w:tc>
        <w:tc>
          <w:tcPr>
            <w:tcW w:w="1184" w:type="dxa"/>
          </w:tcPr>
          <w:p w:rsidRPr="00D30851" w:rsidR="005204BD" w:rsidP="000A464B" w:rsidRDefault="005204BD" w14:paraId="35365DCE" w14:textId="77777777">
            <w:pPr>
              <w:jc w:val="center"/>
              <w:rPr>
                <w:rFonts w:ascii="Calibri" w:hAnsi="Calibri"/>
                <w:sz w:val="22"/>
                <w:szCs w:val="22"/>
              </w:rPr>
            </w:pPr>
            <w:r w:rsidRPr="00D30851">
              <w:rPr>
                <w:rFonts w:ascii="Calibri" w:hAnsi="Calibri"/>
                <w:sz w:val="22"/>
                <w:szCs w:val="22"/>
              </w:rPr>
              <w:t>0.4</w:t>
            </w:r>
            <w:r>
              <w:rPr>
                <w:rFonts w:ascii="Calibri" w:hAnsi="Calibri"/>
                <w:sz w:val="22"/>
                <w:szCs w:val="22"/>
              </w:rPr>
              <w:t>3</w:t>
            </w:r>
          </w:p>
        </w:tc>
      </w:tr>
    </w:tbl>
    <w:p w:rsidR="005204BD" w:rsidP="005204BD" w:rsidRDefault="005204BD" w14:paraId="44F87849" w14:textId="77777777">
      <w:pPr>
        <w:rPr>
          <w:lang w:eastAsia="en-US"/>
        </w:rPr>
      </w:pPr>
    </w:p>
    <w:p w:rsidRPr="00E83E5A" w:rsidR="005204BD" w:rsidP="005204BD" w:rsidRDefault="005204BD" w14:paraId="0B2B6DFA" w14:textId="24CF4BB0">
      <w:pPr>
        <w:rPr>
          <w:lang w:eastAsia="en-US"/>
        </w:rPr>
      </w:pPr>
      <w:r>
        <w:rPr>
          <w:lang w:eastAsia="en-US"/>
        </w:rPr>
        <w:t>The standard deviation for all questions in the cultural identity are below 1.0, suggesting a consistency in how teachers assessed each of these statements.</w:t>
      </w:r>
      <w:r w:rsidR="00410320">
        <w:rPr>
          <w:lang w:eastAsia="en-US"/>
        </w:rPr>
        <w:t xml:space="preserve"> </w:t>
      </w:r>
      <w:r w:rsidR="00EA6FE9">
        <w:rPr>
          <w:lang w:eastAsia="en-US"/>
        </w:rPr>
        <w:t>S</w:t>
      </w:r>
      <w:r>
        <w:rPr>
          <w:lang w:eastAsia="en-US"/>
        </w:rPr>
        <w:t xml:space="preserve">tatements on historical acknowledgement, Indigenous spaces, and open discussions of assimilation had clarity ratings at </w:t>
      </w:r>
      <w:r>
        <w:rPr>
          <w:lang w:eastAsia="en-US"/>
        </w:rPr>
        <w:lastRenderedPageBreak/>
        <w:t xml:space="preserve">or below 2.0. These statements </w:t>
      </w:r>
      <w:r w:rsidR="00E06D3D">
        <w:rPr>
          <w:lang w:eastAsia="en-US"/>
        </w:rPr>
        <w:t>were</w:t>
      </w:r>
      <w:r w:rsidR="00D44F5E">
        <w:rPr>
          <w:lang w:eastAsia="en-US"/>
        </w:rPr>
        <w:t xml:space="preserve"> targeted for revisions</w:t>
      </w:r>
      <w:r>
        <w:rPr>
          <w:lang w:eastAsia="en-US"/>
        </w:rPr>
        <w:t xml:space="preserve"> </w:t>
      </w:r>
      <w:r w:rsidR="00D44F5E">
        <w:rPr>
          <w:lang w:eastAsia="en-US"/>
        </w:rPr>
        <w:t xml:space="preserve">and </w:t>
      </w:r>
      <w:r w:rsidR="00E06D3D">
        <w:rPr>
          <w:lang w:eastAsia="en-US"/>
        </w:rPr>
        <w:t xml:space="preserve">will receive continued attention for </w:t>
      </w:r>
      <w:r w:rsidR="00D44F5E">
        <w:rPr>
          <w:lang w:eastAsia="en-US"/>
        </w:rPr>
        <w:t xml:space="preserve">additional backup information </w:t>
      </w:r>
      <w:r w:rsidR="00CF35BE">
        <w:rPr>
          <w:lang w:eastAsia="en-US"/>
        </w:rPr>
        <w:t>to support</w:t>
      </w:r>
      <w:r w:rsidR="00D44F5E">
        <w:rPr>
          <w:lang w:eastAsia="en-US"/>
        </w:rPr>
        <w:t xml:space="preserve"> clarity and understanding</w:t>
      </w:r>
      <w:r>
        <w:rPr>
          <w:lang w:eastAsia="en-US"/>
        </w:rPr>
        <w:t xml:space="preserve">. The statements on cultural code shifting, assimilation, historical acknowledgement had clarity standard deviations greater than 1.25. </w:t>
      </w:r>
      <w:r w:rsidR="005B31E1">
        <w:rPr>
          <w:lang w:eastAsia="en-US"/>
        </w:rPr>
        <w:t>Additional</w:t>
      </w:r>
      <w:r>
        <w:rPr>
          <w:lang w:eastAsia="en-US"/>
        </w:rPr>
        <w:t xml:space="preserve"> information </w:t>
      </w:r>
      <w:r w:rsidR="005B31E1">
        <w:rPr>
          <w:lang w:eastAsia="en-US"/>
        </w:rPr>
        <w:t xml:space="preserve">is part of the deliverable </w:t>
      </w:r>
      <w:r>
        <w:rPr>
          <w:lang w:eastAsia="en-US"/>
        </w:rPr>
        <w:t>to build awareness and understanding on these issues.</w:t>
      </w:r>
      <w:r w:rsidR="00410320">
        <w:rPr>
          <w:lang w:eastAsia="en-US"/>
        </w:rPr>
        <w:t xml:space="preserve"> </w:t>
      </w:r>
      <w:r>
        <w:rPr>
          <w:lang w:eastAsia="en-US"/>
        </w:rPr>
        <w:t>The statement on staff having open discussions about</w:t>
      </w:r>
      <w:r w:rsidRPr="00E83E5A">
        <w:rPr>
          <w:lang w:eastAsia="en-US"/>
        </w:rPr>
        <w:t xml:space="preserve"> assimilation practices ha</w:t>
      </w:r>
      <w:r w:rsidR="008B47CD">
        <w:rPr>
          <w:lang w:eastAsia="en-US"/>
        </w:rPr>
        <w:t>d</w:t>
      </w:r>
      <w:r w:rsidRPr="00E83E5A">
        <w:rPr>
          <w:lang w:eastAsia="en-US"/>
        </w:rPr>
        <w:t xml:space="preserve"> the lowest usefulness mean of all rubric statements and the only statement that reached a 1.0 standard deviation in the usefulness ranking.</w:t>
      </w:r>
      <w:r w:rsidR="00410320">
        <w:rPr>
          <w:lang w:eastAsia="en-US"/>
        </w:rPr>
        <w:t xml:space="preserve"> </w:t>
      </w:r>
      <w:r w:rsidRPr="00E83E5A">
        <w:rPr>
          <w:lang w:eastAsia="en-US"/>
        </w:rPr>
        <w:t>This may be because this statement asks for teachers to scrutinize their own personal practices or it may be an indication that some teachers feel assimilation continues to be the best path for Alaska Native students to become college ready.</w:t>
      </w:r>
      <w:r w:rsidR="00410320">
        <w:rPr>
          <w:lang w:eastAsia="en-US"/>
        </w:rPr>
        <w:t xml:space="preserve"> </w:t>
      </w:r>
      <w:r w:rsidR="00D715CB">
        <w:rPr>
          <w:lang w:eastAsia="en-US"/>
        </w:rPr>
        <w:t>The statement was rewritten to include observable actions</w:t>
      </w:r>
      <w:r w:rsidR="00486B4B">
        <w:rPr>
          <w:lang w:eastAsia="en-US"/>
        </w:rPr>
        <w:t>. S</w:t>
      </w:r>
      <w:r w:rsidRPr="00E83E5A">
        <w:rPr>
          <w:lang w:eastAsia="en-US"/>
        </w:rPr>
        <w:t>upplemental material in the deliverable may help to facilitate these recommended conversations and provide further information on the negative impacts of an assimilation mindset can have for college persistence.</w:t>
      </w:r>
      <w:r>
        <w:rPr>
          <w:lang w:eastAsia="en-US"/>
        </w:rPr>
        <w:t xml:space="preserve"> Usefulness for all cultural identity statements are above 4.0; indicating teacher buy-in.</w:t>
      </w:r>
    </w:p>
    <w:p w:rsidR="005204BD" w:rsidP="005204BD" w:rsidRDefault="005204BD" w14:paraId="1C26D80E" w14:textId="2267F021">
      <w:pPr>
        <w:rPr>
          <w:lang w:eastAsia="en-US"/>
        </w:rPr>
      </w:pPr>
      <w:r>
        <w:rPr>
          <w:lang w:eastAsia="en-US"/>
        </w:rPr>
        <w:t>Table 5 provides a summary of data collected on the questions categorized under the readiness factor of navigation skills.</w:t>
      </w:r>
      <w:r w:rsidR="00410320">
        <w:rPr>
          <w:lang w:eastAsia="en-US"/>
        </w:rPr>
        <w:t xml:space="preserve"> </w:t>
      </w:r>
      <w:r>
        <w:rPr>
          <w:lang w:eastAsia="en-US"/>
        </w:rPr>
        <w:t>A mean and standard deviation is provided for each statement assessed on a 1-5 Likert scale as well as a mean and standard deviation for how the teachers rated the clarity of the statement as well as the usefulness.</w:t>
      </w:r>
    </w:p>
    <w:p w:rsidRPr="00654C50" w:rsidR="005204BD" w:rsidP="00041A5F" w:rsidRDefault="005204BD" w14:paraId="193B4876" w14:textId="77777777">
      <w:pPr>
        <w:pStyle w:val="NoSpacing"/>
        <w:keepNext/>
        <w:spacing w:line="240" w:lineRule="auto"/>
        <w:rPr>
          <w:rFonts w:ascii="Calibri" w:hAnsi="Calibri"/>
          <w:b/>
          <w:bCs/>
          <w:sz w:val="22"/>
          <w:szCs w:val="22"/>
        </w:rPr>
      </w:pPr>
      <w:r w:rsidRPr="00654C50">
        <w:rPr>
          <w:rFonts w:ascii="Calibri" w:hAnsi="Calibri"/>
          <w:b/>
          <w:bCs/>
          <w:sz w:val="22"/>
          <w:szCs w:val="22"/>
        </w:rPr>
        <w:t>Table 5</w:t>
      </w:r>
    </w:p>
    <w:p w:rsidRPr="00D30851" w:rsidR="005204BD" w:rsidP="00041A5F" w:rsidRDefault="005204BD" w14:paraId="12579343" w14:textId="77777777">
      <w:pPr>
        <w:pStyle w:val="NoSpacing"/>
        <w:keepNext/>
        <w:spacing w:line="240" w:lineRule="auto"/>
        <w:rPr>
          <w:rFonts w:ascii="Calibri" w:hAnsi="Calibri"/>
          <w:sz w:val="22"/>
          <w:szCs w:val="22"/>
        </w:rPr>
      </w:pPr>
      <w:r>
        <w:rPr>
          <w:rFonts w:ascii="Calibri" w:hAnsi="Calibri"/>
          <w:sz w:val="22"/>
          <w:szCs w:val="22"/>
        </w:rPr>
        <w:t xml:space="preserve">Mean and Standard Deviation of </w:t>
      </w:r>
      <w:r w:rsidRPr="00D30851">
        <w:rPr>
          <w:rFonts w:ascii="Calibri" w:hAnsi="Calibri"/>
          <w:sz w:val="22"/>
          <w:szCs w:val="22"/>
        </w:rPr>
        <w:t>Educator Ranking on Navigation Statements</w:t>
      </w:r>
    </w:p>
    <w:tbl>
      <w:tblPr>
        <w:tblStyle w:val="APAReport"/>
        <w:tblW w:w="0" w:type="auto"/>
        <w:tblLook w:val="04A0" w:firstRow="1" w:lastRow="0" w:firstColumn="1" w:lastColumn="0" w:noHBand="0" w:noVBand="1"/>
      </w:tblPr>
      <w:tblGrid>
        <w:gridCol w:w="2790"/>
        <w:gridCol w:w="1050"/>
        <w:gridCol w:w="1050"/>
        <w:gridCol w:w="1050"/>
        <w:gridCol w:w="1050"/>
        <w:gridCol w:w="1186"/>
        <w:gridCol w:w="1184"/>
      </w:tblGrid>
      <w:tr w:rsidRPr="00D30851" w:rsidR="005204BD" w:rsidTr="000A464B" w14:paraId="3FFAF0A9" w14:textId="77777777">
        <w:trPr>
          <w:cnfStyle w:val="100000000000" w:firstRow="1" w:lastRow="0" w:firstColumn="0" w:lastColumn="0" w:oddVBand="0" w:evenVBand="0" w:oddHBand="0" w:evenHBand="0" w:firstRowFirstColumn="0" w:firstRowLastColumn="0" w:lastRowFirstColumn="0" w:lastRowLastColumn="0"/>
        </w:trPr>
        <w:tc>
          <w:tcPr>
            <w:tcW w:w="2790" w:type="dxa"/>
            <w:tcBorders>
              <w:bottom w:val="single" w:color="auto" w:sz="4" w:space="0"/>
            </w:tcBorders>
          </w:tcPr>
          <w:p w:rsidRPr="00D30851" w:rsidR="005204BD" w:rsidP="00041A5F" w:rsidRDefault="005204BD" w14:paraId="44B93440" w14:textId="77777777">
            <w:pPr>
              <w:keepNext/>
              <w:rPr>
                <w:rFonts w:ascii="Calibri" w:hAnsi="Calibri"/>
                <w:sz w:val="22"/>
                <w:szCs w:val="22"/>
              </w:rPr>
            </w:pPr>
            <w:r w:rsidRPr="00D30851">
              <w:rPr>
                <w:rFonts w:ascii="Calibri" w:hAnsi="Calibri"/>
                <w:sz w:val="22"/>
                <w:szCs w:val="22"/>
              </w:rPr>
              <w:t>Statement</w:t>
            </w:r>
          </w:p>
        </w:tc>
        <w:tc>
          <w:tcPr>
            <w:tcW w:w="1050" w:type="dxa"/>
            <w:tcBorders>
              <w:bottom w:val="single" w:color="auto" w:sz="4" w:space="0"/>
            </w:tcBorders>
          </w:tcPr>
          <w:p w:rsidRPr="00D30851" w:rsidR="005204BD" w:rsidP="00041A5F" w:rsidRDefault="005204BD" w14:paraId="10165CF6" w14:textId="77777777">
            <w:pPr>
              <w:keepNext/>
              <w:jc w:val="center"/>
              <w:rPr>
                <w:rFonts w:ascii="Calibri" w:hAnsi="Calibri"/>
                <w:sz w:val="22"/>
                <w:szCs w:val="22"/>
              </w:rPr>
            </w:pPr>
            <w:r w:rsidRPr="00D30851">
              <w:rPr>
                <w:rFonts w:ascii="Calibri" w:hAnsi="Calibri"/>
                <w:sz w:val="22"/>
                <w:szCs w:val="22"/>
              </w:rPr>
              <w:t>Mean</w:t>
            </w:r>
          </w:p>
        </w:tc>
        <w:tc>
          <w:tcPr>
            <w:tcW w:w="1050" w:type="dxa"/>
            <w:tcBorders>
              <w:bottom w:val="single" w:color="auto" w:sz="4" w:space="0"/>
            </w:tcBorders>
          </w:tcPr>
          <w:p w:rsidRPr="00D30851" w:rsidR="005204BD" w:rsidP="00041A5F" w:rsidRDefault="005204BD" w14:paraId="44F8F773" w14:textId="77777777">
            <w:pPr>
              <w:keepNext/>
              <w:jc w:val="center"/>
              <w:rPr>
                <w:rFonts w:ascii="Calibri" w:hAnsi="Calibri"/>
                <w:sz w:val="22"/>
                <w:szCs w:val="22"/>
              </w:rPr>
            </w:pPr>
            <w:r w:rsidRPr="00D30851">
              <w:rPr>
                <w:rFonts w:ascii="Calibri" w:hAnsi="Calibri"/>
                <w:sz w:val="22"/>
                <w:szCs w:val="22"/>
              </w:rPr>
              <w:t>SD</w:t>
            </w:r>
          </w:p>
        </w:tc>
        <w:tc>
          <w:tcPr>
            <w:tcW w:w="1050" w:type="dxa"/>
            <w:tcBorders>
              <w:bottom w:val="single" w:color="auto" w:sz="4" w:space="0"/>
            </w:tcBorders>
          </w:tcPr>
          <w:p w:rsidRPr="00D30851" w:rsidR="005204BD" w:rsidP="00041A5F" w:rsidRDefault="005204BD" w14:paraId="1E39C574" w14:textId="77777777">
            <w:pPr>
              <w:keepNext/>
              <w:jc w:val="center"/>
              <w:rPr>
                <w:rFonts w:ascii="Calibri" w:hAnsi="Calibri"/>
                <w:sz w:val="22"/>
                <w:szCs w:val="22"/>
              </w:rPr>
            </w:pPr>
            <w:r w:rsidRPr="00D30851">
              <w:rPr>
                <w:rFonts w:ascii="Calibri" w:hAnsi="Calibri"/>
                <w:sz w:val="22"/>
                <w:szCs w:val="22"/>
              </w:rPr>
              <w:t>Clarity Mean</w:t>
            </w:r>
          </w:p>
        </w:tc>
        <w:tc>
          <w:tcPr>
            <w:tcW w:w="1050" w:type="dxa"/>
            <w:tcBorders>
              <w:bottom w:val="single" w:color="auto" w:sz="4" w:space="0"/>
            </w:tcBorders>
          </w:tcPr>
          <w:p w:rsidRPr="00D30851" w:rsidR="005204BD" w:rsidP="00041A5F" w:rsidRDefault="005204BD" w14:paraId="2958C257" w14:textId="77777777">
            <w:pPr>
              <w:keepNext/>
              <w:jc w:val="center"/>
              <w:rPr>
                <w:rFonts w:ascii="Calibri" w:hAnsi="Calibri"/>
                <w:sz w:val="22"/>
                <w:szCs w:val="22"/>
              </w:rPr>
            </w:pPr>
            <w:r w:rsidRPr="00D30851">
              <w:rPr>
                <w:rFonts w:ascii="Calibri" w:hAnsi="Calibri"/>
                <w:sz w:val="22"/>
                <w:szCs w:val="22"/>
              </w:rPr>
              <w:t>Clarity</w:t>
            </w:r>
          </w:p>
          <w:p w:rsidRPr="00D30851" w:rsidR="005204BD" w:rsidP="00041A5F" w:rsidRDefault="005204BD" w14:paraId="4D245D38" w14:textId="77777777">
            <w:pPr>
              <w:keepNext/>
              <w:jc w:val="center"/>
              <w:rPr>
                <w:rFonts w:ascii="Calibri" w:hAnsi="Calibri"/>
                <w:sz w:val="22"/>
                <w:szCs w:val="22"/>
              </w:rPr>
            </w:pPr>
            <w:r w:rsidRPr="00D30851">
              <w:rPr>
                <w:rFonts w:ascii="Calibri" w:hAnsi="Calibri"/>
                <w:sz w:val="22"/>
                <w:szCs w:val="22"/>
              </w:rPr>
              <w:t>SD</w:t>
            </w:r>
          </w:p>
        </w:tc>
        <w:tc>
          <w:tcPr>
            <w:tcW w:w="1186" w:type="dxa"/>
            <w:tcBorders>
              <w:bottom w:val="single" w:color="auto" w:sz="4" w:space="0"/>
            </w:tcBorders>
          </w:tcPr>
          <w:p w:rsidRPr="00D30851" w:rsidR="005204BD" w:rsidP="00041A5F" w:rsidRDefault="005204BD" w14:paraId="0719107A" w14:textId="77777777">
            <w:pPr>
              <w:keepNext/>
              <w:jc w:val="center"/>
              <w:rPr>
                <w:rFonts w:ascii="Calibri" w:hAnsi="Calibri"/>
                <w:sz w:val="22"/>
                <w:szCs w:val="22"/>
              </w:rPr>
            </w:pPr>
            <w:r w:rsidRPr="00D30851">
              <w:rPr>
                <w:rFonts w:ascii="Calibri" w:hAnsi="Calibri"/>
                <w:sz w:val="22"/>
                <w:szCs w:val="22"/>
              </w:rPr>
              <w:t>Usefulness</w:t>
            </w:r>
          </w:p>
          <w:p w:rsidRPr="00D30851" w:rsidR="005204BD" w:rsidP="00041A5F" w:rsidRDefault="005204BD" w14:paraId="6799D7B5" w14:textId="77777777">
            <w:pPr>
              <w:keepNext/>
              <w:jc w:val="center"/>
              <w:rPr>
                <w:rFonts w:ascii="Calibri" w:hAnsi="Calibri"/>
                <w:sz w:val="22"/>
                <w:szCs w:val="22"/>
              </w:rPr>
            </w:pPr>
            <w:r w:rsidRPr="00D30851">
              <w:rPr>
                <w:rFonts w:ascii="Calibri" w:hAnsi="Calibri"/>
                <w:sz w:val="22"/>
                <w:szCs w:val="22"/>
              </w:rPr>
              <w:t>Mean</w:t>
            </w:r>
          </w:p>
        </w:tc>
        <w:tc>
          <w:tcPr>
            <w:tcW w:w="1184" w:type="dxa"/>
            <w:tcBorders>
              <w:bottom w:val="single" w:color="auto" w:sz="4" w:space="0"/>
            </w:tcBorders>
          </w:tcPr>
          <w:p w:rsidRPr="00D30851" w:rsidR="005204BD" w:rsidP="00041A5F" w:rsidRDefault="005204BD" w14:paraId="13F52E39" w14:textId="77777777">
            <w:pPr>
              <w:keepNext/>
              <w:jc w:val="center"/>
              <w:rPr>
                <w:rFonts w:ascii="Calibri" w:hAnsi="Calibri"/>
                <w:sz w:val="22"/>
                <w:szCs w:val="22"/>
              </w:rPr>
            </w:pPr>
            <w:r w:rsidRPr="00D30851">
              <w:rPr>
                <w:rFonts w:ascii="Calibri" w:hAnsi="Calibri"/>
                <w:sz w:val="22"/>
                <w:szCs w:val="22"/>
              </w:rPr>
              <w:t>Usefulness SD</w:t>
            </w:r>
          </w:p>
        </w:tc>
      </w:tr>
      <w:tr w:rsidRPr="00D30851" w:rsidR="005204BD" w:rsidTr="000A464B" w14:paraId="24675A15" w14:textId="77777777">
        <w:tc>
          <w:tcPr>
            <w:tcW w:w="2790" w:type="dxa"/>
            <w:tcBorders>
              <w:top w:val="single" w:color="auto" w:sz="4" w:space="0"/>
              <w:bottom w:val="nil"/>
            </w:tcBorders>
          </w:tcPr>
          <w:p w:rsidRPr="00D30851" w:rsidR="005204BD" w:rsidP="00041A5F" w:rsidRDefault="005204BD" w14:paraId="18EF66D4" w14:textId="77777777">
            <w:pPr>
              <w:keepNext/>
              <w:rPr>
                <w:rFonts w:ascii="Calibri" w:hAnsi="Calibri"/>
                <w:sz w:val="22"/>
                <w:szCs w:val="22"/>
              </w:rPr>
            </w:pPr>
            <w:r w:rsidRPr="00D30851">
              <w:rPr>
                <w:rFonts w:ascii="Calibri" w:hAnsi="Calibri"/>
                <w:sz w:val="22"/>
                <w:szCs w:val="22"/>
              </w:rPr>
              <w:t>N.1</w:t>
            </w:r>
            <w:r>
              <w:rPr>
                <w:rFonts w:ascii="Calibri" w:hAnsi="Calibri"/>
                <w:sz w:val="22"/>
                <w:szCs w:val="22"/>
              </w:rPr>
              <w:t xml:space="preserve"> Early outreach</w:t>
            </w:r>
          </w:p>
        </w:tc>
        <w:tc>
          <w:tcPr>
            <w:tcW w:w="1050" w:type="dxa"/>
            <w:tcBorders>
              <w:top w:val="single" w:color="auto" w:sz="4" w:space="0"/>
              <w:bottom w:val="nil"/>
            </w:tcBorders>
          </w:tcPr>
          <w:p w:rsidRPr="00D30851" w:rsidR="005204BD" w:rsidP="00041A5F" w:rsidRDefault="005204BD" w14:paraId="334887EB" w14:textId="77777777">
            <w:pPr>
              <w:keepNext/>
              <w:jc w:val="center"/>
              <w:rPr>
                <w:rFonts w:ascii="Calibri" w:hAnsi="Calibri"/>
                <w:sz w:val="22"/>
                <w:szCs w:val="22"/>
              </w:rPr>
            </w:pPr>
            <w:r w:rsidRPr="00D30851">
              <w:rPr>
                <w:rFonts w:ascii="Calibri" w:hAnsi="Calibri"/>
                <w:sz w:val="22"/>
                <w:szCs w:val="22"/>
              </w:rPr>
              <w:t>3.</w:t>
            </w:r>
            <w:r>
              <w:rPr>
                <w:rFonts w:ascii="Calibri" w:hAnsi="Calibri"/>
                <w:sz w:val="22"/>
                <w:szCs w:val="22"/>
              </w:rPr>
              <w:t>50</w:t>
            </w:r>
          </w:p>
        </w:tc>
        <w:tc>
          <w:tcPr>
            <w:tcW w:w="1050" w:type="dxa"/>
            <w:tcBorders>
              <w:top w:val="single" w:color="auto" w:sz="4" w:space="0"/>
              <w:bottom w:val="nil"/>
            </w:tcBorders>
          </w:tcPr>
          <w:p w:rsidRPr="00D30851" w:rsidR="005204BD" w:rsidP="00041A5F" w:rsidRDefault="005204BD" w14:paraId="0092FEFE" w14:textId="77777777">
            <w:pPr>
              <w:keepNext/>
              <w:jc w:val="center"/>
              <w:rPr>
                <w:rFonts w:ascii="Calibri" w:hAnsi="Calibri"/>
                <w:sz w:val="22"/>
                <w:szCs w:val="22"/>
              </w:rPr>
            </w:pPr>
            <w:r w:rsidRPr="00D30851">
              <w:rPr>
                <w:rFonts w:ascii="Calibri" w:hAnsi="Calibri"/>
                <w:sz w:val="22"/>
                <w:szCs w:val="22"/>
              </w:rPr>
              <w:t>0.</w:t>
            </w:r>
            <w:r>
              <w:rPr>
                <w:rFonts w:ascii="Calibri" w:hAnsi="Calibri"/>
                <w:sz w:val="22"/>
                <w:szCs w:val="22"/>
              </w:rPr>
              <w:t>95</w:t>
            </w:r>
          </w:p>
        </w:tc>
        <w:tc>
          <w:tcPr>
            <w:tcW w:w="1050" w:type="dxa"/>
            <w:tcBorders>
              <w:top w:val="single" w:color="auto" w:sz="4" w:space="0"/>
              <w:bottom w:val="nil"/>
            </w:tcBorders>
          </w:tcPr>
          <w:p w:rsidRPr="00D30851" w:rsidR="005204BD" w:rsidP="00041A5F" w:rsidRDefault="005204BD" w14:paraId="224D07BA" w14:textId="77777777">
            <w:pPr>
              <w:keepNext/>
              <w:jc w:val="center"/>
              <w:rPr>
                <w:rFonts w:ascii="Calibri" w:hAnsi="Calibri"/>
                <w:sz w:val="22"/>
                <w:szCs w:val="22"/>
              </w:rPr>
            </w:pPr>
            <w:r w:rsidRPr="00D30851">
              <w:rPr>
                <w:rFonts w:ascii="Calibri" w:hAnsi="Calibri"/>
                <w:sz w:val="22"/>
                <w:szCs w:val="22"/>
              </w:rPr>
              <w:t>1.9</w:t>
            </w:r>
            <w:r>
              <w:rPr>
                <w:rFonts w:ascii="Calibri" w:hAnsi="Calibri"/>
                <w:sz w:val="22"/>
                <w:szCs w:val="22"/>
              </w:rPr>
              <w:t>3</w:t>
            </w:r>
          </w:p>
        </w:tc>
        <w:tc>
          <w:tcPr>
            <w:tcW w:w="1050" w:type="dxa"/>
            <w:tcBorders>
              <w:top w:val="single" w:color="auto" w:sz="4" w:space="0"/>
              <w:bottom w:val="nil"/>
            </w:tcBorders>
          </w:tcPr>
          <w:p w:rsidRPr="00D30851" w:rsidR="005204BD" w:rsidP="00041A5F" w:rsidRDefault="005204BD" w14:paraId="002E3FEB" w14:textId="77777777">
            <w:pPr>
              <w:keepNext/>
              <w:jc w:val="center"/>
              <w:rPr>
                <w:rFonts w:ascii="Calibri" w:hAnsi="Calibri"/>
                <w:sz w:val="22"/>
                <w:szCs w:val="22"/>
              </w:rPr>
            </w:pPr>
            <w:r w:rsidRPr="00D30851">
              <w:rPr>
                <w:rFonts w:ascii="Calibri" w:hAnsi="Calibri"/>
                <w:sz w:val="22"/>
                <w:szCs w:val="22"/>
              </w:rPr>
              <w:t>1.</w:t>
            </w:r>
            <w:r>
              <w:rPr>
                <w:rFonts w:ascii="Calibri" w:hAnsi="Calibri"/>
                <w:sz w:val="22"/>
                <w:szCs w:val="22"/>
              </w:rPr>
              <w:t>27</w:t>
            </w:r>
          </w:p>
        </w:tc>
        <w:tc>
          <w:tcPr>
            <w:tcW w:w="1186" w:type="dxa"/>
            <w:tcBorders>
              <w:top w:val="single" w:color="auto" w:sz="4" w:space="0"/>
              <w:bottom w:val="nil"/>
            </w:tcBorders>
          </w:tcPr>
          <w:p w:rsidRPr="00D30851" w:rsidR="005204BD" w:rsidP="00041A5F" w:rsidRDefault="005204BD" w14:paraId="0956D515" w14:textId="77777777">
            <w:pPr>
              <w:keepNext/>
              <w:jc w:val="center"/>
              <w:rPr>
                <w:rFonts w:ascii="Calibri" w:hAnsi="Calibri"/>
                <w:sz w:val="22"/>
                <w:szCs w:val="22"/>
              </w:rPr>
            </w:pPr>
            <w:r w:rsidRPr="00D30851">
              <w:rPr>
                <w:rFonts w:ascii="Calibri" w:hAnsi="Calibri"/>
                <w:sz w:val="22"/>
                <w:szCs w:val="22"/>
              </w:rPr>
              <w:t>4.5</w:t>
            </w:r>
            <w:r>
              <w:rPr>
                <w:rFonts w:ascii="Calibri" w:hAnsi="Calibri"/>
                <w:sz w:val="22"/>
                <w:szCs w:val="22"/>
              </w:rPr>
              <w:t>0</w:t>
            </w:r>
          </w:p>
        </w:tc>
        <w:tc>
          <w:tcPr>
            <w:tcW w:w="1184" w:type="dxa"/>
            <w:tcBorders>
              <w:top w:val="single" w:color="auto" w:sz="4" w:space="0"/>
              <w:bottom w:val="nil"/>
            </w:tcBorders>
          </w:tcPr>
          <w:p w:rsidRPr="00D30851" w:rsidR="005204BD" w:rsidP="00041A5F" w:rsidRDefault="005204BD" w14:paraId="63393306" w14:textId="77777777">
            <w:pPr>
              <w:keepNext/>
              <w:jc w:val="center"/>
              <w:rPr>
                <w:rFonts w:ascii="Calibri" w:hAnsi="Calibri"/>
                <w:sz w:val="22"/>
                <w:szCs w:val="22"/>
              </w:rPr>
            </w:pPr>
            <w:r w:rsidRPr="00D30851">
              <w:rPr>
                <w:rFonts w:ascii="Calibri" w:hAnsi="Calibri"/>
                <w:sz w:val="22"/>
                <w:szCs w:val="22"/>
              </w:rPr>
              <w:t>0.</w:t>
            </w:r>
            <w:r>
              <w:rPr>
                <w:rFonts w:ascii="Calibri" w:hAnsi="Calibri"/>
                <w:sz w:val="22"/>
                <w:szCs w:val="22"/>
              </w:rPr>
              <w:t>65</w:t>
            </w:r>
          </w:p>
        </w:tc>
      </w:tr>
      <w:tr w:rsidRPr="00D30851" w:rsidR="005204BD" w:rsidTr="000A464B" w14:paraId="51587302" w14:textId="77777777">
        <w:tc>
          <w:tcPr>
            <w:tcW w:w="2790" w:type="dxa"/>
            <w:tcBorders>
              <w:top w:val="nil"/>
            </w:tcBorders>
          </w:tcPr>
          <w:p w:rsidRPr="00D30851" w:rsidR="005204BD" w:rsidP="00041A5F" w:rsidRDefault="005204BD" w14:paraId="2BF78F9A" w14:textId="77777777">
            <w:pPr>
              <w:keepNext/>
              <w:rPr>
                <w:rFonts w:ascii="Calibri" w:hAnsi="Calibri"/>
                <w:sz w:val="22"/>
                <w:szCs w:val="22"/>
              </w:rPr>
            </w:pPr>
            <w:r w:rsidRPr="00D30851">
              <w:rPr>
                <w:rFonts w:ascii="Calibri" w:hAnsi="Calibri"/>
                <w:sz w:val="22"/>
                <w:szCs w:val="22"/>
              </w:rPr>
              <w:t>N.2</w:t>
            </w:r>
            <w:r>
              <w:rPr>
                <w:rFonts w:ascii="Calibri" w:hAnsi="Calibri"/>
                <w:sz w:val="22"/>
                <w:szCs w:val="22"/>
              </w:rPr>
              <w:t xml:space="preserve"> Beyond counselor office</w:t>
            </w:r>
          </w:p>
        </w:tc>
        <w:tc>
          <w:tcPr>
            <w:tcW w:w="1050" w:type="dxa"/>
            <w:tcBorders>
              <w:top w:val="nil"/>
            </w:tcBorders>
          </w:tcPr>
          <w:p w:rsidRPr="00D30851" w:rsidR="005204BD" w:rsidP="00041A5F" w:rsidRDefault="005204BD" w14:paraId="534CD4B8" w14:textId="77777777">
            <w:pPr>
              <w:keepNext/>
              <w:jc w:val="center"/>
              <w:rPr>
                <w:rFonts w:ascii="Calibri" w:hAnsi="Calibri"/>
                <w:sz w:val="22"/>
                <w:szCs w:val="22"/>
              </w:rPr>
            </w:pPr>
            <w:r w:rsidRPr="00D30851">
              <w:rPr>
                <w:rFonts w:ascii="Calibri" w:hAnsi="Calibri"/>
                <w:sz w:val="22"/>
                <w:szCs w:val="22"/>
              </w:rPr>
              <w:t>3.</w:t>
            </w:r>
            <w:r>
              <w:rPr>
                <w:rFonts w:ascii="Calibri" w:hAnsi="Calibri"/>
                <w:sz w:val="22"/>
                <w:szCs w:val="22"/>
              </w:rPr>
              <w:t>57</w:t>
            </w:r>
          </w:p>
        </w:tc>
        <w:tc>
          <w:tcPr>
            <w:tcW w:w="1050" w:type="dxa"/>
            <w:tcBorders>
              <w:top w:val="nil"/>
            </w:tcBorders>
          </w:tcPr>
          <w:p w:rsidRPr="00D30851" w:rsidR="005204BD" w:rsidP="00041A5F" w:rsidRDefault="005204BD" w14:paraId="45898583" w14:textId="77777777">
            <w:pPr>
              <w:keepNext/>
              <w:jc w:val="center"/>
              <w:rPr>
                <w:rFonts w:ascii="Calibri" w:hAnsi="Calibri"/>
                <w:sz w:val="22"/>
                <w:szCs w:val="22"/>
              </w:rPr>
            </w:pPr>
            <w:r>
              <w:rPr>
                <w:rFonts w:ascii="Calibri" w:hAnsi="Calibri"/>
                <w:sz w:val="22"/>
                <w:szCs w:val="22"/>
              </w:rPr>
              <w:t>1.02</w:t>
            </w:r>
          </w:p>
        </w:tc>
        <w:tc>
          <w:tcPr>
            <w:tcW w:w="1050" w:type="dxa"/>
            <w:tcBorders>
              <w:top w:val="nil"/>
            </w:tcBorders>
          </w:tcPr>
          <w:p w:rsidRPr="00D30851" w:rsidR="005204BD" w:rsidP="00041A5F" w:rsidRDefault="005204BD" w14:paraId="47D3D74B" w14:textId="77777777">
            <w:pPr>
              <w:keepNext/>
              <w:jc w:val="center"/>
              <w:rPr>
                <w:rFonts w:ascii="Calibri" w:hAnsi="Calibri"/>
                <w:sz w:val="22"/>
                <w:szCs w:val="22"/>
              </w:rPr>
            </w:pPr>
            <w:r w:rsidRPr="00D30851">
              <w:rPr>
                <w:rFonts w:ascii="Calibri" w:hAnsi="Calibri"/>
                <w:sz w:val="22"/>
                <w:szCs w:val="22"/>
              </w:rPr>
              <w:t>1.</w:t>
            </w:r>
            <w:r>
              <w:rPr>
                <w:rFonts w:ascii="Calibri" w:hAnsi="Calibri"/>
                <w:sz w:val="22"/>
                <w:szCs w:val="22"/>
              </w:rPr>
              <w:t>86</w:t>
            </w:r>
          </w:p>
        </w:tc>
        <w:tc>
          <w:tcPr>
            <w:tcW w:w="1050" w:type="dxa"/>
            <w:tcBorders>
              <w:top w:val="nil"/>
            </w:tcBorders>
          </w:tcPr>
          <w:p w:rsidRPr="00D30851" w:rsidR="005204BD" w:rsidP="00041A5F" w:rsidRDefault="005204BD" w14:paraId="24F736E2" w14:textId="77777777">
            <w:pPr>
              <w:keepNext/>
              <w:jc w:val="center"/>
              <w:rPr>
                <w:rFonts w:ascii="Calibri" w:hAnsi="Calibri"/>
                <w:sz w:val="22"/>
                <w:szCs w:val="22"/>
              </w:rPr>
            </w:pPr>
            <w:r w:rsidRPr="00D30851">
              <w:rPr>
                <w:rFonts w:ascii="Calibri" w:hAnsi="Calibri"/>
                <w:sz w:val="22"/>
                <w:szCs w:val="22"/>
              </w:rPr>
              <w:t>1.</w:t>
            </w:r>
            <w:r>
              <w:rPr>
                <w:rFonts w:ascii="Calibri" w:hAnsi="Calibri"/>
                <w:sz w:val="22"/>
                <w:szCs w:val="22"/>
              </w:rPr>
              <w:t>17</w:t>
            </w:r>
          </w:p>
        </w:tc>
        <w:tc>
          <w:tcPr>
            <w:tcW w:w="1186" w:type="dxa"/>
            <w:tcBorders>
              <w:top w:val="nil"/>
            </w:tcBorders>
          </w:tcPr>
          <w:p w:rsidRPr="00D30851" w:rsidR="005204BD" w:rsidP="00041A5F" w:rsidRDefault="005204BD" w14:paraId="3B013F63" w14:textId="77777777">
            <w:pPr>
              <w:keepNext/>
              <w:jc w:val="center"/>
              <w:rPr>
                <w:rFonts w:ascii="Calibri" w:hAnsi="Calibri"/>
                <w:sz w:val="22"/>
                <w:szCs w:val="22"/>
              </w:rPr>
            </w:pPr>
            <w:r w:rsidRPr="00D30851">
              <w:rPr>
                <w:rFonts w:ascii="Calibri" w:hAnsi="Calibri"/>
                <w:sz w:val="22"/>
                <w:szCs w:val="22"/>
              </w:rPr>
              <w:t>4.</w:t>
            </w:r>
            <w:r>
              <w:rPr>
                <w:rFonts w:ascii="Calibri" w:hAnsi="Calibri"/>
                <w:sz w:val="22"/>
                <w:szCs w:val="22"/>
              </w:rPr>
              <w:t>71</w:t>
            </w:r>
          </w:p>
        </w:tc>
        <w:tc>
          <w:tcPr>
            <w:tcW w:w="1184" w:type="dxa"/>
            <w:tcBorders>
              <w:top w:val="nil"/>
            </w:tcBorders>
          </w:tcPr>
          <w:p w:rsidRPr="00D30851" w:rsidR="005204BD" w:rsidP="00041A5F" w:rsidRDefault="005204BD" w14:paraId="39E99727" w14:textId="77777777">
            <w:pPr>
              <w:keepNext/>
              <w:jc w:val="center"/>
              <w:rPr>
                <w:rFonts w:ascii="Calibri" w:hAnsi="Calibri"/>
                <w:sz w:val="22"/>
                <w:szCs w:val="22"/>
              </w:rPr>
            </w:pPr>
            <w:r w:rsidRPr="00D30851">
              <w:rPr>
                <w:rFonts w:ascii="Calibri" w:hAnsi="Calibri"/>
                <w:sz w:val="22"/>
                <w:szCs w:val="22"/>
              </w:rPr>
              <w:t>0.4</w:t>
            </w:r>
            <w:r>
              <w:rPr>
                <w:rFonts w:ascii="Calibri" w:hAnsi="Calibri"/>
                <w:sz w:val="22"/>
                <w:szCs w:val="22"/>
              </w:rPr>
              <w:t>7</w:t>
            </w:r>
          </w:p>
        </w:tc>
      </w:tr>
      <w:tr w:rsidRPr="00D30851" w:rsidR="005204BD" w:rsidTr="000A464B" w14:paraId="79C210B9" w14:textId="77777777">
        <w:tc>
          <w:tcPr>
            <w:tcW w:w="2790" w:type="dxa"/>
          </w:tcPr>
          <w:p w:rsidRPr="00D30851" w:rsidR="005204BD" w:rsidP="000A464B" w:rsidRDefault="005204BD" w14:paraId="4940E446" w14:textId="77777777">
            <w:pPr>
              <w:rPr>
                <w:rFonts w:ascii="Calibri" w:hAnsi="Calibri"/>
                <w:sz w:val="22"/>
                <w:szCs w:val="22"/>
              </w:rPr>
            </w:pPr>
            <w:r w:rsidRPr="00D30851">
              <w:rPr>
                <w:rFonts w:ascii="Calibri" w:hAnsi="Calibri"/>
                <w:sz w:val="22"/>
                <w:szCs w:val="22"/>
              </w:rPr>
              <w:t>N.3</w:t>
            </w:r>
            <w:r>
              <w:rPr>
                <w:rFonts w:ascii="Calibri" w:hAnsi="Calibri"/>
                <w:sz w:val="22"/>
                <w:szCs w:val="22"/>
              </w:rPr>
              <w:t xml:space="preserve"> Avoid projecting values</w:t>
            </w:r>
          </w:p>
        </w:tc>
        <w:tc>
          <w:tcPr>
            <w:tcW w:w="1050" w:type="dxa"/>
          </w:tcPr>
          <w:p w:rsidRPr="00D30851" w:rsidR="005204BD" w:rsidP="000A464B" w:rsidRDefault="005204BD" w14:paraId="59823562" w14:textId="77777777">
            <w:pPr>
              <w:jc w:val="center"/>
              <w:rPr>
                <w:rFonts w:ascii="Calibri" w:hAnsi="Calibri"/>
                <w:sz w:val="22"/>
                <w:szCs w:val="22"/>
              </w:rPr>
            </w:pPr>
            <w:r w:rsidRPr="00D30851">
              <w:rPr>
                <w:rFonts w:ascii="Calibri" w:hAnsi="Calibri"/>
                <w:sz w:val="22"/>
                <w:szCs w:val="22"/>
              </w:rPr>
              <w:t>2.</w:t>
            </w:r>
            <w:r>
              <w:rPr>
                <w:rFonts w:ascii="Calibri" w:hAnsi="Calibri"/>
                <w:sz w:val="22"/>
                <w:szCs w:val="22"/>
              </w:rPr>
              <w:t>79</w:t>
            </w:r>
          </w:p>
        </w:tc>
        <w:tc>
          <w:tcPr>
            <w:tcW w:w="1050" w:type="dxa"/>
          </w:tcPr>
          <w:p w:rsidRPr="00D30851" w:rsidR="005204BD" w:rsidP="000A464B" w:rsidRDefault="005204BD" w14:paraId="7346D647" w14:textId="77777777">
            <w:pPr>
              <w:jc w:val="center"/>
              <w:rPr>
                <w:rFonts w:ascii="Calibri" w:hAnsi="Calibri"/>
                <w:sz w:val="22"/>
                <w:szCs w:val="22"/>
              </w:rPr>
            </w:pPr>
            <w:r w:rsidRPr="00D30851">
              <w:rPr>
                <w:rFonts w:ascii="Calibri" w:hAnsi="Calibri"/>
                <w:sz w:val="22"/>
                <w:szCs w:val="22"/>
              </w:rPr>
              <w:t>0.</w:t>
            </w:r>
            <w:r>
              <w:rPr>
                <w:rFonts w:ascii="Calibri" w:hAnsi="Calibri"/>
                <w:sz w:val="22"/>
                <w:szCs w:val="22"/>
              </w:rPr>
              <w:t>89</w:t>
            </w:r>
          </w:p>
        </w:tc>
        <w:tc>
          <w:tcPr>
            <w:tcW w:w="1050" w:type="dxa"/>
          </w:tcPr>
          <w:p w:rsidRPr="00D30851" w:rsidR="005204BD" w:rsidP="000A464B" w:rsidRDefault="005204BD" w14:paraId="7F974E49" w14:textId="77777777">
            <w:pPr>
              <w:jc w:val="center"/>
              <w:rPr>
                <w:rFonts w:ascii="Calibri" w:hAnsi="Calibri"/>
                <w:sz w:val="22"/>
                <w:szCs w:val="22"/>
              </w:rPr>
            </w:pPr>
            <w:r w:rsidRPr="00D30851">
              <w:rPr>
                <w:rFonts w:ascii="Calibri" w:hAnsi="Calibri"/>
                <w:sz w:val="22"/>
                <w:szCs w:val="22"/>
              </w:rPr>
              <w:t>2.0</w:t>
            </w:r>
            <w:r>
              <w:rPr>
                <w:rFonts w:ascii="Calibri" w:hAnsi="Calibri"/>
                <w:sz w:val="22"/>
                <w:szCs w:val="22"/>
              </w:rPr>
              <w:t>7</w:t>
            </w:r>
          </w:p>
        </w:tc>
        <w:tc>
          <w:tcPr>
            <w:tcW w:w="1050" w:type="dxa"/>
          </w:tcPr>
          <w:p w:rsidRPr="00D30851" w:rsidR="005204BD" w:rsidP="000A464B" w:rsidRDefault="005204BD" w14:paraId="6AA34752" w14:textId="77777777">
            <w:pPr>
              <w:jc w:val="center"/>
              <w:rPr>
                <w:rFonts w:ascii="Calibri" w:hAnsi="Calibri"/>
                <w:sz w:val="22"/>
                <w:szCs w:val="22"/>
              </w:rPr>
            </w:pPr>
            <w:r w:rsidRPr="00D30851">
              <w:rPr>
                <w:rFonts w:ascii="Calibri" w:hAnsi="Calibri"/>
                <w:sz w:val="22"/>
                <w:szCs w:val="22"/>
              </w:rPr>
              <w:t>1.</w:t>
            </w:r>
            <w:r>
              <w:rPr>
                <w:rFonts w:ascii="Calibri" w:hAnsi="Calibri"/>
                <w:sz w:val="22"/>
                <w:szCs w:val="22"/>
              </w:rPr>
              <w:t>21</w:t>
            </w:r>
          </w:p>
        </w:tc>
        <w:tc>
          <w:tcPr>
            <w:tcW w:w="1186" w:type="dxa"/>
          </w:tcPr>
          <w:p w:rsidRPr="00D30851" w:rsidR="005204BD" w:rsidP="000A464B" w:rsidRDefault="005204BD" w14:paraId="14F3F7EC" w14:textId="77777777">
            <w:pPr>
              <w:jc w:val="center"/>
              <w:rPr>
                <w:rFonts w:ascii="Calibri" w:hAnsi="Calibri"/>
                <w:sz w:val="22"/>
                <w:szCs w:val="22"/>
              </w:rPr>
            </w:pPr>
            <w:r w:rsidRPr="00D30851">
              <w:rPr>
                <w:rFonts w:ascii="Calibri" w:hAnsi="Calibri"/>
                <w:sz w:val="22"/>
                <w:szCs w:val="22"/>
              </w:rPr>
              <w:t>4.1</w:t>
            </w:r>
            <w:r>
              <w:rPr>
                <w:rFonts w:ascii="Calibri" w:hAnsi="Calibri"/>
                <w:sz w:val="22"/>
                <w:szCs w:val="22"/>
              </w:rPr>
              <w:t>4</w:t>
            </w:r>
          </w:p>
        </w:tc>
        <w:tc>
          <w:tcPr>
            <w:tcW w:w="1184" w:type="dxa"/>
          </w:tcPr>
          <w:p w:rsidRPr="00D30851" w:rsidR="005204BD" w:rsidP="000A464B" w:rsidRDefault="005204BD" w14:paraId="6E7AD81F" w14:textId="77777777">
            <w:pPr>
              <w:jc w:val="center"/>
              <w:rPr>
                <w:rFonts w:ascii="Calibri" w:hAnsi="Calibri"/>
                <w:sz w:val="22"/>
                <w:szCs w:val="22"/>
              </w:rPr>
            </w:pPr>
            <w:r w:rsidRPr="00D30851">
              <w:rPr>
                <w:rFonts w:ascii="Calibri" w:hAnsi="Calibri"/>
                <w:sz w:val="22"/>
                <w:szCs w:val="22"/>
              </w:rPr>
              <w:t>0.</w:t>
            </w:r>
            <w:r>
              <w:rPr>
                <w:rFonts w:ascii="Calibri" w:hAnsi="Calibri"/>
                <w:sz w:val="22"/>
                <w:szCs w:val="22"/>
              </w:rPr>
              <w:t>77</w:t>
            </w:r>
          </w:p>
        </w:tc>
      </w:tr>
      <w:tr w:rsidRPr="00D30851" w:rsidR="005204BD" w:rsidTr="000A464B" w14:paraId="0D1AD7FE" w14:textId="77777777">
        <w:tc>
          <w:tcPr>
            <w:tcW w:w="2790" w:type="dxa"/>
          </w:tcPr>
          <w:p w:rsidRPr="00D30851" w:rsidR="005204BD" w:rsidP="000A464B" w:rsidRDefault="005204BD" w14:paraId="250885F7" w14:textId="77777777">
            <w:pPr>
              <w:rPr>
                <w:rFonts w:ascii="Calibri" w:hAnsi="Calibri"/>
                <w:sz w:val="22"/>
                <w:szCs w:val="22"/>
              </w:rPr>
            </w:pPr>
            <w:r w:rsidRPr="00D30851">
              <w:rPr>
                <w:rFonts w:ascii="Calibri" w:hAnsi="Calibri"/>
                <w:sz w:val="22"/>
                <w:szCs w:val="22"/>
              </w:rPr>
              <w:t>N.4</w:t>
            </w:r>
            <w:r>
              <w:rPr>
                <w:rFonts w:ascii="Calibri" w:hAnsi="Calibri"/>
                <w:sz w:val="22"/>
                <w:szCs w:val="22"/>
              </w:rPr>
              <w:t xml:space="preserve"> Culture &amp; motivation</w:t>
            </w:r>
          </w:p>
        </w:tc>
        <w:tc>
          <w:tcPr>
            <w:tcW w:w="1050" w:type="dxa"/>
          </w:tcPr>
          <w:p w:rsidRPr="00D30851" w:rsidR="005204BD" w:rsidP="000A464B" w:rsidRDefault="005204BD" w14:paraId="530818D7" w14:textId="77777777">
            <w:pPr>
              <w:jc w:val="center"/>
              <w:rPr>
                <w:rFonts w:ascii="Calibri" w:hAnsi="Calibri"/>
                <w:sz w:val="22"/>
                <w:szCs w:val="22"/>
              </w:rPr>
            </w:pPr>
            <w:r w:rsidRPr="00D30851">
              <w:rPr>
                <w:rFonts w:ascii="Calibri" w:hAnsi="Calibri"/>
                <w:sz w:val="22"/>
                <w:szCs w:val="22"/>
              </w:rPr>
              <w:t>2.</w:t>
            </w:r>
            <w:r>
              <w:rPr>
                <w:rFonts w:ascii="Calibri" w:hAnsi="Calibri"/>
                <w:sz w:val="22"/>
                <w:szCs w:val="22"/>
              </w:rPr>
              <w:t>86</w:t>
            </w:r>
          </w:p>
        </w:tc>
        <w:tc>
          <w:tcPr>
            <w:tcW w:w="1050" w:type="dxa"/>
          </w:tcPr>
          <w:p w:rsidRPr="00D30851" w:rsidR="005204BD" w:rsidP="000A464B" w:rsidRDefault="005204BD" w14:paraId="78ADCE36" w14:textId="77777777">
            <w:pPr>
              <w:jc w:val="center"/>
              <w:rPr>
                <w:rFonts w:ascii="Calibri" w:hAnsi="Calibri"/>
                <w:sz w:val="22"/>
                <w:szCs w:val="22"/>
              </w:rPr>
            </w:pPr>
            <w:r w:rsidRPr="00D30851">
              <w:rPr>
                <w:rFonts w:ascii="Calibri" w:hAnsi="Calibri"/>
                <w:sz w:val="22"/>
                <w:szCs w:val="22"/>
              </w:rPr>
              <w:t>0.7</w:t>
            </w:r>
            <w:r>
              <w:rPr>
                <w:rFonts w:ascii="Calibri" w:hAnsi="Calibri"/>
                <w:sz w:val="22"/>
                <w:szCs w:val="22"/>
              </w:rPr>
              <w:t>7</w:t>
            </w:r>
          </w:p>
        </w:tc>
        <w:tc>
          <w:tcPr>
            <w:tcW w:w="1050" w:type="dxa"/>
          </w:tcPr>
          <w:p w:rsidRPr="00D30851" w:rsidR="005204BD" w:rsidP="000A464B" w:rsidRDefault="005204BD" w14:paraId="3ECCF337" w14:textId="77777777">
            <w:pPr>
              <w:jc w:val="center"/>
              <w:rPr>
                <w:rFonts w:ascii="Calibri" w:hAnsi="Calibri"/>
                <w:sz w:val="22"/>
                <w:szCs w:val="22"/>
              </w:rPr>
            </w:pPr>
            <w:r w:rsidRPr="00D30851">
              <w:rPr>
                <w:rFonts w:ascii="Calibri" w:hAnsi="Calibri"/>
                <w:sz w:val="22"/>
                <w:szCs w:val="22"/>
              </w:rPr>
              <w:t>2.</w:t>
            </w:r>
            <w:r>
              <w:rPr>
                <w:rFonts w:ascii="Calibri" w:hAnsi="Calibri"/>
                <w:sz w:val="22"/>
                <w:szCs w:val="22"/>
              </w:rPr>
              <w:t>36</w:t>
            </w:r>
          </w:p>
        </w:tc>
        <w:tc>
          <w:tcPr>
            <w:tcW w:w="1050" w:type="dxa"/>
          </w:tcPr>
          <w:p w:rsidRPr="00D30851" w:rsidR="005204BD" w:rsidP="000A464B" w:rsidRDefault="005204BD" w14:paraId="579B59B9" w14:textId="77777777">
            <w:pPr>
              <w:jc w:val="center"/>
              <w:rPr>
                <w:rFonts w:ascii="Calibri" w:hAnsi="Calibri"/>
                <w:sz w:val="22"/>
                <w:szCs w:val="22"/>
              </w:rPr>
            </w:pPr>
            <w:r w:rsidRPr="00D30851">
              <w:rPr>
                <w:rFonts w:ascii="Calibri" w:hAnsi="Calibri"/>
                <w:sz w:val="22"/>
                <w:szCs w:val="22"/>
              </w:rPr>
              <w:t>1.</w:t>
            </w:r>
            <w:r>
              <w:rPr>
                <w:rFonts w:ascii="Calibri" w:hAnsi="Calibri"/>
                <w:sz w:val="22"/>
                <w:szCs w:val="22"/>
              </w:rPr>
              <w:t>28</w:t>
            </w:r>
          </w:p>
        </w:tc>
        <w:tc>
          <w:tcPr>
            <w:tcW w:w="1186" w:type="dxa"/>
          </w:tcPr>
          <w:p w:rsidRPr="00D30851" w:rsidR="005204BD" w:rsidP="000A464B" w:rsidRDefault="005204BD" w14:paraId="7DCDF8C0" w14:textId="77777777">
            <w:pPr>
              <w:jc w:val="center"/>
              <w:rPr>
                <w:rFonts w:ascii="Calibri" w:hAnsi="Calibri"/>
                <w:sz w:val="22"/>
                <w:szCs w:val="22"/>
              </w:rPr>
            </w:pPr>
            <w:r w:rsidRPr="00D30851">
              <w:rPr>
                <w:rFonts w:ascii="Calibri" w:hAnsi="Calibri"/>
                <w:sz w:val="22"/>
                <w:szCs w:val="22"/>
              </w:rPr>
              <w:t>4.</w:t>
            </w:r>
            <w:r>
              <w:rPr>
                <w:rFonts w:ascii="Calibri" w:hAnsi="Calibri"/>
                <w:sz w:val="22"/>
                <w:szCs w:val="22"/>
              </w:rPr>
              <w:t>29</w:t>
            </w:r>
          </w:p>
        </w:tc>
        <w:tc>
          <w:tcPr>
            <w:tcW w:w="1184" w:type="dxa"/>
          </w:tcPr>
          <w:p w:rsidRPr="00D30851" w:rsidR="005204BD" w:rsidP="000A464B" w:rsidRDefault="005204BD" w14:paraId="61CCE931" w14:textId="77777777">
            <w:pPr>
              <w:jc w:val="center"/>
              <w:rPr>
                <w:rFonts w:ascii="Calibri" w:hAnsi="Calibri"/>
                <w:sz w:val="22"/>
                <w:szCs w:val="22"/>
              </w:rPr>
            </w:pPr>
            <w:r w:rsidRPr="00D30851">
              <w:rPr>
                <w:rFonts w:ascii="Calibri" w:hAnsi="Calibri"/>
                <w:sz w:val="22"/>
                <w:szCs w:val="22"/>
              </w:rPr>
              <w:t>0.</w:t>
            </w:r>
            <w:r>
              <w:rPr>
                <w:rFonts w:ascii="Calibri" w:hAnsi="Calibri"/>
                <w:sz w:val="22"/>
                <w:szCs w:val="22"/>
              </w:rPr>
              <w:t>83</w:t>
            </w:r>
          </w:p>
        </w:tc>
      </w:tr>
      <w:tr w:rsidRPr="00D30851" w:rsidR="005204BD" w:rsidTr="000A464B" w14:paraId="029249EE" w14:textId="77777777">
        <w:tc>
          <w:tcPr>
            <w:tcW w:w="2790" w:type="dxa"/>
          </w:tcPr>
          <w:p w:rsidRPr="00D30851" w:rsidR="005204BD" w:rsidP="000A464B" w:rsidRDefault="005204BD" w14:paraId="59DCE0EC" w14:textId="77777777">
            <w:pPr>
              <w:rPr>
                <w:rFonts w:ascii="Calibri" w:hAnsi="Calibri"/>
                <w:sz w:val="22"/>
                <w:szCs w:val="22"/>
              </w:rPr>
            </w:pPr>
            <w:r w:rsidRPr="00D30851">
              <w:rPr>
                <w:rFonts w:ascii="Calibri" w:hAnsi="Calibri"/>
                <w:sz w:val="22"/>
                <w:szCs w:val="22"/>
              </w:rPr>
              <w:t>N.5</w:t>
            </w:r>
            <w:r>
              <w:rPr>
                <w:rFonts w:ascii="Calibri" w:hAnsi="Calibri"/>
                <w:sz w:val="22"/>
                <w:szCs w:val="22"/>
              </w:rPr>
              <w:t xml:space="preserve"> Independent skills</w:t>
            </w:r>
          </w:p>
        </w:tc>
        <w:tc>
          <w:tcPr>
            <w:tcW w:w="1050" w:type="dxa"/>
          </w:tcPr>
          <w:p w:rsidRPr="00D30851" w:rsidR="005204BD" w:rsidP="000A464B" w:rsidRDefault="005204BD" w14:paraId="09AD99AD" w14:textId="77777777">
            <w:pPr>
              <w:jc w:val="center"/>
              <w:rPr>
                <w:rFonts w:ascii="Calibri" w:hAnsi="Calibri"/>
                <w:sz w:val="22"/>
                <w:szCs w:val="22"/>
              </w:rPr>
            </w:pPr>
            <w:r w:rsidRPr="00D30851">
              <w:rPr>
                <w:rFonts w:ascii="Calibri" w:hAnsi="Calibri"/>
                <w:sz w:val="22"/>
                <w:szCs w:val="22"/>
              </w:rPr>
              <w:t>2.</w:t>
            </w:r>
            <w:r>
              <w:rPr>
                <w:rFonts w:ascii="Calibri" w:hAnsi="Calibri"/>
                <w:sz w:val="22"/>
                <w:szCs w:val="22"/>
              </w:rPr>
              <w:t>79</w:t>
            </w:r>
          </w:p>
        </w:tc>
        <w:tc>
          <w:tcPr>
            <w:tcW w:w="1050" w:type="dxa"/>
          </w:tcPr>
          <w:p w:rsidRPr="00D30851" w:rsidR="005204BD" w:rsidP="000A464B" w:rsidRDefault="005204BD" w14:paraId="63ED3074" w14:textId="77777777">
            <w:pPr>
              <w:jc w:val="center"/>
              <w:rPr>
                <w:rFonts w:ascii="Calibri" w:hAnsi="Calibri"/>
                <w:sz w:val="22"/>
                <w:szCs w:val="22"/>
              </w:rPr>
            </w:pPr>
            <w:r>
              <w:rPr>
                <w:rFonts w:ascii="Calibri" w:hAnsi="Calibri"/>
                <w:sz w:val="22"/>
                <w:szCs w:val="22"/>
              </w:rPr>
              <w:t>0.97</w:t>
            </w:r>
          </w:p>
        </w:tc>
        <w:tc>
          <w:tcPr>
            <w:tcW w:w="1050" w:type="dxa"/>
          </w:tcPr>
          <w:p w:rsidRPr="00D30851" w:rsidR="005204BD" w:rsidP="000A464B" w:rsidRDefault="005204BD" w14:paraId="1D68AB3C" w14:textId="77777777">
            <w:pPr>
              <w:jc w:val="center"/>
              <w:rPr>
                <w:rFonts w:ascii="Calibri" w:hAnsi="Calibri"/>
                <w:sz w:val="22"/>
                <w:szCs w:val="22"/>
              </w:rPr>
            </w:pPr>
            <w:r w:rsidRPr="00D30851">
              <w:rPr>
                <w:rFonts w:ascii="Calibri" w:hAnsi="Calibri"/>
                <w:sz w:val="22"/>
                <w:szCs w:val="22"/>
              </w:rPr>
              <w:t>2.</w:t>
            </w:r>
            <w:r>
              <w:rPr>
                <w:rFonts w:ascii="Calibri" w:hAnsi="Calibri"/>
                <w:sz w:val="22"/>
                <w:szCs w:val="22"/>
              </w:rPr>
              <w:t>43</w:t>
            </w:r>
          </w:p>
        </w:tc>
        <w:tc>
          <w:tcPr>
            <w:tcW w:w="1050" w:type="dxa"/>
          </w:tcPr>
          <w:p w:rsidRPr="00D30851" w:rsidR="005204BD" w:rsidP="000A464B" w:rsidRDefault="005204BD" w14:paraId="537DCF26" w14:textId="77777777">
            <w:pPr>
              <w:jc w:val="center"/>
              <w:rPr>
                <w:rFonts w:ascii="Calibri" w:hAnsi="Calibri"/>
                <w:sz w:val="22"/>
                <w:szCs w:val="22"/>
              </w:rPr>
            </w:pPr>
            <w:r>
              <w:rPr>
                <w:rFonts w:ascii="Calibri" w:hAnsi="Calibri"/>
                <w:sz w:val="22"/>
                <w:szCs w:val="22"/>
              </w:rPr>
              <w:t>1.09</w:t>
            </w:r>
          </w:p>
        </w:tc>
        <w:tc>
          <w:tcPr>
            <w:tcW w:w="1186" w:type="dxa"/>
          </w:tcPr>
          <w:p w:rsidRPr="00D30851" w:rsidR="005204BD" w:rsidP="000A464B" w:rsidRDefault="005204BD" w14:paraId="1C80C10B" w14:textId="77777777">
            <w:pPr>
              <w:jc w:val="center"/>
              <w:rPr>
                <w:rFonts w:ascii="Calibri" w:hAnsi="Calibri"/>
                <w:sz w:val="22"/>
                <w:szCs w:val="22"/>
              </w:rPr>
            </w:pPr>
            <w:r w:rsidRPr="00D30851">
              <w:rPr>
                <w:rFonts w:ascii="Calibri" w:hAnsi="Calibri"/>
                <w:sz w:val="22"/>
                <w:szCs w:val="22"/>
              </w:rPr>
              <w:t>4.50</w:t>
            </w:r>
          </w:p>
        </w:tc>
        <w:tc>
          <w:tcPr>
            <w:tcW w:w="1184" w:type="dxa"/>
          </w:tcPr>
          <w:p w:rsidRPr="00D30851" w:rsidR="005204BD" w:rsidP="000A464B" w:rsidRDefault="005204BD" w14:paraId="127A8D7A" w14:textId="77777777">
            <w:pPr>
              <w:jc w:val="center"/>
              <w:rPr>
                <w:rFonts w:ascii="Calibri" w:hAnsi="Calibri"/>
                <w:sz w:val="22"/>
                <w:szCs w:val="22"/>
              </w:rPr>
            </w:pPr>
            <w:r>
              <w:rPr>
                <w:rFonts w:ascii="Calibri" w:hAnsi="Calibri"/>
                <w:sz w:val="22"/>
                <w:szCs w:val="22"/>
              </w:rPr>
              <w:t>0.65</w:t>
            </w:r>
          </w:p>
        </w:tc>
      </w:tr>
      <w:tr w:rsidRPr="00D30851" w:rsidR="005204BD" w:rsidTr="000A464B" w14:paraId="0EB3E1E1" w14:textId="77777777">
        <w:tc>
          <w:tcPr>
            <w:tcW w:w="2790" w:type="dxa"/>
          </w:tcPr>
          <w:p w:rsidRPr="00D30851" w:rsidR="005204BD" w:rsidP="000A464B" w:rsidRDefault="005204BD" w14:paraId="412AE350" w14:textId="77777777">
            <w:pPr>
              <w:rPr>
                <w:rFonts w:ascii="Calibri" w:hAnsi="Calibri"/>
                <w:sz w:val="22"/>
                <w:szCs w:val="22"/>
              </w:rPr>
            </w:pPr>
            <w:r w:rsidRPr="00D30851">
              <w:rPr>
                <w:rFonts w:ascii="Calibri" w:hAnsi="Calibri"/>
                <w:sz w:val="22"/>
                <w:szCs w:val="22"/>
              </w:rPr>
              <w:t>N.6</w:t>
            </w:r>
            <w:r>
              <w:rPr>
                <w:rFonts w:ascii="Calibri" w:hAnsi="Calibri"/>
                <w:sz w:val="22"/>
                <w:szCs w:val="22"/>
              </w:rPr>
              <w:t xml:space="preserve"> Home outreach</w:t>
            </w:r>
          </w:p>
        </w:tc>
        <w:tc>
          <w:tcPr>
            <w:tcW w:w="1050" w:type="dxa"/>
          </w:tcPr>
          <w:p w:rsidRPr="00D30851" w:rsidR="005204BD" w:rsidP="000A464B" w:rsidRDefault="005204BD" w14:paraId="255F4238" w14:textId="77777777">
            <w:pPr>
              <w:jc w:val="center"/>
              <w:rPr>
                <w:rFonts w:ascii="Calibri" w:hAnsi="Calibri"/>
                <w:sz w:val="22"/>
                <w:szCs w:val="22"/>
              </w:rPr>
            </w:pPr>
            <w:r w:rsidRPr="00D30851">
              <w:rPr>
                <w:rFonts w:ascii="Calibri" w:hAnsi="Calibri"/>
                <w:sz w:val="22"/>
                <w:szCs w:val="22"/>
              </w:rPr>
              <w:t>2.</w:t>
            </w:r>
            <w:r>
              <w:rPr>
                <w:rFonts w:ascii="Calibri" w:hAnsi="Calibri"/>
                <w:sz w:val="22"/>
                <w:szCs w:val="22"/>
              </w:rPr>
              <w:t>64</w:t>
            </w:r>
          </w:p>
        </w:tc>
        <w:tc>
          <w:tcPr>
            <w:tcW w:w="1050" w:type="dxa"/>
          </w:tcPr>
          <w:p w:rsidRPr="00D30851" w:rsidR="005204BD" w:rsidP="000A464B" w:rsidRDefault="005204BD" w14:paraId="527C13C4" w14:textId="77777777">
            <w:pPr>
              <w:jc w:val="center"/>
              <w:rPr>
                <w:rFonts w:ascii="Calibri" w:hAnsi="Calibri"/>
                <w:sz w:val="22"/>
                <w:szCs w:val="22"/>
              </w:rPr>
            </w:pPr>
            <w:r w:rsidRPr="00D30851">
              <w:rPr>
                <w:rFonts w:ascii="Calibri" w:hAnsi="Calibri"/>
                <w:sz w:val="22"/>
                <w:szCs w:val="22"/>
              </w:rPr>
              <w:t>1.2</w:t>
            </w:r>
            <w:r>
              <w:rPr>
                <w:rFonts w:ascii="Calibri" w:hAnsi="Calibri"/>
                <w:sz w:val="22"/>
                <w:szCs w:val="22"/>
              </w:rPr>
              <w:t>8</w:t>
            </w:r>
          </w:p>
        </w:tc>
        <w:tc>
          <w:tcPr>
            <w:tcW w:w="1050" w:type="dxa"/>
          </w:tcPr>
          <w:p w:rsidRPr="00D30851" w:rsidR="005204BD" w:rsidP="000A464B" w:rsidRDefault="005204BD" w14:paraId="7D0F3398" w14:textId="77777777">
            <w:pPr>
              <w:jc w:val="center"/>
              <w:rPr>
                <w:rFonts w:ascii="Calibri" w:hAnsi="Calibri"/>
                <w:sz w:val="22"/>
                <w:szCs w:val="22"/>
              </w:rPr>
            </w:pPr>
            <w:r w:rsidRPr="00D30851">
              <w:rPr>
                <w:rFonts w:ascii="Calibri" w:hAnsi="Calibri"/>
                <w:sz w:val="22"/>
                <w:szCs w:val="22"/>
              </w:rPr>
              <w:t>2.</w:t>
            </w:r>
            <w:r>
              <w:rPr>
                <w:rFonts w:ascii="Calibri" w:hAnsi="Calibri"/>
                <w:sz w:val="22"/>
                <w:szCs w:val="22"/>
              </w:rPr>
              <w:t>29</w:t>
            </w:r>
          </w:p>
        </w:tc>
        <w:tc>
          <w:tcPr>
            <w:tcW w:w="1050" w:type="dxa"/>
          </w:tcPr>
          <w:p w:rsidRPr="00D30851" w:rsidR="005204BD" w:rsidP="000A464B" w:rsidRDefault="005204BD" w14:paraId="4B3B55EA" w14:textId="77777777">
            <w:pPr>
              <w:jc w:val="center"/>
              <w:rPr>
                <w:rFonts w:ascii="Calibri" w:hAnsi="Calibri"/>
                <w:sz w:val="22"/>
                <w:szCs w:val="22"/>
              </w:rPr>
            </w:pPr>
            <w:r w:rsidRPr="00D30851">
              <w:rPr>
                <w:rFonts w:ascii="Calibri" w:hAnsi="Calibri"/>
                <w:sz w:val="22"/>
                <w:szCs w:val="22"/>
              </w:rPr>
              <w:t>1.0</w:t>
            </w:r>
            <w:r>
              <w:rPr>
                <w:rFonts w:ascii="Calibri" w:hAnsi="Calibri"/>
                <w:sz w:val="22"/>
                <w:szCs w:val="22"/>
              </w:rPr>
              <w:t>7</w:t>
            </w:r>
          </w:p>
        </w:tc>
        <w:tc>
          <w:tcPr>
            <w:tcW w:w="1186" w:type="dxa"/>
          </w:tcPr>
          <w:p w:rsidRPr="00D30851" w:rsidR="005204BD" w:rsidP="000A464B" w:rsidRDefault="005204BD" w14:paraId="3E5BCA0D" w14:textId="77777777">
            <w:pPr>
              <w:jc w:val="center"/>
              <w:rPr>
                <w:rFonts w:ascii="Calibri" w:hAnsi="Calibri"/>
                <w:sz w:val="22"/>
                <w:szCs w:val="22"/>
              </w:rPr>
            </w:pPr>
            <w:r w:rsidRPr="00D30851">
              <w:rPr>
                <w:rFonts w:ascii="Calibri" w:hAnsi="Calibri"/>
                <w:sz w:val="22"/>
                <w:szCs w:val="22"/>
              </w:rPr>
              <w:t>4.50</w:t>
            </w:r>
          </w:p>
        </w:tc>
        <w:tc>
          <w:tcPr>
            <w:tcW w:w="1184" w:type="dxa"/>
          </w:tcPr>
          <w:p w:rsidRPr="00D30851" w:rsidR="005204BD" w:rsidP="000A464B" w:rsidRDefault="005204BD" w14:paraId="6263189B" w14:textId="77777777">
            <w:pPr>
              <w:jc w:val="center"/>
              <w:rPr>
                <w:rFonts w:ascii="Calibri" w:hAnsi="Calibri"/>
                <w:sz w:val="22"/>
                <w:szCs w:val="22"/>
              </w:rPr>
            </w:pPr>
            <w:r w:rsidRPr="00D30851">
              <w:rPr>
                <w:rFonts w:ascii="Calibri" w:hAnsi="Calibri"/>
                <w:sz w:val="22"/>
                <w:szCs w:val="22"/>
              </w:rPr>
              <w:t>0.52</w:t>
            </w:r>
          </w:p>
        </w:tc>
      </w:tr>
    </w:tbl>
    <w:p w:rsidR="005204BD" w:rsidP="005204BD" w:rsidRDefault="005204BD" w14:paraId="25ED39F9" w14:textId="77777777">
      <w:pPr>
        <w:pStyle w:val="NoSpacing"/>
        <w:rPr>
          <w:rStyle w:val="Emphasis"/>
          <w:i w:val="0"/>
          <w:iCs w:val="0"/>
        </w:rPr>
      </w:pPr>
    </w:p>
    <w:p w:rsidRPr="00454B40" w:rsidR="005204BD" w:rsidP="00454B40" w:rsidRDefault="005204BD" w14:paraId="18D5D901" w14:textId="509EA48C">
      <w:r w:rsidRPr="00454B40">
        <w:lastRenderedPageBreak/>
        <w:t xml:space="preserve">Statements regarding early and comprehensive outreach and outreach that extends beyond the counselor’s office had a mean below 2.0 when rated for clarity. Both of these statements </w:t>
      </w:r>
      <w:r w:rsidR="00A84FD3">
        <w:t>were revised</w:t>
      </w:r>
      <w:r w:rsidRPr="00454B40">
        <w:t xml:space="preserve"> to increase clarity for </w:t>
      </w:r>
      <w:r w:rsidR="00A84FD3">
        <w:t>the</w:t>
      </w:r>
      <w:r w:rsidRPr="00454B40">
        <w:t xml:space="preserve"> deliverable. The rating for the statement on home outreach had a standard deviation above 1.25; this may be a reflection of the difficulty in assessing outreach at a boarding school, where families are generally not in the same town as the school. Usefulness for all navigation skill statements </w:t>
      </w:r>
      <w:r w:rsidR="001A1059">
        <w:t>were</w:t>
      </w:r>
      <w:r w:rsidRPr="00454B40">
        <w:t xml:space="preserve"> above 4.0; indicating teacher buy-in.</w:t>
      </w:r>
    </w:p>
    <w:p w:rsidRPr="00454B40" w:rsidR="005204BD" w:rsidP="00454B40" w:rsidRDefault="005204BD" w14:paraId="5EF2C325" w14:textId="5D21F4AE">
      <w:r w:rsidRPr="00454B40">
        <w:t xml:space="preserve">Based on the feedback from Educators, </w:t>
      </w:r>
      <w:r w:rsidR="002772C1">
        <w:t xml:space="preserve">all statements </w:t>
      </w:r>
      <w:r w:rsidR="001A1059">
        <w:t>were</w:t>
      </w:r>
      <w:r w:rsidR="002772C1">
        <w:t xml:space="preserve"> considered for possible re</w:t>
      </w:r>
      <w:r w:rsidR="00247972">
        <w:t>visions</w:t>
      </w:r>
      <w:r w:rsidR="002772C1">
        <w:t xml:space="preserve"> and I </w:t>
      </w:r>
      <w:r w:rsidR="001A1059">
        <w:t>specifically</w:t>
      </w:r>
      <w:r w:rsidRPr="00454B40">
        <w:t xml:space="preserve"> identified statements A.3 A.5, C.1, C.6, N.1, and N.2 for </w:t>
      </w:r>
      <w:r w:rsidR="00247972">
        <w:t>targeted</w:t>
      </w:r>
      <w:r w:rsidRPr="00454B40">
        <w:t xml:space="preserve"> rewording to add clarity.</w:t>
      </w:r>
      <w:r w:rsidR="00410320">
        <w:t xml:space="preserve"> </w:t>
      </w:r>
      <w:r w:rsidRPr="00454B40">
        <w:t>I identified A.1, A.4, A.5,A.6, C.1,C.2, C.3, C.4, N.1,N.2,N.4 and N.6 for attention to background material to support use of the rubric based on higher standard deviations in one of the measured areas.</w:t>
      </w:r>
      <w:r w:rsidR="00410320">
        <w:t xml:space="preserve"> </w:t>
      </w:r>
      <w:r w:rsidRPr="00454B40">
        <w:t xml:space="preserve">These adjustments </w:t>
      </w:r>
      <w:r w:rsidR="00085557">
        <w:t>are</w:t>
      </w:r>
      <w:r w:rsidRPr="00454B40">
        <w:t xml:space="preserve"> part of the deliverable.</w:t>
      </w:r>
      <w:r w:rsidR="00410320">
        <w:t xml:space="preserve"> </w:t>
      </w:r>
      <w:r w:rsidRPr="00454B40">
        <w:t xml:space="preserve">The wording clarification </w:t>
      </w:r>
      <w:r w:rsidR="00912615">
        <w:t>typically included</w:t>
      </w:r>
      <w:r w:rsidRPr="00454B40">
        <w:t xml:space="preserve"> minor adjustments to the statements themselves.</w:t>
      </w:r>
      <w:r w:rsidR="00410320">
        <w:t xml:space="preserve"> </w:t>
      </w:r>
      <w:r w:rsidRPr="00454B40">
        <w:t xml:space="preserve">The more significant impact of this data </w:t>
      </w:r>
      <w:r w:rsidR="00912615">
        <w:t>is in</w:t>
      </w:r>
      <w:r w:rsidRPr="00454B40">
        <w:t xml:space="preserve"> the development of background information.</w:t>
      </w:r>
      <w:r w:rsidR="00410320">
        <w:t xml:space="preserve"> </w:t>
      </w:r>
      <w:r w:rsidRPr="00454B40">
        <w:t xml:space="preserve">The deliverable </w:t>
      </w:r>
      <w:r w:rsidR="00331787">
        <w:t>includes</w:t>
      </w:r>
      <w:r w:rsidRPr="00454B40">
        <w:t xml:space="preserve"> links to further information to add clarity and provide opportunities for deeper learning in each of the behavior statements.</w:t>
      </w:r>
      <w:r w:rsidR="00410320">
        <w:t xml:space="preserve"> </w:t>
      </w:r>
      <w:r w:rsidRPr="00454B40">
        <w:t xml:space="preserve">Special attention </w:t>
      </w:r>
      <w:r w:rsidR="00331787">
        <w:t>was</w:t>
      </w:r>
      <w:r w:rsidRPr="00454B40">
        <w:t xml:space="preserve"> paid to including background information for clarity for the identified statements.</w:t>
      </w:r>
    </w:p>
    <w:p w:rsidR="005204BD" w:rsidP="005204BD" w:rsidRDefault="005204BD" w14:paraId="22353CBB" w14:textId="77777777">
      <w:pPr>
        <w:pStyle w:val="Heading2"/>
        <w:rPr>
          <w:lang w:eastAsia="en-US"/>
        </w:rPr>
      </w:pPr>
      <w:bookmarkStart w:name="_Toc69049382" w:id="70"/>
      <w:r>
        <w:rPr>
          <w:lang w:eastAsia="en-US"/>
        </w:rPr>
        <w:t>Summary</w:t>
      </w:r>
      <w:bookmarkEnd w:id="70"/>
    </w:p>
    <w:p w:rsidR="005204BD" w:rsidP="005204BD" w:rsidRDefault="005204BD" w14:paraId="6F67A70D" w14:textId="59504E29">
      <w:pPr>
        <w:rPr>
          <w:lang w:eastAsia="en-US"/>
        </w:rPr>
      </w:pPr>
      <w:r>
        <w:rPr>
          <w:lang w:eastAsia="en-US"/>
        </w:rPr>
        <w:t>Contributing factors to the low college readiness for Alaska Native students is well documented; however, little has been published on what schools can do to counter these negative impacts. Through my capstone project and deliverable, I seek to provide guidance to schools through the use of a self-assessment that will target areas for improvement to create a culturally responsive college-readiness model for Alaska Native students. Research from the literature review provided the basis for an initial draft of 18 school behavior statements organized in a self-</w:t>
      </w:r>
      <w:r>
        <w:rPr>
          <w:lang w:eastAsia="en-US"/>
        </w:rPr>
        <w:lastRenderedPageBreak/>
        <w:t xml:space="preserve">assessment rubric under the readiness factors of academic preparedness, cultural identity, and navigation skills. The literature suggested school action to (a) become aware of bias practices, (b) include cultural identity as a college readiness skill, and (c) actively involve Alaska Native students in the college-readiness process in a way that recognizes their cultural values. I collected data from cultural experts to check localized application of these statements, their cultural relevance, and cultural sensitivity. I also collected data through a pilot use of the self-assessment by teachers at MEHS to provide information about the variability of scores, clarity for use, and self-perceived usefulness for Alaskan Educators. </w:t>
      </w:r>
    </w:p>
    <w:p w:rsidR="005204BD" w:rsidP="005204BD" w:rsidRDefault="005204BD" w14:paraId="768084BF" w14:textId="77777777">
      <w:pPr>
        <w:pStyle w:val="Heading2"/>
        <w:rPr>
          <w:lang w:eastAsia="en-US"/>
        </w:rPr>
      </w:pPr>
      <w:bookmarkStart w:name="_Toc69049383" w:id="71"/>
      <w:r>
        <w:rPr>
          <w:lang w:eastAsia="en-US"/>
        </w:rPr>
        <w:t>Deliverable Description</w:t>
      </w:r>
      <w:bookmarkEnd w:id="71"/>
    </w:p>
    <w:p w:rsidR="005204BD" w:rsidP="005204BD" w:rsidRDefault="005204BD" w14:paraId="3B718A4C" w14:textId="227D821B">
      <w:pPr>
        <w:rPr>
          <w:lang w:eastAsia="en-US"/>
        </w:rPr>
      </w:pPr>
      <w:r w:rsidRPr="199DDBE8">
        <w:rPr>
          <w:lang w:eastAsia="en-US"/>
        </w:rPr>
        <w:t xml:space="preserve">My research and data guided my work in producing a self-assessment rubric of high school practices to support college readiness in Alaska Native students. My deliverable </w:t>
      </w:r>
      <w:r w:rsidR="007B06DE">
        <w:rPr>
          <w:lang w:eastAsia="en-US"/>
        </w:rPr>
        <w:t>is</w:t>
      </w:r>
      <w:r w:rsidRPr="199DDBE8">
        <w:rPr>
          <w:lang w:eastAsia="en-US"/>
        </w:rPr>
        <w:t xml:space="preserve"> to incorporate this assessment into a recommended school improvement process.</w:t>
      </w:r>
      <w:r w:rsidR="00410320">
        <w:rPr>
          <w:lang w:eastAsia="en-US"/>
        </w:rPr>
        <w:t xml:space="preserve"> </w:t>
      </w:r>
      <w:r w:rsidRPr="199DDBE8">
        <w:rPr>
          <w:lang w:eastAsia="en-US"/>
        </w:rPr>
        <w:t xml:space="preserve">I </w:t>
      </w:r>
      <w:r w:rsidR="00592B0E">
        <w:rPr>
          <w:lang w:eastAsia="en-US"/>
        </w:rPr>
        <w:t>created</w:t>
      </w:r>
      <w:r w:rsidRPr="199DDBE8">
        <w:rPr>
          <w:lang w:eastAsia="en-US"/>
        </w:rPr>
        <w:t xml:space="preserve"> a web page that guides schools to effectively use the self-assessment, alongside recommended student data, to identify need, target improvements, and monitor progress in a typical school improvement cycle. Effective school improvement efforts require both student data and school practice data to target areas of improvement. My developed self-assessment provides the school practice assessment that was not previously available in this statewide need to increase college going rates for Alaska Native students.</w:t>
      </w:r>
    </w:p>
    <w:p w:rsidR="005204BD" w:rsidP="005204BD" w:rsidRDefault="005204BD" w14:paraId="0DD369A4" w14:textId="2B282F2D">
      <w:pPr>
        <w:rPr>
          <w:lang w:eastAsia="en-US"/>
        </w:rPr>
      </w:pPr>
      <w:r>
        <w:rPr>
          <w:lang w:eastAsia="en-US"/>
        </w:rPr>
        <w:t>Early on in my project process, I knew I wanted to do something that would help my school, as well as other Alaska schools, take action.</w:t>
      </w:r>
      <w:r w:rsidR="00410320">
        <w:rPr>
          <w:lang w:eastAsia="en-US"/>
        </w:rPr>
        <w:t xml:space="preserve"> </w:t>
      </w:r>
      <w:r>
        <w:rPr>
          <w:lang w:eastAsia="en-US"/>
        </w:rPr>
        <w:t xml:space="preserve">The disparity of college readiness and attendance between Alaska Native students and non-Native students is well recognized in the State of Alaska, yet schools do not have a source of guidance of how to change these outcomes. In well-intended attempts, schools often double-down on traditional school models, which may </w:t>
      </w:r>
      <w:r>
        <w:rPr>
          <w:lang w:eastAsia="en-US"/>
        </w:rPr>
        <w:lastRenderedPageBreak/>
        <w:t>only exasperate a problem grounded in cultural mismatch. However, as I worked through the literature review and synthesized both research and cultural expert feedback, I found myself considering how the necessary shifts are as much about mindset than actionable tasks.</w:t>
      </w:r>
      <w:r w:rsidR="00410320">
        <w:rPr>
          <w:lang w:eastAsia="en-US"/>
        </w:rPr>
        <w:t xml:space="preserve"> </w:t>
      </w:r>
      <w:r>
        <w:rPr>
          <w:lang w:eastAsia="en-US"/>
        </w:rPr>
        <w:t>The bias of institutions and educators is typically unintentional. I am certain that there have been times in my own educational work that I have unknowingly relied on my Western background to make assumptions and suggest solutions that were ultimately counter-productive from a culturally responsive lens. A self-assessment with a limited focus on what to do or even how to do it would lack power for sustainable change.</w:t>
      </w:r>
    </w:p>
    <w:p w:rsidRPr="003D54A7" w:rsidR="005204BD" w:rsidP="005204BD" w:rsidRDefault="005204BD" w14:paraId="02887EDD" w14:textId="65A110C5">
      <w:pPr>
        <w:rPr>
          <w:color w:val="000000" w:themeColor="text2"/>
          <w:lang w:eastAsia="en-US"/>
        </w:rPr>
      </w:pPr>
      <w:r w:rsidRPr="199DDBE8">
        <w:rPr>
          <w:lang w:eastAsia="en-US"/>
        </w:rPr>
        <w:t xml:space="preserve">The </w:t>
      </w:r>
      <w:proofErr w:type="spellStart"/>
      <w:r w:rsidRPr="199DDBE8">
        <w:rPr>
          <w:lang w:eastAsia="en-US"/>
        </w:rPr>
        <w:t>Yup’ik</w:t>
      </w:r>
      <w:proofErr w:type="spellEnd"/>
      <w:r w:rsidRPr="199DDBE8">
        <w:rPr>
          <w:lang w:eastAsia="en-US"/>
        </w:rPr>
        <w:t xml:space="preserve"> concept of gaining awareness as benchmarks of growing maturity, something I was taught through an Indigenous Epistemologies class taught by </w:t>
      </w:r>
      <w:proofErr w:type="spellStart"/>
      <w:r w:rsidRPr="199DDBE8">
        <w:rPr>
          <w:lang w:eastAsia="en-US"/>
        </w:rPr>
        <w:t>Panikaq</w:t>
      </w:r>
      <w:proofErr w:type="spellEnd"/>
      <w:r w:rsidRPr="199DDBE8">
        <w:rPr>
          <w:lang w:eastAsia="en-US"/>
        </w:rPr>
        <w:t xml:space="preserve"> Agatha John Shields, influenced my thinking on schools and our own need for maturing from a self-centered view to one of more awareness. This meant that my assessment could not simply provide a checklist of school actions, it must also provide a way for the school as an institution, as well as the individual educators, consider their own actions and become more aware of how they may be bias—even if unintentional. I began to consider not just what schools needed to do, but what did they need to understand. The form of a rubric that would be used as a self-assessment seemed </w:t>
      </w:r>
      <w:r w:rsidRPr="199DDBE8">
        <w:rPr>
          <w:color w:val="000000" w:themeColor="text2"/>
        </w:rPr>
        <w:t xml:space="preserve">appropriate for this work because it relies on self-reflection. The metacognition of working through a self-assessment opens the door for increased awareness. </w:t>
      </w:r>
    </w:p>
    <w:p w:rsidRPr="000C41DD" w:rsidR="005204BD" w:rsidP="005204BD" w:rsidRDefault="005204BD" w14:paraId="4977A64C" w14:textId="65511A39">
      <w:pPr>
        <w:rPr>
          <w:color w:val="000000" w:themeColor="text2"/>
        </w:rPr>
      </w:pPr>
      <w:r w:rsidRPr="000C41DD">
        <w:rPr>
          <w:color w:val="000000" w:themeColor="text2"/>
        </w:rPr>
        <w:t>With a focus on awareness in mind, I considered how the assessment might provide the background knowledge to assist schools, and the personnel working within the schools, to consider their own actions in ways they have not yet understood. I added a background portion to the assessment to support reasoning behind the practice statement.</w:t>
      </w:r>
      <w:r w:rsidR="00410320">
        <w:rPr>
          <w:color w:val="000000" w:themeColor="text2"/>
        </w:rPr>
        <w:t xml:space="preserve"> </w:t>
      </w:r>
      <w:r w:rsidRPr="000C41DD">
        <w:rPr>
          <w:color w:val="000000" w:themeColor="text2"/>
        </w:rPr>
        <w:t xml:space="preserve">I </w:t>
      </w:r>
      <w:r>
        <w:rPr>
          <w:color w:val="000000" w:themeColor="text2"/>
        </w:rPr>
        <w:t xml:space="preserve">also </w:t>
      </w:r>
      <w:r w:rsidRPr="000C41DD">
        <w:rPr>
          <w:color w:val="000000" w:themeColor="text2"/>
        </w:rPr>
        <w:t xml:space="preserve">wrote rubric descriptions with examples </w:t>
      </w:r>
      <w:r w:rsidR="001B45C1">
        <w:rPr>
          <w:color w:val="000000" w:themeColor="text2"/>
        </w:rPr>
        <w:t xml:space="preserve">that can </w:t>
      </w:r>
      <w:r w:rsidRPr="000C41DD">
        <w:rPr>
          <w:color w:val="000000" w:themeColor="text2"/>
        </w:rPr>
        <w:t>be easily referenced</w:t>
      </w:r>
      <w:r w:rsidR="00226CFC">
        <w:rPr>
          <w:color w:val="000000" w:themeColor="text2"/>
        </w:rPr>
        <w:t xml:space="preserve"> (Appendix B)</w:t>
      </w:r>
      <w:r w:rsidRPr="000C41DD">
        <w:rPr>
          <w:color w:val="000000" w:themeColor="text2"/>
        </w:rPr>
        <w:t>.</w:t>
      </w:r>
    </w:p>
    <w:p w:rsidR="005204BD" w:rsidP="005204BD" w:rsidRDefault="005204BD" w14:paraId="0E338C6E" w14:textId="3E1836E4">
      <w:pPr>
        <w:rPr>
          <w:color w:val="000000" w:themeColor="text2"/>
        </w:rPr>
      </w:pPr>
      <w:r w:rsidRPr="199DDBE8">
        <w:rPr>
          <w:color w:val="000000" w:themeColor="text2"/>
        </w:rPr>
        <w:lastRenderedPageBreak/>
        <w:t>Once I began to flesh out the self-assessment with the elements of (a) statement of practice, (b) background information, and (c) rubric for scoring, the tool seemed to get unwieldly; I was worried that it would not be used.</w:t>
      </w:r>
      <w:r w:rsidR="00410320">
        <w:rPr>
          <w:color w:val="000000" w:themeColor="text2"/>
        </w:rPr>
        <w:t xml:space="preserve"> </w:t>
      </w:r>
      <w:r w:rsidRPr="199DDBE8">
        <w:rPr>
          <w:color w:val="000000" w:themeColor="text2"/>
        </w:rPr>
        <w:t>If a school improvement document is too long and wordy, it tends to get set aside.</w:t>
      </w:r>
      <w:r w:rsidR="00410320">
        <w:rPr>
          <w:color w:val="000000" w:themeColor="text2"/>
        </w:rPr>
        <w:t xml:space="preserve"> </w:t>
      </w:r>
      <w:r w:rsidRPr="199DDBE8">
        <w:rPr>
          <w:color w:val="000000" w:themeColor="text2"/>
        </w:rPr>
        <w:t xml:space="preserve">I determined the assessment should come </w:t>
      </w:r>
      <w:r>
        <w:rPr>
          <w:color w:val="000000" w:themeColor="text2"/>
        </w:rPr>
        <w:t>with two parts</w:t>
      </w:r>
      <w:r w:rsidRPr="199DDBE8">
        <w:rPr>
          <w:color w:val="000000" w:themeColor="text2"/>
        </w:rPr>
        <w:t xml:space="preserve">: a short form that would likely be used in the process, and </w:t>
      </w:r>
      <w:r>
        <w:rPr>
          <w:color w:val="000000" w:themeColor="text2"/>
        </w:rPr>
        <w:t>background information</w:t>
      </w:r>
      <w:r w:rsidRPr="199DDBE8">
        <w:rPr>
          <w:color w:val="000000" w:themeColor="text2"/>
        </w:rPr>
        <w:t xml:space="preserve"> to be referenced as needed.</w:t>
      </w:r>
      <w:r w:rsidR="00410320">
        <w:rPr>
          <w:color w:val="000000" w:themeColor="text2"/>
        </w:rPr>
        <w:t xml:space="preserve"> </w:t>
      </w:r>
      <w:r w:rsidRPr="199DDBE8">
        <w:rPr>
          <w:color w:val="000000" w:themeColor="text2"/>
        </w:rPr>
        <w:t xml:space="preserve">The detailed </w:t>
      </w:r>
      <w:r>
        <w:rPr>
          <w:color w:val="000000" w:themeColor="text2"/>
        </w:rPr>
        <w:t>background information</w:t>
      </w:r>
      <w:r w:rsidRPr="199DDBE8">
        <w:rPr>
          <w:color w:val="000000" w:themeColor="text2"/>
        </w:rPr>
        <w:t xml:space="preserve"> </w:t>
      </w:r>
      <w:r>
        <w:rPr>
          <w:color w:val="000000" w:themeColor="text2"/>
        </w:rPr>
        <w:t>will help to inform and provide resources and examples. It</w:t>
      </w:r>
      <w:r w:rsidRPr="199DDBE8">
        <w:rPr>
          <w:color w:val="000000" w:themeColor="text2"/>
        </w:rPr>
        <w:t xml:space="preserve"> can serve as a reference or </w:t>
      </w:r>
      <w:r>
        <w:rPr>
          <w:color w:val="000000" w:themeColor="text2"/>
        </w:rPr>
        <w:t xml:space="preserve">be </w:t>
      </w:r>
      <w:r w:rsidRPr="199DDBE8">
        <w:rPr>
          <w:color w:val="000000" w:themeColor="text2"/>
        </w:rPr>
        <w:t>used in a professional development activity in which a deeper dive into the understanding of the issue is the purpose. For the assessment to work well, an introduction and a how-to document</w:t>
      </w:r>
      <w:r w:rsidR="006128F5">
        <w:rPr>
          <w:color w:val="000000" w:themeColor="text2"/>
        </w:rPr>
        <w:t xml:space="preserve"> is required</w:t>
      </w:r>
      <w:r w:rsidRPr="199DDBE8">
        <w:rPr>
          <w:color w:val="000000" w:themeColor="text2"/>
        </w:rPr>
        <w:t>.</w:t>
      </w:r>
      <w:r w:rsidR="00410320">
        <w:rPr>
          <w:color w:val="000000" w:themeColor="text2"/>
        </w:rPr>
        <w:t xml:space="preserve"> </w:t>
      </w:r>
      <w:r w:rsidRPr="199DDBE8">
        <w:rPr>
          <w:color w:val="000000" w:themeColor="text2"/>
        </w:rPr>
        <w:t>Last, I h</w:t>
      </w:r>
      <w:r w:rsidR="00472218">
        <w:rPr>
          <w:color w:val="000000" w:themeColor="text2"/>
        </w:rPr>
        <w:t>ope</w:t>
      </w:r>
      <w:r w:rsidRPr="199DDBE8">
        <w:rPr>
          <w:color w:val="000000" w:themeColor="text2"/>
        </w:rPr>
        <w:t xml:space="preserve"> to provide stories from actual Alaska schools that serve as specific field examples from schools using these techniques well.</w:t>
      </w:r>
      <w:r w:rsidR="00410320">
        <w:rPr>
          <w:color w:val="000000" w:themeColor="text2"/>
        </w:rPr>
        <w:t xml:space="preserve"> </w:t>
      </w:r>
      <w:r w:rsidRPr="199DDBE8">
        <w:rPr>
          <w:color w:val="000000" w:themeColor="text2"/>
        </w:rPr>
        <w:t xml:space="preserve">These adjustments grew my initial capstone concept of a single assessment to a broader school improvement guidance </w:t>
      </w:r>
      <w:r>
        <w:rPr>
          <w:color w:val="000000" w:themeColor="text2"/>
        </w:rPr>
        <w:t>product</w:t>
      </w:r>
      <w:r w:rsidRPr="199DDBE8">
        <w:rPr>
          <w:color w:val="000000" w:themeColor="text2"/>
        </w:rPr>
        <w:t xml:space="preserve"> that includes the self-assessment at its core.</w:t>
      </w:r>
    </w:p>
    <w:p w:rsidR="005204BD" w:rsidP="005204BD" w:rsidRDefault="005204BD" w14:paraId="6A9F01C5" w14:textId="0DA8A9A4">
      <w:pPr>
        <w:rPr>
          <w:color w:val="000000" w:themeColor="text2"/>
        </w:rPr>
      </w:pPr>
      <w:r w:rsidRPr="199DDBE8">
        <w:rPr>
          <w:color w:val="000000" w:themeColor="text2"/>
        </w:rPr>
        <w:t>As I considered each of these needed elements and how they might be used, I grew concerned that the full product would take on a weightiness that may not invite interaction in the process.</w:t>
      </w:r>
      <w:r w:rsidR="00410320">
        <w:rPr>
          <w:color w:val="000000" w:themeColor="text2"/>
        </w:rPr>
        <w:t xml:space="preserve"> </w:t>
      </w:r>
      <w:r w:rsidRPr="199DDBE8">
        <w:rPr>
          <w:color w:val="000000" w:themeColor="text2"/>
        </w:rPr>
        <w:t>I decided a web-page format that allows for hyper-links to the background information on an as-needed basis would allow teachers the ease and autonomy to access the information when needed.</w:t>
      </w:r>
      <w:r w:rsidR="00410320">
        <w:rPr>
          <w:color w:val="000000" w:themeColor="text2"/>
        </w:rPr>
        <w:t xml:space="preserve"> </w:t>
      </w:r>
      <w:r w:rsidR="00AF5FEE">
        <w:rPr>
          <w:color w:val="000000" w:themeColor="text2"/>
        </w:rPr>
        <w:t>This concept also opens up the possibilities for background and additional re</w:t>
      </w:r>
      <w:r w:rsidR="003D1059">
        <w:rPr>
          <w:color w:val="000000" w:themeColor="text2"/>
        </w:rPr>
        <w:t xml:space="preserve">sources well beyond what the written long-form rubric can hold. </w:t>
      </w:r>
      <w:r w:rsidRPr="199DDBE8">
        <w:rPr>
          <w:color w:val="000000" w:themeColor="text2"/>
        </w:rPr>
        <w:t>For my deliverable, I create</w:t>
      </w:r>
      <w:r w:rsidR="00577310">
        <w:rPr>
          <w:color w:val="000000" w:themeColor="text2"/>
        </w:rPr>
        <w:t>d</w:t>
      </w:r>
      <w:r w:rsidRPr="199DDBE8">
        <w:rPr>
          <w:color w:val="000000" w:themeColor="text2"/>
        </w:rPr>
        <w:t xml:space="preserve"> a web page providing guidance on how to use the evolved self-assessment, along with student data, in a school improvement process.</w:t>
      </w:r>
      <w:r w:rsidR="00410320">
        <w:rPr>
          <w:color w:val="000000" w:themeColor="text2"/>
        </w:rPr>
        <w:t xml:space="preserve"> </w:t>
      </w:r>
      <w:r w:rsidRPr="199DDBE8">
        <w:rPr>
          <w:color w:val="000000" w:themeColor="text2"/>
        </w:rPr>
        <w:t>My intention is that with targeted school improvement in the school practices addressed by the self-assessment, college readiness, and college going and persistent rates for Alaska Native students will improve.</w:t>
      </w:r>
    </w:p>
    <w:p w:rsidRPr="00CA5949" w:rsidR="005204BD" w:rsidP="005204BD" w:rsidRDefault="005204BD" w14:paraId="7113CA0A" w14:textId="5CC12B46">
      <w:r w:rsidRPr="199DDBE8">
        <w:rPr>
          <w:rStyle w:val="Heading3Char"/>
        </w:rPr>
        <w:lastRenderedPageBreak/>
        <w:t xml:space="preserve">Student </w:t>
      </w:r>
      <w:r w:rsidR="00C446D3">
        <w:rPr>
          <w:rStyle w:val="Heading3Char"/>
        </w:rPr>
        <w:t>i</w:t>
      </w:r>
      <w:r w:rsidRPr="199DDBE8">
        <w:rPr>
          <w:rStyle w:val="Heading3Char"/>
        </w:rPr>
        <w:t>mpact.</w:t>
      </w:r>
      <w:r>
        <w:t xml:space="preserve"> My project is designed to result in measurable increases in student readiness for college. I believe a school that authentically scores high on my developed rubric will experience a greater parity in college readiness benchmarks between Alaska Native students and their non-Native peers, and that the school will experience an increase in college going and persistent rates for Alaska Native students. As schools target improvements in school practices and monitor their progress, recommended student outcomes through the Re-defining Ready Matrix indicators, Alaska Performance Scholarship eligibility, and National Clearinghouse data will provide a qualitative way for schools to track student impact.</w:t>
      </w:r>
    </w:p>
    <w:p w:rsidR="005204BD" w:rsidP="005204BD" w:rsidRDefault="005204BD" w14:paraId="1F3ADBEB" w14:textId="73D08E17">
      <w:r w:rsidRPr="199DDBE8">
        <w:rPr>
          <w:rStyle w:val="Heading3Char"/>
        </w:rPr>
        <w:t xml:space="preserve">Benefit for my </w:t>
      </w:r>
      <w:r w:rsidR="00C446D3">
        <w:rPr>
          <w:rStyle w:val="Heading3Char"/>
        </w:rPr>
        <w:t>c</w:t>
      </w:r>
      <w:r w:rsidRPr="199DDBE8">
        <w:rPr>
          <w:rStyle w:val="Heading3Char"/>
        </w:rPr>
        <w:t>olleagues.</w:t>
      </w:r>
      <w:r>
        <w:t xml:space="preserve"> My project is designed to be used by educators for school improvement. I designed the rubric in order to guide school change, with a focus on increased awareness of bias and cultural responsiveness.</w:t>
      </w:r>
      <w:r w:rsidR="00410320">
        <w:t xml:space="preserve"> </w:t>
      </w:r>
      <w:r>
        <w:t xml:space="preserve">Approached with an open mind, the metacognition of self-reflection has the potential to assist educators in considering personal adjustments in their professional practices as well as school-wide change. </w:t>
      </w:r>
    </w:p>
    <w:p w:rsidR="005204BD" w:rsidP="005204BD" w:rsidRDefault="005204BD" w14:paraId="30138AA2" w14:textId="3A412BD6">
      <w:pPr>
        <w:rPr>
          <w:color w:val="000000" w:themeColor="text2"/>
        </w:rPr>
      </w:pPr>
      <w:r w:rsidRPr="00A44A8C">
        <w:rPr>
          <w:rStyle w:val="Heading3Char"/>
        </w:rPr>
        <w:t xml:space="preserve">Other </w:t>
      </w:r>
      <w:r w:rsidR="00C446D3">
        <w:rPr>
          <w:rStyle w:val="Heading3Char"/>
        </w:rPr>
        <w:t>s</w:t>
      </w:r>
      <w:r w:rsidRPr="00A44A8C">
        <w:rPr>
          <w:rStyle w:val="Heading3Char"/>
        </w:rPr>
        <w:t>takeholders.</w:t>
      </w:r>
      <w:r w:rsidR="00410320">
        <w:rPr>
          <w:color w:val="000000" w:themeColor="text2"/>
        </w:rPr>
        <w:t xml:space="preserve"> </w:t>
      </w:r>
      <w:r>
        <w:rPr>
          <w:color w:val="000000" w:themeColor="text2"/>
        </w:rPr>
        <w:t xml:space="preserve">For the Native community and the many Native organizations that work tirelessly to enhance Alaska Native education, my hope is that the </w:t>
      </w:r>
      <w:r w:rsidR="00795412">
        <w:rPr>
          <w:color w:val="000000" w:themeColor="text2"/>
        </w:rPr>
        <w:t>self-assessment</w:t>
      </w:r>
      <w:r>
        <w:rPr>
          <w:color w:val="000000" w:themeColor="text2"/>
        </w:rPr>
        <w:t xml:space="preserve"> will provide a concrete activity that schools can engage in which will advance the continued conversation of how to provide a more culturally relevant and responsive educational experience for our Alaska Native students.</w:t>
      </w:r>
    </w:p>
    <w:p w:rsidR="005204BD" w:rsidP="005204BD" w:rsidRDefault="005204BD" w14:paraId="78BA2E88" w14:textId="2E823FA0">
      <w:pPr>
        <w:rPr>
          <w:color w:val="000000" w:themeColor="text2"/>
        </w:rPr>
      </w:pPr>
      <w:r w:rsidRPr="199DDBE8">
        <w:rPr>
          <w:rStyle w:val="Heading3Char"/>
        </w:rPr>
        <w:t xml:space="preserve">Benefit to my </w:t>
      </w:r>
      <w:r w:rsidR="00C446D3">
        <w:rPr>
          <w:rStyle w:val="Heading3Char"/>
        </w:rPr>
        <w:t>p</w:t>
      </w:r>
      <w:r w:rsidRPr="199DDBE8">
        <w:rPr>
          <w:rStyle w:val="Heading3Char"/>
        </w:rPr>
        <w:t xml:space="preserve">ersonal </w:t>
      </w:r>
      <w:r w:rsidR="00C446D3">
        <w:rPr>
          <w:rStyle w:val="Heading3Char"/>
        </w:rPr>
        <w:t>c</w:t>
      </w:r>
      <w:r w:rsidRPr="199DDBE8">
        <w:rPr>
          <w:rStyle w:val="Heading3Char"/>
        </w:rPr>
        <w:t>apacity.</w:t>
      </w:r>
      <w:r w:rsidR="00410320">
        <w:rPr>
          <w:color w:val="000000" w:themeColor="text2"/>
        </w:rPr>
        <w:t xml:space="preserve"> </w:t>
      </w:r>
      <w:r w:rsidRPr="199DDBE8">
        <w:rPr>
          <w:color w:val="000000" w:themeColor="text2"/>
        </w:rPr>
        <w:t>For me personally, my project serves as both a culmination and an opening for my career.</w:t>
      </w:r>
      <w:r w:rsidR="00410320">
        <w:rPr>
          <w:color w:val="000000" w:themeColor="text2"/>
        </w:rPr>
        <w:t xml:space="preserve"> </w:t>
      </w:r>
      <w:r w:rsidRPr="199DDBE8">
        <w:rPr>
          <w:color w:val="000000" w:themeColor="text2"/>
        </w:rPr>
        <w:t>I have spent many years addressing this problem, but without the benefit of a guided process.</w:t>
      </w:r>
      <w:r w:rsidR="00410320">
        <w:rPr>
          <w:color w:val="000000" w:themeColor="text2"/>
        </w:rPr>
        <w:t xml:space="preserve"> </w:t>
      </w:r>
      <w:r w:rsidRPr="199DDBE8">
        <w:rPr>
          <w:color w:val="000000" w:themeColor="text2"/>
        </w:rPr>
        <w:t xml:space="preserve">The research and data collected through my project has provided me the opportunity to learn and articulate the elements of a culturally responsive college readiness model. I am not only gaining the opportunity to use this process for my current </w:t>
      </w:r>
      <w:r w:rsidRPr="199DDBE8">
        <w:rPr>
          <w:color w:val="000000" w:themeColor="text2"/>
        </w:rPr>
        <w:lastRenderedPageBreak/>
        <w:t>school, but this will open doors for me to influence other schools and systems in helping a broader statewide need to attend to college readiness for Alaska Native students.</w:t>
      </w:r>
    </w:p>
    <w:p w:rsidR="005204BD" w:rsidP="005204BD" w:rsidRDefault="005204BD" w14:paraId="199814C4" w14:textId="77777777">
      <w:pPr>
        <w:pStyle w:val="Heading2"/>
      </w:pPr>
      <w:bookmarkStart w:name="_Toc69049384" w:id="72"/>
      <w:r>
        <w:t>Deliverable Checklist</w:t>
      </w:r>
      <w:bookmarkEnd w:id="72"/>
    </w:p>
    <w:p w:rsidRPr="005F2606" w:rsidR="005204BD" w:rsidP="005204BD" w:rsidRDefault="005204BD" w14:paraId="7A615254" w14:textId="599A7BA2">
      <w:r>
        <w:t xml:space="preserve">My capstone deliverable </w:t>
      </w:r>
      <w:r w:rsidR="0018442E">
        <w:t>is</w:t>
      </w:r>
      <w:r>
        <w:t xml:space="preserve"> in the form of a web-based product that guides schools through a school improvement process to employ culturally responsive practices in order to increase the college readiness of Alaska Native students. The central feature </w:t>
      </w:r>
      <w:r w:rsidR="00053B4D">
        <w:t>is</w:t>
      </w:r>
      <w:r>
        <w:t xml:space="preserve"> a self-assessment on school practices. The self-assessment will serve to identify strengths and opportunities for improvement as well as provide the context for necessary conversations to lead to increased awareness of potential biases and opportunities to be culturally responsive. Given this dual purpose, I </w:t>
      </w:r>
      <w:r w:rsidR="00E31AEE">
        <w:t>provide a</w:t>
      </w:r>
      <w:r>
        <w:t xml:space="preserve"> </w:t>
      </w:r>
      <w:r w:rsidR="000C1A8B">
        <w:t xml:space="preserve">user </w:t>
      </w:r>
      <w:r>
        <w:t>guide, background information, detailed rubric descriptions, and field examples to accompany the shorter quick form of the assessment.</w:t>
      </w:r>
      <w:r w:rsidR="00410320">
        <w:t xml:space="preserve"> </w:t>
      </w:r>
      <w:r>
        <w:t xml:space="preserve">The deliverable </w:t>
      </w:r>
      <w:r w:rsidR="005E4867">
        <w:t>describes</w:t>
      </w:r>
      <w:r>
        <w:t xml:space="preserve"> how to use the </w:t>
      </w:r>
      <w:r w:rsidR="00617552">
        <w:t xml:space="preserve">program </w:t>
      </w:r>
      <w:r>
        <w:t xml:space="preserve">data from the </w:t>
      </w:r>
      <w:r w:rsidR="00617552">
        <w:t>self-assessment</w:t>
      </w:r>
      <w:r>
        <w:t xml:space="preserve"> as part of a school improvement process along with student outcome data. Student data </w:t>
      </w:r>
      <w:r w:rsidR="00EE7BAC">
        <w:t>is</w:t>
      </w:r>
      <w:r>
        <w:t xml:space="preserve"> recommended as a means for tracking outcomes. Stories from schools successfully meeting rubric statements will be provided as examples.</w:t>
      </w:r>
    </w:p>
    <w:p w:rsidR="005204BD" w:rsidP="005204BD" w:rsidRDefault="005204BD" w14:paraId="02A06A63" w14:textId="77777777">
      <w:pPr>
        <w:pStyle w:val="ListParagraph"/>
        <w:numPr>
          <w:ilvl w:val="0"/>
          <w:numId w:val="19"/>
        </w:numPr>
        <w:rPr>
          <w:color w:val="000000" w:themeColor="text2"/>
        </w:rPr>
      </w:pPr>
      <w:r>
        <w:rPr>
          <w:color w:val="000000" w:themeColor="text2"/>
        </w:rPr>
        <w:t>Introduction</w:t>
      </w:r>
    </w:p>
    <w:p w:rsidR="005204BD" w:rsidP="005204BD" w:rsidRDefault="005204BD" w14:paraId="5F1E13D5" w14:textId="77777777">
      <w:pPr>
        <w:pStyle w:val="ListParagraph"/>
        <w:numPr>
          <w:ilvl w:val="0"/>
          <w:numId w:val="19"/>
        </w:numPr>
        <w:rPr>
          <w:color w:val="000000" w:themeColor="text2"/>
        </w:rPr>
      </w:pPr>
      <w:r>
        <w:rPr>
          <w:color w:val="000000" w:themeColor="text2"/>
        </w:rPr>
        <w:t>Acknowledgements</w:t>
      </w:r>
    </w:p>
    <w:p w:rsidR="005204BD" w:rsidP="005204BD" w:rsidRDefault="005204BD" w14:paraId="1FEBB13E" w14:textId="77777777">
      <w:pPr>
        <w:pStyle w:val="ListParagraph"/>
        <w:numPr>
          <w:ilvl w:val="0"/>
          <w:numId w:val="19"/>
        </w:numPr>
        <w:rPr>
          <w:color w:val="000000" w:themeColor="text2"/>
        </w:rPr>
      </w:pPr>
      <w:r>
        <w:rPr>
          <w:color w:val="000000" w:themeColor="text2"/>
        </w:rPr>
        <w:t xml:space="preserve">Background </w:t>
      </w:r>
    </w:p>
    <w:p w:rsidR="005204BD" w:rsidP="005204BD" w:rsidRDefault="005204BD" w14:paraId="2FFB605B" w14:textId="77777777">
      <w:pPr>
        <w:pStyle w:val="ListParagraph"/>
        <w:numPr>
          <w:ilvl w:val="0"/>
          <w:numId w:val="19"/>
        </w:numPr>
        <w:rPr>
          <w:color w:val="000000" w:themeColor="text2"/>
        </w:rPr>
      </w:pPr>
      <w:r>
        <w:rPr>
          <w:color w:val="000000" w:themeColor="text2"/>
        </w:rPr>
        <w:t>How-To-Use</w:t>
      </w:r>
    </w:p>
    <w:p w:rsidR="005204BD" w:rsidP="005204BD" w:rsidRDefault="0029569F" w14:paraId="59AC4BD0" w14:textId="4FB73B17">
      <w:pPr>
        <w:pStyle w:val="ListParagraph"/>
        <w:numPr>
          <w:ilvl w:val="0"/>
          <w:numId w:val="19"/>
        </w:numPr>
        <w:rPr>
          <w:color w:val="000000" w:themeColor="text2"/>
        </w:rPr>
      </w:pPr>
      <w:r>
        <w:rPr>
          <w:color w:val="000000" w:themeColor="text2"/>
        </w:rPr>
        <w:t>Assessment</w:t>
      </w:r>
      <w:r w:rsidR="005204BD">
        <w:rPr>
          <w:color w:val="000000" w:themeColor="text2"/>
        </w:rPr>
        <w:t xml:space="preserve"> Short Form</w:t>
      </w:r>
    </w:p>
    <w:p w:rsidR="005204BD" w:rsidP="005204BD" w:rsidRDefault="005204BD" w14:paraId="41E552B7" w14:textId="77777777">
      <w:pPr>
        <w:pStyle w:val="ListParagraph"/>
        <w:numPr>
          <w:ilvl w:val="0"/>
          <w:numId w:val="19"/>
        </w:numPr>
        <w:rPr>
          <w:color w:val="000000" w:themeColor="text2"/>
        </w:rPr>
      </w:pPr>
      <w:r>
        <w:rPr>
          <w:color w:val="000000" w:themeColor="text2"/>
        </w:rPr>
        <w:t>Background information and examples for Rubric statements</w:t>
      </w:r>
    </w:p>
    <w:p w:rsidR="005204BD" w:rsidP="005204BD" w:rsidRDefault="005204BD" w14:paraId="15A2FC64" w14:textId="77777777">
      <w:pPr>
        <w:pStyle w:val="ListParagraph"/>
        <w:numPr>
          <w:ilvl w:val="0"/>
          <w:numId w:val="19"/>
        </w:numPr>
        <w:rPr>
          <w:color w:val="000000" w:themeColor="text2"/>
        </w:rPr>
      </w:pPr>
      <w:r>
        <w:rPr>
          <w:color w:val="000000" w:themeColor="text2"/>
        </w:rPr>
        <w:t>Recommended Student Outcome Data</w:t>
      </w:r>
    </w:p>
    <w:p w:rsidR="005204BD" w:rsidP="005204BD" w:rsidRDefault="005204BD" w14:paraId="28B94DDD" w14:textId="77777777">
      <w:pPr>
        <w:pStyle w:val="ListParagraph"/>
        <w:numPr>
          <w:ilvl w:val="0"/>
          <w:numId w:val="19"/>
        </w:numPr>
        <w:rPr>
          <w:color w:val="000000" w:themeColor="text2"/>
        </w:rPr>
      </w:pPr>
      <w:r>
        <w:rPr>
          <w:color w:val="000000" w:themeColor="text2"/>
        </w:rPr>
        <w:t>Field Examples</w:t>
      </w:r>
    </w:p>
    <w:p w:rsidRPr="00EE7BAC" w:rsidR="00601967" w:rsidP="00EE7BAC" w:rsidRDefault="005204BD" w14:paraId="0BB243D4" w14:textId="5F8CE902">
      <w:pPr>
        <w:pStyle w:val="ListParagraph"/>
        <w:numPr>
          <w:ilvl w:val="0"/>
          <w:numId w:val="19"/>
        </w:numPr>
        <w:rPr>
          <w:color w:val="000000" w:themeColor="text2"/>
        </w:rPr>
      </w:pPr>
      <w:r>
        <w:rPr>
          <w:color w:val="000000" w:themeColor="text2"/>
        </w:rPr>
        <w:t>Use Authority</w:t>
      </w:r>
      <w:r w:rsidRPr="00EE7BAC" w:rsidR="00601967">
        <w:rPr>
          <w:color w:val="000000" w:themeColor="text2"/>
        </w:rPr>
        <w:br w:type="page"/>
      </w:r>
    </w:p>
    <w:p w:rsidR="00601967" w:rsidP="004173C6" w:rsidRDefault="00E00339" w14:paraId="5CEF1626" w14:textId="3EB7A4CB">
      <w:pPr>
        <w:pStyle w:val="SectionTitle"/>
      </w:pPr>
      <w:bookmarkStart w:name="_Toc69049385" w:id="73"/>
      <w:r>
        <w:lastRenderedPageBreak/>
        <w:t>Capstone Deliverable</w:t>
      </w:r>
      <w:bookmarkEnd w:id="73"/>
    </w:p>
    <w:p w:rsidR="00E00339" w:rsidP="00E00339" w:rsidRDefault="00E00339" w14:paraId="2639DBFC" w14:textId="14B91D07"/>
    <w:p w:rsidR="00E00339" w:rsidP="00E00339" w:rsidRDefault="00E00339" w14:paraId="1C9B5E27" w14:textId="01096BF7">
      <w:r>
        <w:t xml:space="preserve">My capstone deliverable is a webpage that provides access to the </w:t>
      </w:r>
      <w:r w:rsidR="00B230FC">
        <w:t xml:space="preserve">self-assessment along with the background information and crowd-sourced </w:t>
      </w:r>
      <w:r w:rsidR="009069D1">
        <w:t>stories and resources.</w:t>
      </w:r>
    </w:p>
    <w:p w:rsidRPr="00E00339" w:rsidR="009069D1" w:rsidP="00E00339" w:rsidRDefault="009069D1" w14:paraId="617FA39E" w14:textId="2D3CD779">
      <w:r>
        <w:t xml:space="preserve">The website can be accessed at: </w:t>
      </w:r>
      <w:r w:rsidRPr="00D26CFA" w:rsidR="00D26CFA">
        <w:t>https://</w:t>
      </w:r>
      <w:r w:rsidR="00234132">
        <w:t>rethinkingreadiness.com</w:t>
      </w:r>
    </w:p>
    <w:p w:rsidR="0057709E" w:rsidRDefault="0057709E" w14:paraId="0535FDCE" w14:textId="330C6632">
      <w:r>
        <w:br w:type="page"/>
      </w:r>
    </w:p>
    <w:p w:rsidRPr="005400F3" w:rsidR="00C07A3D" w:rsidP="00A347BB" w:rsidRDefault="00E96282" w14:paraId="475B28B4" w14:textId="7C2EB627">
      <w:pPr>
        <w:pStyle w:val="SectionTitle"/>
      </w:pPr>
      <w:bookmarkStart w:name="_Toc69049386" w:id="74"/>
      <w:r w:rsidRPr="005400F3">
        <w:lastRenderedPageBreak/>
        <w:t>Chapter 5</w:t>
      </w:r>
      <w:bookmarkEnd w:id="74"/>
    </w:p>
    <w:p w:rsidRPr="00E96282" w:rsidR="00E96282" w:rsidP="00E96282" w:rsidRDefault="00E96282" w14:paraId="270EE729" w14:textId="4B3576FA">
      <w:pPr>
        <w:pStyle w:val="Heading1"/>
      </w:pPr>
      <w:bookmarkStart w:name="_Toc69049387" w:id="75"/>
      <w:r>
        <w:t>Discussion</w:t>
      </w:r>
      <w:bookmarkEnd w:id="75"/>
    </w:p>
    <w:p w:rsidR="005A1E16" w:rsidP="005A1E16" w:rsidRDefault="005A1E16" w14:paraId="0A3F7D02" w14:textId="283D86F0">
      <w:r>
        <w:t xml:space="preserve">Alaska Native students attend and persist in college at rates much lower than their non-Native peers. The problem of practice I addressed is the need to develop a college readiness model to meet the needs of Alaska Native students in order to positively impact college going and persistence rates </w:t>
      </w:r>
      <w:r w:rsidR="00CF39A5">
        <w:t>for</w:t>
      </w:r>
      <w:r>
        <w:t xml:space="preserve"> this population.</w:t>
      </w:r>
    </w:p>
    <w:p w:rsidRPr="008501FB" w:rsidR="005A1E16" w:rsidP="005A1E16" w:rsidRDefault="005A1E16" w14:paraId="40AB69F4" w14:textId="49DD4A56">
      <w:r>
        <w:t xml:space="preserve">College going and persistence rates for Alaska Native students have frequently been identified as an area of need for Alaska high schools, yet little work had been done in defining the elements of a successful college readiness model for this population. </w:t>
      </w:r>
      <w:r w:rsidRPr="00026B6C">
        <w:t>Through my project I sought out the roots of the problem in order to identify the school actions needed to produce change.</w:t>
      </w:r>
      <w:r w:rsidR="00410320">
        <w:t xml:space="preserve"> </w:t>
      </w:r>
      <w:r>
        <w:t xml:space="preserve">Over the years, </w:t>
      </w:r>
      <w:r w:rsidR="001C7B0B">
        <w:t xml:space="preserve">efforts to address </w:t>
      </w:r>
      <w:r w:rsidR="000D26D2">
        <w:t>the gap</w:t>
      </w:r>
      <w:r>
        <w:t xml:space="preserve"> have </w:t>
      </w:r>
      <w:r w:rsidRPr="00026B6C">
        <w:t xml:space="preserve">typically </w:t>
      </w:r>
      <w:r>
        <w:t xml:space="preserve">drawn upon college readiness models created without consideration of culture. I wanted to spend time considering the issues, with a lens on culture, in order to meaningfully craft a framework for change that can </w:t>
      </w:r>
      <w:r w:rsidR="00673585">
        <w:t xml:space="preserve">not only </w:t>
      </w:r>
      <w:r>
        <w:t>be used by MEHS but also applied to other schools in our state. Continued failed approaches, or even isolated successes, cannot substantially impact our state’s population of Alaska Native students who deserve an education that simultaneously values them and invites Native perspectives to the leadership positions that require higher education.</w:t>
      </w:r>
    </w:p>
    <w:p w:rsidR="005A1E16" w:rsidP="005A1E16" w:rsidRDefault="005A1E16" w14:paraId="0B0C8BC6" w14:textId="130EBF60">
      <w:r w:rsidRPr="6FE68826">
        <w:t>Pursui</w:t>
      </w:r>
      <w:r>
        <w:t>t of</w:t>
      </w:r>
      <w:r w:rsidRPr="6FE68826">
        <w:t xml:space="preserve"> this problem of practice align</w:t>
      </w:r>
      <w:r>
        <w:t>s</w:t>
      </w:r>
      <w:r w:rsidRPr="6FE68826">
        <w:t xml:space="preserve"> with my commitment to the potential of every student and belief that a cultural sense</w:t>
      </w:r>
      <w:r>
        <w:t>-</w:t>
      </w:r>
      <w:r w:rsidRPr="6FE68826">
        <w:t>of</w:t>
      </w:r>
      <w:r>
        <w:t>-</w:t>
      </w:r>
      <w:r w:rsidRPr="6FE68826">
        <w:t>self is an asset.</w:t>
      </w:r>
      <w:r>
        <w:t xml:space="preserve"> It is also part of my own journey.</w:t>
      </w:r>
      <w:r w:rsidR="00410320">
        <w:t xml:space="preserve"> </w:t>
      </w:r>
      <w:r>
        <w:t>I have worked in secondary schools primarily serving Alaska Native students for nearly two decades and have been an observer of my own growth and gained understanding.</w:t>
      </w:r>
      <w:r w:rsidR="00410320">
        <w:t xml:space="preserve"> </w:t>
      </w:r>
      <w:r>
        <w:t xml:space="preserve">I have reflected </w:t>
      </w:r>
      <w:r w:rsidRPr="0071180E">
        <w:t xml:space="preserve">on how deeply rooted my own cultural upbringing </w:t>
      </w:r>
      <w:r>
        <w:t>is on who I am with</w:t>
      </w:r>
      <w:r w:rsidRPr="0071180E">
        <w:t xml:space="preserve"> a realization of how closely this mirrors the expectations of school</w:t>
      </w:r>
      <w:r w:rsidR="00B01867">
        <w:t>. C</w:t>
      </w:r>
      <w:r>
        <w:t>onversely</w:t>
      </w:r>
      <w:r w:rsidR="00B226F5">
        <w:t xml:space="preserve">, </w:t>
      </w:r>
      <w:r w:rsidR="00514FD4">
        <w:t xml:space="preserve">I have also observed </w:t>
      </w:r>
      <w:r w:rsidRPr="0071180E">
        <w:t xml:space="preserve">how my </w:t>
      </w:r>
      <w:r w:rsidRPr="0071180E">
        <w:lastRenderedPageBreak/>
        <w:t xml:space="preserve">students have equally valid and deeply rooted cultural </w:t>
      </w:r>
      <w:r>
        <w:t>selves</w:t>
      </w:r>
      <w:r w:rsidR="00B226F5">
        <w:t xml:space="preserve"> </w:t>
      </w:r>
      <w:r w:rsidRPr="0071180E">
        <w:t xml:space="preserve">and </w:t>
      </w:r>
      <w:r w:rsidR="0079201A">
        <w:t>how these are</w:t>
      </w:r>
      <w:r w:rsidRPr="0071180E">
        <w:t xml:space="preserve"> not mirrored in the school environment</w:t>
      </w:r>
      <w:r w:rsidR="00514FD4">
        <w:t xml:space="preserve">; </w:t>
      </w:r>
      <w:r w:rsidRPr="0071180E">
        <w:t>in fact</w:t>
      </w:r>
      <w:r w:rsidR="00514FD4">
        <w:t xml:space="preserve">, </w:t>
      </w:r>
      <w:r w:rsidR="0079201A">
        <w:t>they are</w:t>
      </w:r>
      <w:r w:rsidRPr="0071180E">
        <w:t xml:space="preserve"> sometimes d</w:t>
      </w:r>
      <w:r w:rsidR="00F82606">
        <w:t>e</w:t>
      </w:r>
      <w:r w:rsidRPr="0071180E">
        <w:t>valued.</w:t>
      </w:r>
      <w:r>
        <w:t xml:space="preserve"> As I progressed through the work, I gained an even deeper understanding of the role of a culturally based sense-of-self in students’ ability to not only transition to college, but to navigate through any unfamiliar environment.</w:t>
      </w:r>
      <w:r w:rsidR="00410320">
        <w:t xml:space="preserve"> </w:t>
      </w:r>
      <w:r>
        <w:t>I have begun to understand it as a critical developmental skill that obviously deserves purposeful attention in every high school educational model. The details I learned around institutional bias were less new for me, these are the tendencies I have observed over my many years of education, yet this work required me to contemplate deeply about my role, as a non-Native, in addressing these biases. I have gained greater insight into the reluctance toward these bias acknowledgements and believe I can play a meaningful role in helping other similarly non-Native educators consider our actions.</w:t>
      </w:r>
    </w:p>
    <w:p w:rsidR="005A1E16" w:rsidP="005A1E16" w:rsidRDefault="005A1E16" w14:paraId="7B5AE9B7" w14:textId="74A6EF4D">
      <w:r>
        <w:t xml:space="preserve">Through this project, I have deepened my commitment to play a role in addressing bias in our high school programs and championing culture as an academic asset. </w:t>
      </w:r>
      <w:r w:rsidRPr="00705E5E">
        <w:t xml:space="preserve">I have greater confidence; the self-assessment tool and capstone project website provides me a framework </w:t>
      </w:r>
      <w:r>
        <w:t>for carrying this conversation to MEHS staff and beyond.</w:t>
      </w:r>
      <w:r w:rsidR="00410320">
        <w:t xml:space="preserve"> </w:t>
      </w:r>
      <w:r>
        <w:t>If I can help to make these changes in the high school programs in our state, we will see a change in the indicators of college readiness for Alaska Native students.</w:t>
      </w:r>
      <w:r w:rsidR="00410320">
        <w:t xml:space="preserve"> </w:t>
      </w:r>
      <w:r>
        <w:t xml:space="preserve">I serve on the board of the </w:t>
      </w:r>
      <w:proofErr w:type="spellStart"/>
      <w:r>
        <w:t>AlaskaCan</w:t>
      </w:r>
      <w:proofErr w:type="spellEnd"/>
      <w:r>
        <w:t xml:space="preserve"> 65 by 2025 initiative to increase Alaskans with credentials to 65% by 2925.</w:t>
      </w:r>
      <w:r w:rsidR="00410320">
        <w:t xml:space="preserve"> </w:t>
      </w:r>
      <w:r>
        <w:t xml:space="preserve">We have desegregated the data, </w:t>
      </w:r>
      <w:r w:rsidR="00DD7705">
        <w:t>yet</w:t>
      </w:r>
      <w:r>
        <w:t xml:space="preserve"> I have grown tired of the discussions around the discrepancies for Alaska Native students and stagnated progress for all Alaskans</w:t>
      </w:r>
      <w:r w:rsidR="00CB3B95">
        <w:t xml:space="preserve"> without action</w:t>
      </w:r>
      <w:r>
        <w:t>.</w:t>
      </w:r>
      <w:r w:rsidR="00410320">
        <w:t xml:space="preserve"> </w:t>
      </w:r>
      <w:r>
        <w:t>This project can move the needle. The numbers, however, are only an indicator, the real power of this change will be in the stories of students to come.</w:t>
      </w:r>
      <w:r w:rsidR="00410320">
        <w:t xml:space="preserve"> </w:t>
      </w:r>
      <w:r>
        <w:t xml:space="preserve">Throughout my project, it has been all too easy to find confirming stories from Alaska Native adults describing their own experiences with bias and cultural struggles on college </w:t>
      </w:r>
      <w:r>
        <w:lastRenderedPageBreak/>
        <w:t>campuses. When we can replace the prevailing experience to produce stories of cultural affirmation and inclusion in the highest academic environments, then I will know that my project has served the people.</w:t>
      </w:r>
    </w:p>
    <w:p w:rsidRPr="007B6BC8" w:rsidR="005A1E16" w:rsidP="005A1E16" w:rsidRDefault="005A1E16" w14:paraId="69C519EC" w14:textId="77777777">
      <w:r w:rsidRPr="007B6BC8">
        <w:t>This chapter includes a description of the limitations I encountered throughout the project, a discussion of the relevance of this work, recommendations and plans for future action, and an exploration of my own personal and professional growth.</w:t>
      </w:r>
    </w:p>
    <w:p w:rsidRPr="004D5391" w:rsidR="005A1E16" w:rsidP="005A1E16" w:rsidRDefault="005A1E16" w14:paraId="49806A18" w14:textId="77777777">
      <w:pPr>
        <w:pStyle w:val="Heading2"/>
      </w:pPr>
      <w:bookmarkStart w:name="_Toc69049388" w:id="76"/>
      <w:r>
        <w:t>Limitations</w:t>
      </w:r>
      <w:bookmarkEnd w:id="76"/>
    </w:p>
    <w:p w:rsidR="005A1E16" w:rsidP="005A1E16" w:rsidRDefault="005A1E16" w14:paraId="5E73021E" w14:textId="54BE0D01">
      <w:pPr>
        <w:rPr>
          <w:rFonts w:ascii="Times New Roman" w:hAnsi="Times New Roman" w:eastAsia="Times New Roman" w:cs="Times New Roman"/>
          <w:shd w:val="clear" w:color="auto" w:fill="FFFFFF"/>
          <w:lang w:eastAsia="en-US"/>
        </w:rPr>
      </w:pPr>
      <w:r w:rsidRPr="00CB604A">
        <w:rPr>
          <w:lang w:eastAsia="en-US"/>
        </w:rPr>
        <w:t>Th</w:t>
      </w:r>
      <w:r>
        <w:rPr>
          <w:lang w:eastAsia="en-US"/>
        </w:rPr>
        <w:t xml:space="preserve">e </w:t>
      </w:r>
      <w:r w:rsidRPr="00CB604A">
        <w:rPr>
          <w:lang w:eastAsia="en-US"/>
        </w:rPr>
        <w:t>initial limitation I encountered was the</w:t>
      </w:r>
      <w:r w:rsidRPr="00CB604A">
        <w:rPr>
          <w:rFonts w:ascii="Times New Roman" w:hAnsi="Times New Roman" w:eastAsia="Times New Roman" w:cs="Times New Roman"/>
          <w:shd w:val="clear" w:color="auto" w:fill="FFFFFF"/>
          <w:lang w:eastAsia="en-US"/>
        </w:rPr>
        <w:t xml:space="preserve"> limited number of studies available on college readiness regarding Indigenous students, and specifically Alaska Native students. This was consequential </w:t>
      </w:r>
      <w:r>
        <w:rPr>
          <w:rFonts w:ascii="Times New Roman" w:hAnsi="Times New Roman" w:eastAsia="Times New Roman" w:cs="Times New Roman"/>
          <w:shd w:val="clear" w:color="auto" w:fill="FFFFFF"/>
          <w:lang w:eastAsia="en-US"/>
        </w:rPr>
        <w:t>because</w:t>
      </w:r>
      <w:r w:rsidRPr="00CB604A">
        <w:rPr>
          <w:rFonts w:ascii="Times New Roman" w:hAnsi="Times New Roman" w:eastAsia="Times New Roman" w:cs="Times New Roman"/>
          <w:shd w:val="clear" w:color="auto" w:fill="FFFFFF"/>
          <w:lang w:eastAsia="en-US"/>
        </w:rPr>
        <w:t xml:space="preserve"> the self-assessment and ultimate</w:t>
      </w:r>
      <w:r>
        <w:rPr>
          <w:rFonts w:ascii="Times New Roman" w:hAnsi="Times New Roman" w:eastAsia="Times New Roman" w:cs="Times New Roman"/>
          <w:shd w:val="clear" w:color="auto" w:fill="FFFFFF"/>
          <w:lang w:eastAsia="en-US"/>
        </w:rPr>
        <w:t xml:space="preserve"> </w:t>
      </w:r>
      <w:r w:rsidRPr="00CB604A">
        <w:rPr>
          <w:rFonts w:ascii="Times New Roman" w:hAnsi="Times New Roman" w:eastAsia="Times New Roman" w:cs="Times New Roman"/>
          <w:shd w:val="clear" w:color="auto" w:fill="FFFFFF"/>
          <w:lang w:eastAsia="en-US"/>
        </w:rPr>
        <w:t>capstone project was developed directly from this research.</w:t>
      </w:r>
      <w:r w:rsidR="00410320">
        <w:rPr>
          <w:rFonts w:ascii="Times New Roman" w:hAnsi="Times New Roman" w:eastAsia="Times New Roman" w:cs="Times New Roman"/>
          <w:shd w:val="clear" w:color="auto" w:fill="FFFFFF"/>
          <w:lang w:eastAsia="en-US"/>
        </w:rPr>
        <w:t xml:space="preserve"> </w:t>
      </w:r>
      <w:r w:rsidRPr="00BF71E7">
        <w:t xml:space="preserve">To address this limitation, I drew from research </w:t>
      </w:r>
      <w:r>
        <w:t>with</w:t>
      </w:r>
      <w:r w:rsidRPr="00BF71E7">
        <w:t xml:space="preserve"> other minoritized groups and first-generation students to get a more complete picture for Indigenous students. I also sought out research from other countries; the experiences of Indigenous students around the world are remarkably similar</w:t>
      </w:r>
      <w:r w:rsidRPr="00AF3D13">
        <w:t>. I relied on the stories from my cultural experts to gain additional understanding of the experiences of Alaska Native’s in particular.</w:t>
      </w:r>
      <w:r w:rsidR="00410320">
        <w:t xml:space="preserve"> </w:t>
      </w:r>
      <w:r w:rsidRPr="00AF3D13">
        <w:t>In drafting and refining the self-assessment tool, I also had my own experience to serve as affirmation.</w:t>
      </w:r>
      <w:r w:rsidR="00410320">
        <w:t xml:space="preserve"> </w:t>
      </w:r>
      <w:r w:rsidRPr="00AF3D13">
        <w:t>Since I have worked so many years supporting Alaska Native students in their journey to college and have been blessed to work with many Alaska Native coworkers who themselves had navigated the journey, I was able to utilize my own knowledge in translating the research into the self-assessment statements.</w:t>
      </w:r>
      <w:r w:rsidR="00410320">
        <w:t xml:space="preserve"> </w:t>
      </w:r>
      <w:r w:rsidRPr="00AF3D13">
        <w:t xml:space="preserve"> However, it remains a limitation, that my problem of practice is acutely </w:t>
      </w:r>
      <w:r w:rsidRPr="005B12F5">
        <w:t>focused specifically on Alaska Native students and only a few of the research cited targeted this specific population.</w:t>
      </w:r>
    </w:p>
    <w:p w:rsidRPr="00EC6FF6" w:rsidR="005A1E16" w:rsidP="005A1E16" w:rsidRDefault="005A1E16" w14:paraId="7D252C36" w14:textId="775CA096">
      <w:pPr>
        <w:rPr>
          <w:rFonts w:ascii="Times New Roman" w:hAnsi="Times New Roman" w:eastAsia="Times New Roman" w:cs="Times New Roman"/>
          <w:shd w:val="clear" w:color="auto" w:fill="FFFFFF"/>
          <w:lang w:eastAsia="en-US"/>
        </w:rPr>
      </w:pPr>
      <w:r w:rsidRPr="00EC6FF6">
        <w:rPr>
          <w:rFonts w:ascii="Times New Roman" w:hAnsi="Times New Roman" w:eastAsia="Times New Roman" w:cs="Times New Roman"/>
          <w:shd w:val="clear" w:color="auto" w:fill="FFFFFF"/>
          <w:lang w:eastAsia="en-US"/>
        </w:rPr>
        <w:lastRenderedPageBreak/>
        <w:t xml:space="preserve">The expert contributions were critical in localizing the self-assessment. However, my expert group is quite a small sampling of the many cultural and educational experts in Alaska with valuable perspectives for improving the </w:t>
      </w:r>
      <w:r w:rsidR="002B6EA8">
        <w:rPr>
          <w:rFonts w:ascii="Times New Roman" w:hAnsi="Times New Roman" w:eastAsia="Times New Roman" w:cs="Times New Roman"/>
          <w:shd w:val="clear" w:color="auto" w:fill="FFFFFF"/>
          <w:lang w:eastAsia="en-US"/>
        </w:rPr>
        <w:t>self</w:t>
      </w:r>
      <w:r w:rsidR="002971F2">
        <w:rPr>
          <w:rFonts w:ascii="Times New Roman" w:hAnsi="Times New Roman" w:eastAsia="Times New Roman" w:cs="Times New Roman"/>
          <w:shd w:val="clear" w:color="auto" w:fill="FFFFFF"/>
          <w:lang w:eastAsia="en-US"/>
        </w:rPr>
        <w:t>-</w:t>
      </w:r>
      <w:r w:rsidR="002B6EA8">
        <w:rPr>
          <w:rFonts w:ascii="Times New Roman" w:hAnsi="Times New Roman" w:eastAsia="Times New Roman" w:cs="Times New Roman"/>
          <w:shd w:val="clear" w:color="auto" w:fill="FFFFFF"/>
          <w:lang w:eastAsia="en-US"/>
        </w:rPr>
        <w:t>assessment</w:t>
      </w:r>
      <w:r w:rsidRPr="00EC6FF6">
        <w:rPr>
          <w:rFonts w:ascii="Times New Roman" w:hAnsi="Times New Roman" w:eastAsia="Times New Roman" w:cs="Times New Roman"/>
          <w:shd w:val="clear" w:color="auto" w:fill="FFFFFF"/>
          <w:lang w:eastAsia="en-US"/>
        </w:rPr>
        <w:t>. Furthermore, the situation of COVID made the gathering of information from experts difficult as well.</w:t>
      </w:r>
      <w:r w:rsidR="00410320">
        <w:rPr>
          <w:rFonts w:ascii="Times New Roman" w:hAnsi="Times New Roman" w:eastAsia="Times New Roman" w:cs="Times New Roman"/>
          <w:shd w:val="clear" w:color="auto" w:fill="FFFFFF"/>
          <w:lang w:eastAsia="en-US"/>
        </w:rPr>
        <w:t xml:space="preserve"> </w:t>
      </w:r>
      <w:r w:rsidRPr="00EC6FF6">
        <w:rPr>
          <w:rFonts w:ascii="Times New Roman" w:hAnsi="Times New Roman" w:eastAsia="Times New Roman" w:cs="Times New Roman"/>
          <w:shd w:val="clear" w:color="auto" w:fill="FFFFFF"/>
          <w:lang w:eastAsia="en-US"/>
        </w:rPr>
        <w:t xml:space="preserve">The conversations with the experts became much more organic than I planned, which turned out to be </w:t>
      </w:r>
      <w:r w:rsidR="002971F2">
        <w:rPr>
          <w:rFonts w:ascii="Times New Roman" w:hAnsi="Times New Roman" w:eastAsia="Times New Roman" w:cs="Times New Roman"/>
          <w:shd w:val="clear" w:color="auto" w:fill="FFFFFF"/>
          <w:lang w:eastAsia="en-US"/>
        </w:rPr>
        <w:t>beneficial</w:t>
      </w:r>
      <w:r w:rsidRPr="00EC6FF6">
        <w:rPr>
          <w:rFonts w:ascii="Times New Roman" w:hAnsi="Times New Roman" w:eastAsia="Times New Roman" w:cs="Times New Roman"/>
          <w:shd w:val="clear" w:color="auto" w:fill="FFFFFF"/>
          <w:lang w:eastAsia="en-US"/>
        </w:rPr>
        <w:t xml:space="preserve">, but I think this would have been </w:t>
      </w:r>
      <w:r>
        <w:rPr>
          <w:rFonts w:ascii="Times New Roman" w:hAnsi="Times New Roman" w:eastAsia="Times New Roman" w:cs="Times New Roman"/>
          <w:shd w:val="clear" w:color="auto" w:fill="FFFFFF"/>
          <w:lang w:eastAsia="en-US"/>
        </w:rPr>
        <w:t>and even greater</w:t>
      </w:r>
      <w:r w:rsidRPr="00EC6FF6">
        <w:rPr>
          <w:rFonts w:ascii="Times New Roman" w:hAnsi="Times New Roman" w:eastAsia="Times New Roman" w:cs="Times New Roman"/>
          <w:shd w:val="clear" w:color="auto" w:fill="FFFFFF"/>
          <w:lang w:eastAsia="en-US"/>
        </w:rPr>
        <w:t xml:space="preserve"> advantage without COVID mitigation. I </w:t>
      </w:r>
      <w:r>
        <w:rPr>
          <w:rFonts w:ascii="Times New Roman" w:hAnsi="Times New Roman" w:eastAsia="Times New Roman" w:cs="Times New Roman"/>
          <w:shd w:val="clear" w:color="auto" w:fill="FFFFFF"/>
          <w:lang w:eastAsia="en-US"/>
        </w:rPr>
        <w:t>offered</w:t>
      </w:r>
      <w:r w:rsidRPr="00EC6FF6">
        <w:rPr>
          <w:rFonts w:ascii="Times New Roman" w:hAnsi="Times New Roman" w:eastAsia="Times New Roman" w:cs="Times New Roman"/>
          <w:shd w:val="clear" w:color="auto" w:fill="FFFFFF"/>
          <w:lang w:eastAsia="en-US"/>
        </w:rPr>
        <w:t xml:space="preserve"> to my experts that they could provide input in writing or through </w:t>
      </w:r>
      <w:r>
        <w:rPr>
          <w:rFonts w:ascii="Times New Roman" w:hAnsi="Times New Roman" w:eastAsia="Times New Roman" w:cs="Times New Roman"/>
          <w:shd w:val="clear" w:color="auto" w:fill="FFFFFF"/>
          <w:lang w:eastAsia="en-US"/>
        </w:rPr>
        <w:t>an</w:t>
      </w:r>
      <w:r w:rsidRPr="00EC6FF6">
        <w:rPr>
          <w:rFonts w:ascii="Times New Roman" w:hAnsi="Times New Roman" w:eastAsia="Times New Roman" w:cs="Times New Roman"/>
          <w:shd w:val="clear" w:color="auto" w:fill="FFFFFF"/>
          <w:lang w:eastAsia="en-US"/>
        </w:rPr>
        <w:t xml:space="preserve"> interview.</w:t>
      </w:r>
      <w:r w:rsidR="00410320">
        <w:rPr>
          <w:rFonts w:ascii="Times New Roman" w:hAnsi="Times New Roman" w:eastAsia="Times New Roman" w:cs="Times New Roman"/>
          <w:shd w:val="clear" w:color="auto" w:fill="FFFFFF"/>
          <w:lang w:eastAsia="en-US"/>
        </w:rPr>
        <w:t xml:space="preserve"> </w:t>
      </w:r>
      <w:r w:rsidRPr="00EC6FF6">
        <w:rPr>
          <w:rFonts w:ascii="Times New Roman" w:hAnsi="Times New Roman" w:eastAsia="Times New Roman" w:cs="Times New Roman"/>
          <w:shd w:val="clear" w:color="auto" w:fill="FFFFFF"/>
          <w:lang w:eastAsia="en-US"/>
        </w:rPr>
        <w:t>None of them chose to provide me written feedback.</w:t>
      </w:r>
      <w:r w:rsidR="00410320">
        <w:rPr>
          <w:rFonts w:ascii="Times New Roman" w:hAnsi="Times New Roman" w:eastAsia="Times New Roman" w:cs="Times New Roman"/>
          <w:shd w:val="clear" w:color="auto" w:fill="FFFFFF"/>
          <w:lang w:eastAsia="en-US"/>
        </w:rPr>
        <w:t xml:space="preserve"> </w:t>
      </w:r>
      <w:r w:rsidRPr="00EC6FF6">
        <w:rPr>
          <w:rFonts w:ascii="Times New Roman" w:hAnsi="Times New Roman" w:eastAsia="Times New Roman" w:cs="Times New Roman"/>
          <w:shd w:val="clear" w:color="auto" w:fill="FFFFFF"/>
          <w:lang w:eastAsia="en-US"/>
        </w:rPr>
        <w:t xml:space="preserve">Most interviews were set up by </w:t>
      </w:r>
      <w:r>
        <w:rPr>
          <w:rFonts w:ascii="Times New Roman" w:hAnsi="Times New Roman" w:eastAsia="Times New Roman" w:cs="Times New Roman"/>
          <w:shd w:val="clear" w:color="auto" w:fill="FFFFFF"/>
          <w:lang w:eastAsia="en-US"/>
        </w:rPr>
        <w:t>Z</w:t>
      </w:r>
      <w:r w:rsidRPr="00EC6FF6">
        <w:rPr>
          <w:rFonts w:ascii="Times New Roman" w:hAnsi="Times New Roman" w:eastAsia="Times New Roman" w:cs="Times New Roman"/>
          <w:shd w:val="clear" w:color="auto" w:fill="FFFFFF"/>
          <w:lang w:eastAsia="en-US"/>
        </w:rPr>
        <w:t xml:space="preserve">oom or phone; I only interviewed one of my experts in person. Neither </w:t>
      </w:r>
      <w:r>
        <w:rPr>
          <w:rFonts w:ascii="Times New Roman" w:hAnsi="Times New Roman" w:eastAsia="Times New Roman" w:cs="Times New Roman"/>
          <w:shd w:val="clear" w:color="auto" w:fill="FFFFFF"/>
          <w:lang w:eastAsia="en-US"/>
        </w:rPr>
        <w:t>Z</w:t>
      </w:r>
      <w:r w:rsidRPr="00EC6FF6">
        <w:rPr>
          <w:rFonts w:ascii="Times New Roman" w:hAnsi="Times New Roman" w:eastAsia="Times New Roman" w:cs="Times New Roman"/>
          <w:shd w:val="clear" w:color="auto" w:fill="FFFFFF"/>
          <w:lang w:eastAsia="en-US"/>
        </w:rPr>
        <w:t>oom nor phone provides the more natural environment that in</w:t>
      </w:r>
      <w:r>
        <w:rPr>
          <w:rFonts w:ascii="Times New Roman" w:hAnsi="Times New Roman" w:eastAsia="Times New Roman" w:cs="Times New Roman"/>
          <w:shd w:val="clear" w:color="auto" w:fill="FFFFFF"/>
          <w:lang w:eastAsia="en-US"/>
        </w:rPr>
        <w:t>-</w:t>
      </w:r>
      <w:r w:rsidRPr="00EC6FF6">
        <w:rPr>
          <w:rFonts w:ascii="Times New Roman" w:hAnsi="Times New Roman" w:eastAsia="Times New Roman" w:cs="Times New Roman"/>
          <w:shd w:val="clear" w:color="auto" w:fill="FFFFFF"/>
          <w:lang w:eastAsia="en-US"/>
        </w:rPr>
        <w:t xml:space="preserve">person conversations can provide, especially </w:t>
      </w:r>
      <w:r>
        <w:rPr>
          <w:rFonts w:ascii="Times New Roman" w:hAnsi="Times New Roman" w:eastAsia="Times New Roman" w:cs="Times New Roman"/>
          <w:shd w:val="clear" w:color="auto" w:fill="FFFFFF"/>
          <w:lang w:eastAsia="en-US"/>
        </w:rPr>
        <w:t>considering the</w:t>
      </w:r>
      <w:r w:rsidRPr="00EC6FF6">
        <w:rPr>
          <w:rFonts w:ascii="Times New Roman" w:hAnsi="Times New Roman" w:eastAsia="Times New Roman" w:cs="Times New Roman"/>
          <w:shd w:val="clear" w:color="auto" w:fill="FFFFFF"/>
          <w:lang w:eastAsia="en-US"/>
        </w:rPr>
        <w:t xml:space="preserve"> organically told stories that greatly impacted my work.</w:t>
      </w:r>
      <w:r w:rsidR="00410320">
        <w:rPr>
          <w:rFonts w:ascii="Times New Roman" w:hAnsi="Times New Roman" w:eastAsia="Times New Roman" w:cs="Times New Roman"/>
          <w:shd w:val="clear" w:color="auto" w:fill="FFFFFF"/>
          <w:lang w:eastAsia="en-US"/>
        </w:rPr>
        <w:t xml:space="preserve"> </w:t>
      </w:r>
      <w:r w:rsidRPr="00EC6FF6">
        <w:rPr>
          <w:rFonts w:ascii="Times New Roman" w:hAnsi="Times New Roman" w:eastAsia="Times New Roman" w:cs="Times New Roman"/>
          <w:shd w:val="clear" w:color="auto" w:fill="FFFFFF"/>
          <w:lang w:eastAsia="en-US"/>
        </w:rPr>
        <w:t>Two experts spoke with me at two different times, breaking up the phone conversations</w:t>
      </w:r>
      <w:r>
        <w:rPr>
          <w:rFonts w:ascii="Times New Roman" w:hAnsi="Times New Roman" w:eastAsia="Times New Roman" w:cs="Times New Roman"/>
          <w:shd w:val="clear" w:color="auto" w:fill="FFFFFF"/>
          <w:lang w:eastAsia="en-US"/>
        </w:rPr>
        <w:t xml:space="preserve">; </w:t>
      </w:r>
      <w:r w:rsidRPr="00EC6FF6">
        <w:rPr>
          <w:rFonts w:ascii="Times New Roman" w:hAnsi="Times New Roman" w:eastAsia="Times New Roman" w:cs="Times New Roman"/>
          <w:shd w:val="clear" w:color="auto" w:fill="FFFFFF"/>
          <w:lang w:eastAsia="en-US"/>
        </w:rPr>
        <w:t xml:space="preserve">I think that was helpful given the circumstance. During my interviews, I found my questions to be both limiting and too open ended at the same time. I asked specifically about language and cultural appropriateness, yet I did not ask specifically about individual assessment </w:t>
      </w:r>
      <w:r>
        <w:rPr>
          <w:rFonts w:ascii="Times New Roman" w:hAnsi="Times New Roman" w:eastAsia="Times New Roman" w:cs="Times New Roman"/>
          <w:shd w:val="clear" w:color="auto" w:fill="FFFFFF"/>
          <w:lang w:eastAsia="en-US"/>
        </w:rPr>
        <w:t>statements</w:t>
      </w:r>
      <w:r w:rsidRPr="00EC6FF6">
        <w:rPr>
          <w:rFonts w:ascii="Times New Roman" w:hAnsi="Times New Roman" w:eastAsia="Times New Roman" w:cs="Times New Roman"/>
          <w:shd w:val="clear" w:color="auto" w:fill="FFFFFF"/>
          <w:lang w:eastAsia="en-US"/>
        </w:rPr>
        <w:t>.</w:t>
      </w:r>
      <w:r w:rsidR="00410320">
        <w:rPr>
          <w:rFonts w:ascii="Times New Roman" w:hAnsi="Times New Roman" w:eastAsia="Times New Roman" w:cs="Times New Roman"/>
          <w:shd w:val="clear" w:color="auto" w:fill="FFFFFF"/>
          <w:lang w:eastAsia="en-US"/>
        </w:rPr>
        <w:t xml:space="preserve"> </w:t>
      </w:r>
      <w:r w:rsidRPr="00EC6FF6">
        <w:rPr>
          <w:rFonts w:ascii="Times New Roman" w:hAnsi="Times New Roman" w:eastAsia="Times New Roman" w:cs="Times New Roman"/>
          <w:shd w:val="clear" w:color="auto" w:fill="FFFFFF"/>
          <w:lang w:eastAsia="en-US"/>
        </w:rPr>
        <w:t>As stated, the most valuable data came when they told stories from their own experiences.</w:t>
      </w:r>
      <w:r w:rsidR="00410320">
        <w:rPr>
          <w:rFonts w:ascii="Times New Roman" w:hAnsi="Times New Roman" w:eastAsia="Times New Roman" w:cs="Times New Roman"/>
          <w:shd w:val="clear" w:color="auto" w:fill="FFFFFF"/>
          <w:lang w:eastAsia="en-US"/>
        </w:rPr>
        <w:t xml:space="preserve"> </w:t>
      </w:r>
      <w:r w:rsidRPr="00EC6FF6">
        <w:rPr>
          <w:rFonts w:ascii="Times New Roman" w:hAnsi="Times New Roman" w:eastAsia="Times New Roman" w:cs="Times New Roman"/>
          <w:shd w:val="clear" w:color="auto" w:fill="FFFFFF"/>
          <w:lang w:eastAsia="en-US"/>
        </w:rPr>
        <w:t xml:space="preserve">I am grateful these happened, but a limitation of my data collection is </w:t>
      </w:r>
      <w:r>
        <w:rPr>
          <w:rFonts w:ascii="Times New Roman" w:hAnsi="Times New Roman" w:eastAsia="Times New Roman" w:cs="Times New Roman"/>
          <w:shd w:val="clear" w:color="auto" w:fill="FFFFFF"/>
          <w:lang w:eastAsia="en-US"/>
        </w:rPr>
        <w:t xml:space="preserve">that </w:t>
      </w:r>
      <w:r w:rsidRPr="00EC6FF6">
        <w:rPr>
          <w:rFonts w:ascii="Times New Roman" w:hAnsi="Times New Roman" w:eastAsia="Times New Roman" w:cs="Times New Roman"/>
          <w:shd w:val="clear" w:color="auto" w:fill="FFFFFF"/>
          <w:lang w:eastAsia="en-US"/>
        </w:rPr>
        <w:t xml:space="preserve">it was not initially set up to elicit </w:t>
      </w:r>
      <w:r>
        <w:rPr>
          <w:rFonts w:ascii="Times New Roman" w:hAnsi="Times New Roman" w:eastAsia="Times New Roman" w:cs="Times New Roman"/>
          <w:shd w:val="clear" w:color="auto" w:fill="FFFFFF"/>
          <w:lang w:eastAsia="en-US"/>
        </w:rPr>
        <w:t>such</w:t>
      </w:r>
      <w:r w:rsidRPr="00EC6FF6">
        <w:rPr>
          <w:rFonts w:ascii="Times New Roman" w:hAnsi="Times New Roman" w:eastAsia="Times New Roman" w:cs="Times New Roman"/>
          <w:shd w:val="clear" w:color="auto" w:fill="FFFFFF"/>
          <w:lang w:eastAsia="en-US"/>
        </w:rPr>
        <w:t xml:space="preserve"> stories</w:t>
      </w:r>
      <w:r w:rsidRPr="00C44389">
        <w:rPr>
          <w:rFonts w:ascii="Times New Roman" w:hAnsi="Times New Roman" w:eastAsia="Times New Roman" w:cs="Times New Roman"/>
          <w:shd w:val="clear" w:color="auto" w:fill="FFFFFF"/>
          <w:lang w:eastAsia="en-US"/>
        </w:rPr>
        <w:t xml:space="preserve">. This limitation </w:t>
      </w:r>
      <w:r>
        <w:rPr>
          <w:rFonts w:ascii="Times New Roman" w:hAnsi="Times New Roman" w:eastAsia="Times New Roman" w:cs="Times New Roman"/>
          <w:shd w:val="clear" w:color="auto" w:fill="FFFFFF"/>
          <w:lang w:eastAsia="en-US"/>
        </w:rPr>
        <w:t>was influential in my decision to build crowd sourced story collection into my capstone webpage. I have set up a web portal to collect stories from those who have experienced either barriers or successes in their journey of education.</w:t>
      </w:r>
      <w:r w:rsidR="00410320">
        <w:rPr>
          <w:rFonts w:ascii="Times New Roman" w:hAnsi="Times New Roman" w:eastAsia="Times New Roman" w:cs="Times New Roman"/>
          <w:shd w:val="clear" w:color="auto" w:fill="FFFFFF"/>
          <w:lang w:eastAsia="en-US"/>
        </w:rPr>
        <w:t xml:space="preserve"> </w:t>
      </w:r>
      <w:r>
        <w:rPr>
          <w:rFonts w:ascii="Times New Roman" w:hAnsi="Times New Roman" w:eastAsia="Times New Roman" w:cs="Times New Roman"/>
          <w:shd w:val="clear" w:color="auto" w:fill="FFFFFF"/>
          <w:lang w:eastAsia="en-US"/>
        </w:rPr>
        <w:t>I plan to curate these as they come in and use them to support the learning of those for whom the assessment is intended for—those that are still becoming aware of the biases in schools.</w:t>
      </w:r>
    </w:p>
    <w:p w:rsidRPr="0044343F" w:rsidR="005A1E16" w:rsidP="005A1E16" w:rsidRDefault="005A1E16" w14:paraId="161E025D" w14:textId="4B79462D">
      <w:pPr>
        <w:rPr>
          <w:rFonts w:ascii="Times New Roman" w:hAnsi="Times New Roman" w:eastAsia="Times New Roman" w:cs="Times New Roman"/>
          <w:shd w:val="clear" w:color="auto" w:fill="FFFFFF"/>
          <w:lang w:eastAsia="en-US"/>
        </w:rPr>
      </w:pPr>
      <w:r w:rsidRPr="0044343F">
        <w:rPr>
          <w:rFonts w:ascii="Times New Roman" w:hAnsi="Times New Roman" w:eastAsia="Times New Roman" w:cs="Times New Roman"/>
          <w:shd w:val="clear" w:color="auto" w:fill="FFFFFF"/>
          <w:lang w:eastAsia="en-US"/>
        </w:rPr>
        <w:lastRenderedPageBreak/>
        <w:t>The timing of the involvement by the educators of MEHS also created unintended limitation</w:t>
      </w:r>
      <w:r>
        <w:rPr>
          <w:rFonts w:ascii="Times New Roman" w:hAnsi="Times New Roman" w:eastAsia="Times New Roman" w:cs="Times New Roman"/>
          <w:shd w:val="clear" w:color="auto" w:fill="FFFFFF"/>
          <w:lang w:eastAsia="en-US"/>
        </w:rPr>
        <w:t>s</w:t>
      </w:r>
      <w:r w:rsidRPr="0044343F">
        <w:rPr>
          <w:rFonts w:ascii="Times New Roman" w:hAnsi="Times New Roman" w:eastAsia="Times New Roman" w:cs="Times New Roman"/>
          <w:shd w:val="clear" w:color="auto" w:fill="FFFFFF"/>
          <w:lang w:eastAsia="en-US"/>
        </w:rPr>
        <w:t>. The rubric was set to be used as part of the school improvement process during the 2020-21 school year, the year COVID-19 virus dominated the need for school resources and attention. The initial gathering of input from educators regarding the tool was planned to be conducted in person after a presentation.</w:t>
      </w:r>
      <w:r w:rsidR="00410320">
        <w:rPr>
          <w:rFonts w:ascii="Times New Roman" w:hAnsi="Times New Roman" w:eastAsia="Times New Roman" w:cs="Times New Roman"/>
          <w:shd w:val="clear" w:color="auto" w:fill="FFFFFF"/>
          <w:lang w:eastAsia="en-US"/>
        </w:rPr>
        <w:t xml:space="preserve"> </w:t>
      </w:r>
      <w:r w:rsidRPr="0044343F">
        <w:rPr>
          <w:rFonts w:ascii="Times New Roman" w:hAnsi="Times New Roman" w:eastAsia="Times New Roman" w:cs="Times New Roman"/>
          <w:shd w:val="clear" w:color="auto" w:fill="FFFFFF"/>
          <w:lang w:eastAsia="en-US"/>
        </w:rPr>
        <w:t>To follow COVID mitigation protocols, I shared the information during a relatively quick Zoom meeting and then distributed the survey through email.</w:t>
      </w:r>
      <w:r w:rsidR="00410320">
        <w:rPr>
          <w:rFonts w:ascii="Times New Roman" w:hAnsi="Times New Roman" w:eastAsia="Times New Roman" w:cs="Times New Roman"/>
          <w:shd w:val="clear" w:color="auto" w:fill="FFFFFF"/>
          <w:lang w:eastAsia="en-US"/>
        </w:rPr>
        <w:t xml:space="preserve"> </w:t>
      </w:r>
      <w:r w:rsidRPr="0044343F">
        <w:rPr>
          <w:rFonts w:ascii="Times New Roman" w:hAnsi="Times New Roman" w:eastAsia="Times New Roman" w:cs="Times New Roman"/>
          <w:shd w:val="clear" w:color="auto" w:fill="FFFFFF"/>
          <w:lang w:eastAsia="en-US"/>
        </w:rPr>
        <w:t>I had about 60% of the teachers participate, yet I believe I would have had a larger portion complete the survey if it was provided in person rather than as an email buried in the many demands of the COVID year of teaching.</w:t>
      </w:r>
      <w:r w:rsidR="00410320">
        <w:rPr>
          <w:rFonts w:ascii="Times New Roman" w:hAnsi="Times New Roman" w:eastAsia="Times New Roman" w:cs="Times New Roman"/>
          <w:shd w:val="clear" w:color="auto" w:fill="FFFFFF"/>
          <w:lang w:eastAsia="en-US"/>
        </w:rPr>
        <w:t xml:space="preserve"> </w:t>
      </w:r>
      <w:r w:rsidRPr="0044343F">
        <w:rPr>
          <w:rFonts w:ascii="Times New Roman" w:hAnsi="Times New Roman" w:eastAsia="Times New Roman" w:cs="Times New Roman"/>
          <w:shd w:val="clear" w:color="auto" w:fill="FFFFFF"/>
          <w:lang w:eastAsia="en-US"/>
        </w:rPr>
        <w:t>The portion of my plan around utilizing the tool through the normal cycle of school improvement was completely diverted.</w:t>
      </w:r>
      <w:r w:rsidR="00410320">
        <w:rPr>
          <w:rFonts w:ascii="Times New Roman" w:hAnsi="Times New Roman" w:eastAsia="Times New Roman" w:cs="Times New Roman"/>
          <w:shd w:val="clear" w:color="auto" w:fill="FFFFFF"/>
          <w:lang w:eastAsia="en-US"/>
        </w:rPr>
        <w:t xml:space="preserve"> </w:t>
      </w:r>
      <w:r w:rsidRPr="0044343F">
        <w:rPr>
          <w:rFonts w:ascii="Times New Roman" w:hAnsi="Times New Roman" w:eastAsia="Times New Roman" w:cs="Times New Roman"/>
          <w:shd w:val="clear" w:color="auto" w:fill="FFFFFF"/>
          <w:lang w:eastAsia="en-US"/>
        </w:rPr>
        <w:t>MEHS typically utilizes professional development time at the start of each semester for reviewing data and setting school action goals.</w:t>
      </w:r>
      <w:r w:rsidR="00410320">
        <w:rPr>
          <w:rFonts w:ascii="Times New Roman" w:hAnsi="Times New Roman" w:eastAsia="Times New Roman" w:cs="Times New Roman"/>
          <w:shd w:val="clear" w:color="auto" w:fill="FFFFFF"/>
          <w:lang w:eastAsia="en-US"/>
        </w:rPr>
        <w:t xml:space="preserve"> </w:t>
      </w:r>
      <w:r w:rsidRPr="0044343F">
        <w:rPr>
          <w:rFonts w:ascii="Times New Roman" w:hAnsi="Times New Roman" w:eastAsia="Times New Roman" w:cs="Times New Roman"/>
          <w:shd w:val="clear" w:color="auto" w:fill="FFFFFF"/>
          <w:lang w:eastAsia="en-US"/>
        </w:rPr>
        <w:t>The plan was to utilize the self-assessment as additional data and to set goals for improvement influenced by that information.</w:t>
      </w:r>
      <w:r w:rsidR="00410320">
        <w:rPr>
          <w:rFonts w:ascii="Times New Roman" w:hAnsi="Times New Roman" w:eastAsia="Times New Roman" w:cs="Times New Roman"/>
          <w:shd w:val="clear" w:color="auto" w:fill="FFFFFF"/>
          <w:lang w:eastAsia="en-US"/>
        </w:rPr>
        <w:t xml:space="preserve"> </w:t>
      </w:r>
      <w:r w:rsidRPr="0044343F">
        <w:rPr>
          <w:rFonts w:ascii="Times New Roman" w:hAnsi="Times New Roman" w:eastAsia="Times New Roman" w:cs="Times New Roman"/>
          <w:shd w:val="clear" w:color="auto" w:fill="FFFFFF"/>
          <w:lang w:eastAsia="en-US"/>
        </w:rPr>
        <w:t>I had planned to journal through this process.</w:t>
      </w:r>
      <w:r w:rsidR="00410320">
        <w:rPr>
          <w:rFonts w:ascii="Times New Roman" w:hAnsi="Times New Roman" w:eastAsia="Times New Roman" w:cs="Times New Roman"/>
          <w:shd w:val="clear" w:color="auto" w:fill="FFFFFF"/>
          <w:lang w:eastAsia="en-US"/>
        </w:rPr>
        <w:t xml:space="preserve"> </w:t>
      </w:r>
      <w:r w:rsidRPr="0044343F">
        <w:rPr>
          <w:rFonts w:ascii="Times New Roman" w:hAnsi="Times New Roman" w:eastAsia="Times New Roman" w:cs="Times New Roman"/>
          <w:shd w:val="clear" w:color="auto" w:fill="FFFFFF"/>
          <w:lang w:eastAsia="en-US"/>
        </w:rPr>
        <w:t>The reality, however, was the typical improvement process was completely set aside and all professional development time was dedicated to focusing on the short-term plan of school operation within the context of virus mitigation and building blended and distance learning instructional skills.</w:t>
      </w:r>
      <w:r w:rsidR="00410320">
        <w:rPr>
          <w:rFonts w:ascii="Times New Roman" w:hAnsi="Times New Roman" w:eastAsia="Times New Roman" w:cs="Times New Roman"/>
          <w:shd w:val="clear" w:color="auto" w:fill="FFFFFF"/>
          <w:lang w:eastAsia="en-US"/>
        </w:rPr>
        <w:t xml:space="preserve"> </w:t>
      </w:r>
      <w:r w:rsidRPr="0044343F">
        <w:rPr>
          <w:rFonts w:ascii="Times New Roman" w:hAnsi="Times New Roman" w:eastAsia="Times New Roman" w:cs="Times New Roman"/>
          <w:shd w:val="clear" w:color="auto" w:fill="FFFFFF"/>
          <w:lang w:eastAsia="en-US"/>
        </w:rPr>
        <w:t xml:space="preserve">I considered gathering a small group to go through the process, but the reality is the attention of educators is directed toward the demands of COVID and the discussions would likely not </w:t>
      </w:r>
      <w:r>
        <w:rPr>
          <w:rFonts w:ascii="Times New Roman" w:hAnsi="Times New Roman" w:eastAsia="Times New Roman" w:cs="Times New Roman"/>
          <w:shd w:val="clear" w:color="auto" w:fill="FFFFFF"/>
          <w:lang w:eastAsia="en-US"/>
        </w:rPr>
        <w:t xml:space="preserve">have been </w:t>
      </w:r>
      <w:r w:rsidRPr="0044343F">
        <w:rPr>
          <w:rFonts w:ascii="Times New Roman" w:hAnsi="Times New Roman" w:eastAsia="Times New Roman" w:cs="Times New Roman"/>
          <w:shd w:val="clear" w:color="auto" w:fill="FFFFFF"/>
          <w:lang w:eastAsia="en-US"/>
        </w:rPr>
        <w:t xml:space="preserve">authentic under the current environment. This limitation does not eliminate my opportunity to use the </w:t>
      </w:r>
      <w:r w:rsidR="00E51BE8">
        <w:rPr>
          <w:rFonts w:ascii="Times New Roman" w:hAnsi="Times New Roman" w:eastAsia="Times New Roman" w:cs="Times New Roman"/>
          <w:shd w:val="clear" w:color="auto" w:fill="FFFFFF"/>
          <w:lang w:eastAsia="en-US"/>
        </w:rPr>
        <w:t xml:space="preserve">self-assessment </w:t>
      </w:r>
      <w:r w:rsidRPr="0044343F">
        <w:rPr>
          <w:rFonts w:ascii="Times New Roman" w:hAnsi="Times New Roman" w:eastAsia="Times New Roman" w:cs="Times New Roman"/>
          <w:shd w:val="clear" w:color="auto" w:fill="FFFFFF"/>
          <w:lang w:eastAsia="en-US"/>
        </w:rPr>
        <w:t>in an improvement cycle, simply not as part of this project.</w:t>
      </w:r>
      <w:r w:rsidR="00410320">
        <w:rPr>
          <w:rFonts w:ascii="Times New Roman" w:hAnsi="Times New Roman" w:eastAsia="Times New Roman" w:cs="Times New Roman"/>
          <w:shd w:val="clear" w:color="auto" w:fill="FFFFFF"/>
          <w:lang w:eastAsia="en-US"/>
        </w:rPr>
        <w:t xml:space="preserve"> </w:t>
      </w:r>
      <w:r w:rsidRPr="0044343F">
        <w:rPr>
          <w:rFonts w:ascii="Times New Roman" w:hAnsi="Times New Roman" w:eastAsia="Times New Roman" w:cs="Times New Roman"/>
          <w:shd w:val="clear" w:color="auto" w:fill="FFFFFF"/>
          <w:lang w:eastAsia="en-US"/>
        </w:rPr>
        <w:t>I do plan to carry out the school improvement use next year.</w:t>
      </w:r>
      <w:r w:rsidR="00410320">
        <w:rPr>
          <w:rFonts w:ascii="Times New Roman" w:hAnsi="Times New Roman" w:eastAsia="Times New Roman" w:cs="Times New Roman"/>
          <w:shd w:val="clear" w:color="auto" w:fill="FFFFFF"/>
          <w:lang w:eastAsia="en-US"/>
        </w:rPr>
        <w:t xml:space="preserve"> </w:t>
      </w:r>
      <w:r w:rsidRPr="0044343F">
        <w:rPr>
          <w:rFonts w:ascii="Times New Roman" w:hAnsi="Times New Roman" w:eastAsia="Times New Roman" w:cs="Times New Roman"/>
          <w:shd w:val="clear" w:color="auto" w:fill="FFFFFF"/>
          <w:lang w:eastAsia="en-US"/>
        </w:rPr>
        <w:t>One unintentional benefit of this limitation is the development of the capstone webpage.</w:t>
      </w:r>
      <w:r w:rsidR="00410320">
        <w:rPr>
          <w:rFonts w:ascii="Times New Roman" w:hAnsi="Times New Roman" w:eastAsia="Times New Roman" w:cs="Times New Roman"/>
          <w:shd w:val="clear" w:color="auto" w:fill="FFFFFF"/>
          <w:lang w:eastAsia="en-US"/>
        </w:rPr>
        <w:t xml:space="preserve"> </w:t>
      </w:r>
      <w:r>
        <w:rPr>
          <w:rFonts w:ascii="Times New Roman" w:hAnsi="Times New Roman" w:eastAsia="Times New Roman" w:cs="Times New Roman"/>
          <w:shd w:val="clear" w:color="auto" w:fill="FFFFFF"/>
          <w:lang w:eastAsia="en-US"/>
        </w:rPr>
        <w:t xml:space="preserve">I shifted my attention from observing and journaling through a school improvement process, to using my data and research to consider </w:t>
      </w:r>
      <w:r>
        <w:rPr>
          <w:rFonts w:ascii="Times New Roman" w:hAnsi="Times New Roman" w:eastAsia="Times New Roman" w:cs="Times New Roman"/>
          <w:shd w:val="clear" w:color="auto" w:fill="FFFFFF"/>
          <w:lang w:eastAsia="en-US"/>
        </w:rPr>
        <w:lastRenderedPageBreak/>
        <w:t>what information may be most helpful for those exploring each of the assessment statements for their own journey in becoming aware of the issues.</w:t>
      </w:r>
      <w:r w:rsidR="00410320">
        <w:rPr>
          <w:rFonts w:ascii="Times New Roman" w:hAnsi="Times New Roman" w:eastAsia="Times New Roman" w:cs="Times New Roman"/>
          <w:shd w:val="clear" w:color="auto" w:fill="FFFFFF"/>
          <w:lang w:eastAsia="en-US"/>
        </w:rPr>
        <w:t xml:space="preserve"> </w:t>
      </w:r>
      <w:r w:rsidRPr="0044343F">
        <w:rPr>
          <w:rFonts w:ascii="Times New Roman" w:hAnsi="Times New Roman" w:eastAsia="Times New Roman" w:cs="Times New Roman"/>
          <w:shd w:val="clear" w:color="auto" w:fill="FFFFFF"/>
          <w:lang w:eastAsia="en-US"/>
        </w:rPr>
        <w:t>As that project has developed, I think it is producing a much richer experience for educators with the self-assessment.</w:t>
      </w:r>
      <w:r w:rsidR="00410320">
        <w:rPr>
          <w:rFonts w:ascii="Times New Roman" w:hAnsi="Times New Roman" w:eastAsia="Times New Roman" w:cs="Times New Roman"/>
          <w:shd w:val="clear" w:color="auto" w:fill="FFFFFF"/>
          <w:lang w:eastAsia="en-US"/>
        </w:rPr>
        <w:t xml:space="preserve"> </w:t>
      </w:r>
      <w:r w:rsidRPr="0044343F">
        <w:rPr>
          <w:rFonts w:ascii="Times New Roman" w:hAnsi="Times New Roman" w:eastAsia="Times New Roman" w:cs="Times New Roman"/>
          <w:shd w:val="clear" w:color="auto" w:fill="FFFFFF"/>
          <w:lang w:eastAsia="en-US"/>
        </w:rPr>
        <w:t>The process of using the self-assessment with the support material built into the webpage is likely to be a more powerful experience and may lead to greater understanding and ultimately change.</w:t>
      </w:r>
    </w:p>
    <w:p w:rsidRPr="008D15CB" w:rsidR="005A1E16" w:rsidP="005A1E16" w:rsidRDefault="005A1E16" w14:paraId="184D6F3F" w14:textId="4C781CC4">
      <w:r w:rsidRPr="00E76B73">
        <w:rPr>
          <w:rFonts w:ascii="Times New Roman" w:hAnsi="Times New Roman" w:eastAsia="Times New Roman" w:cs="Times New Roman"/>
          <w:shd w:val="clear" w:color="auto" w:fill="FFFFFF"/>
          <w:lang w:eastAsia="en-US"/>
        </w:rPr>
        <w:t xml:space="preserve">Finally, the scope of this project is the greatest limitation. Ideally, the rubric is designed to be used in a variety of Alaska schools serving Alaska Native students. </w:t>
      </w:r>
      <w:r w:rsidRPr="00E76B73">
        <w:t>Utilizing MEHS as the school informing the self-assessment is helpful in that it is a school targeting college readiness, yet this is limiting in building a tool that ideally will be useful for all Alaska high schools.</w:t>
      </w:r>
      <w:r w:rsidR="00410320">
        <w:t xml:space="preserve"> </w:t>
      </w:r>
      <w:r w:rsidRPr="00E76B73">
        <w:t>The development of a tool through this project can only result in a starting point.</w:t>
      </w:r>
      <w:r w:rsidR="00410320">
        <w:t xml:space="preserve"> </w:t>
      </w:r>
      <w:r w:rsidRPr="00E76B73">
        <w:t>Once developed, the tool will need to be used broadly with comparative student outcome data to further determine its usefulness for its intended purpose. Ultimately it will be the use of the tool, alongside a monitoring of college readiness indicator data, that will truly inform the effectiveness of the school actions suggested by my project.</w:t>
      </w:r>
    </w:p>
    <w:p w:rsidR="005A1E16" w:rsidP="005A1E16" w:rsidRDefault="005A1E16" w14:paraId="6DB185F9" w14:textId="77777777">
      <w:pPr>
        <w:pStyle w:val="Heading2"/>
      </w:pPr>
      <w:bookmarkStart w:name="_Toc69049389" w:id="77"/>
      <w:r>
        <w:t>Discussion</w:t>
      </w:r>
      <w:bookmarkEnd w:id="77"/>
    </w:p>
    <w:p w:rsidRPr="00222DF9" w:rsidR="005A1E16" w:rsidP="005A1E16" w:rsidRDefault="005A1E16" w14:paraId="5A5096A5" w14:textId="6CEF917F">
      <w:r w:rsidRPr="005B314A">
        <w:rPr>
          <w:rStyle w:val="Heading3Char"/>
        </w:rPr>
        <w:t xml:space="preserve">Relevant </w:t>
      </w:r>
      <w:r w:rsidRPr="005B314A" w:rsidR="00B2799B">
        <w:rPr>
          <w:rStyle w:val="Heading3Char"/>
        </w:rPr>
        <w:t>u</w:t>
      </w:r>
      <w:r w:rsidRPr="005B314A">
        <w:rPr>
          <w:rStyle w:val="Heading3Char"/>
        </w:rPr>
        <w:t xml:space="preserve">se of </w:t>
      </w:r>
      <w:r w:rsidRPr="005B314A" w:rsidR="00B2799B">
        <w:rPr>
          <w:rStyle w:val="Heading3Char"/>
        </w:rPr>
        <w:t>e</w:t>
      </w:r>
      <w:r w:rsidRPr="005B314A">
        <w:rPr>
          <w:rStyle w:val="Heading3Char"/>
        </w:rPr>
        <w:t>vidence</w:t>
      </w:r>
      <w:r w:rsidRPr="005B314A" w:rsidR="00B2799B">
        <w:rPr>
          <w:rStyle w:val="Heading3Char"/>
        </w:rPr>
        <w:t>.</w:t>
      </w:r>
      <w:r w:rsidR="005B314A">
        <w:t xml:space="preserve"> </w:t>
      </w:r>
      <w:r>
        <w:t>I have developed a self-assessment tool designed to assist high schools in implementing a college readiness model that is culturally responsive to Alaska Native students.</w:t>
      </w:r>
      <w:r w:rsidR="00410320">
        <w:t xml:space="preserve"> </w:t>
      </w:r>
      <w:r>
        <w:t>The self-assessment tool is based on relevant research and enhanced significantly through the analysis of data provided by both cultural experts and the MEHS teaching staff.</w:t>
      </w:r>
      <w:r w:rsidR="00410320">
        <w:t xml:space="preserve"> </w:t>
      </w:r>
      <w:r>
        <w:t>The assessment tool serves to identify existing strengths and weaknesses in school college readiness practices in the areas of academic preparedness, cultural identity, and navigation skills.</w:t>
      </w:r>
      <w:r w:rsidR="00410320">
        <w:t xml:space="preserve"> </w:t>
      </w:r>
      <w:r w:rsidRPr="00C44389">
        <w:t xml:space="preserve">My desired implication is the use of the self-assessment tool to drive specific school improvement goals designed to increase culturally responsive practices in college readiness for Alaska Native </w:t>
      </w:r>
      <w:r w:rsidRPr="00C44389">
        <w:lastRenderedPageBreak/>
        <w:t>students.</w:t>
      </w:r>
      <w:r w:rsidR="00410320">
        <w:t xml:space="preserve"> </w:t>
      </w:r>
      <w:r w:rsidRPr="00C44389">
        <w:t xml:space="preserve">The </w:t>
      </w:r>
      <w:r>
        <w:t>tool is more than a check list of tasks, however.</w:t>
      </w:r>
      <w:r w:rsidR="00410320">
        <w:t xml:space="preserve"> </w:t>
      </w:r>
      <w:r>
        <w:t>The tool is intentionally designed to support increasing awareness by educators of the unintentional bias practices that typically underlie the problem of low college readiness for Alaska Native students.</w:t>
      </w:r>
      <w:r w:rsidR="00410320">
        <w:t xml:space="preserve"> </w:t>
      </w:r>
      <w:r>
        <w:t>With this purpose, the tool is more important for the discussions it may inspire than any accuracy or reliability in scoring.</w:t>
      </w:r>
      <w:r w:rsidR="00410320">
        <w:t xml:space="preserve"> </w:t>
      </w:r>
      <w:r>
        <w:t>The stories that I gathered from experts as well as the data I collected from educators has highlighted this need.</w:t>
      </w:r>
      <w:r w:rsidR="00410320">
        <w:t xml:space="preserve"> </w:t>
      </w:r>
      <w:r>
        <w:t>The stories were remarkably similar in how every one of my experts had experienced barriers through bias practices in schools.</w:t>
      </w:r>
      <w:r w:rsidR="00410320">
        <w:t xml:space="preserve"> </w:t>
      </w:r>
      <w:r>
        <w:t>Educators were more mixed in their assessment of practices.</w:t>
      </w:r>
      <w:r w:rsidR="00410320">
        <w:t xml:space="preserve"> </w:t>
      </w:r>
      <w:r>
        <w:t>The statements that were most self-reflective about considering bias had the greatest differential on whether the educators thought it was important and in how they assessed their own school.</w:t>
      </w:r>
      <w:r w:rsidR="00410320">
        <w:t xml:space="preserve"> </w:t>
      </w:r>
      <w:r>
        <w:t>The experiences of Alaska Native people demand that schools work to become more aware and skilled in culturally responsive practices, yet the data from educators indicate there is not yet a commonly held understanding of that need.</w:t>
      </w:r>
      <w:r w:rsidR="00410320">
        <w:t xml:space="preserve"> </w:t>
      </w:r>
      <w:r>
        <w:t xml:space="preserve">Hopefully my self-assessment tool and corresponding capstone deliverable </w:t>
      </w:r>
      <w:r w:rsidR="009B4C6E">
        <w:t xml:space="preserve">website </w:t>
      </w:r>
      <w:r>
        <w:t>will help to rectify that difference and assist Alaska high schools in cultural awareness and culturally responsive practices in their college readiness models.</w:t>
      </w:r>
    </w:p>
    <w:p w:rsidRPr="005D36D2" w:rsidR="005A1E16" w:rsidP="005A1E16" w:rsidRDefault="005A1E16" w14:paraId="60B02FD3" w14:textId="29EAEE7E">
      <w:r>
        <w:t xml:space="preserve">My work in building a self-assessment </w:t>
      </w:r>
      <w:r w:rsidR="00B86568">
        <w:t xml:space="preserve">tool </w:t>
      </w:r>
      <w:r>
        <w:t>took on an even broader impact as it was transformed into my capstone project as a webpage.</w:t>
      </w:r>
      <w:r w:rsidR="00410320">
        <w:t xml:space="preserve"> </w:t>
      </w:r>
      <w:r>
        <w:t>The webpage not only provides access to the self-assessment in both a downloadable form and an electronic form, but it also provides the flexibility of hyperlink navigation to expand on the concepts the self-assessment statements are built upon. As my capstone grew through the webpage development, I found an opportunity to capture stories from the field to serve as examples.</w:t>
      </w:r>
      <w:r w:rsidR="00410320">
        <w:t xml:space="preserve"> </w:t>
      </w:r>
      <w:r>
        <w:t>These can be in the form of stories that further illustrate the bias practices revealed through the assessment or can serve to provide examples of actions schools put into place to improve in the areas of the self-assessment.</w:t>
      </w:r>
      <w:r w:rsidR="00410320">
        <w:t xml:space="preserve"> </w:t>
      </w:r>
      <w:r>
        <w:t xml:space="preserve">This </w:t>
      </w:r>
      <w:r>
        <w:lastRenderedPageBreak/>
        <w:t>crowd sourcing of stories and examples allows me to engage stakeholders beyond my completion of dissertation.</w:t>
      </w:r>
      <w:r w:rsidR="00410320">
        <w:t xml:space="preserve"> </w:t>
      </w:r>
    </w:p>
    <w:p w:rsidRPr="00D9611F" w:rsidR="005A1E16" w:rsidP="005A1E16" w:rsidRDefault="005A1E16" w14:paraId="25B70910" w14:textId="50AF944B">
      <w:r w:rsidRPr="005B314A">
        <w:rPr>
          <w:rStyle w:val="Heading3Char"/>
        </w:rPr>
        <w:t xml:space="preserve">Improving </w:t>
      </w:r>
      <w:r w:rsidRPr="005B314A" w:rsidR="005B314A">
        <w:rPr>
          <w:rStyle w:val="Heading3Char"/>
        </w:rPr>
        <w:t>s</w:t>
      </w:r>
      <w:r w:rsidRPr="005B314A">
        <w:rPr>
          <w:rStyle w:val="Heading3Char"/>
        </w:rPr>
        <w:t xml:space="preserve">tatus </w:t>
      </w:r>
      <w:r w:rsidRPr="005B314A" w:rsidR="005B314A">
        <w:rPr>
          <w:rStyle w:val="Heading3Char"/>
        </w:rPr>
        <w:t>q</w:t>
      </w:r>
      <w:r w:rsidRPr="005B314A">
        <w:rPr>
          <w:rStyle w:val="Heading3Char"/>
        </w:rPr>
        <w:t>uo</w:t>
      </w:r>
      <w:r w:rsidRPr="005B314A" w:rsidR="005B314A">
        <w:rPr>
          <w:rStyle w:val="Heading3Char"/>
        </w:rPr>
        <w:t>.</w:t>
      </w:r>
      <w:r w:rsidR="005B314A">
        <w:t xml:space="preserve"> </w:t>
      </w:r>
      <w:r>
        <w:t>Mt. Edgecumbe High School, with a long history of a focus on college readiness for a population that is primarily Alaska Native, will now have a tool to be more purposeful in identifying strengths, and, more importantly, opportunities for improvement in our college readiness efforts.</w:t>
      </w:r>
      <w:r w:rsidR="00410320">
        <w:t xml:space="preserve"> </w:t>
      </w:r>
      <w:r>
        <w:t>Already, our school has added Advanced Placement classes, yet without the use of the self-assessment, we may risk the tendencies of other schools in Alaska and fill them disproportionately.</w:t>
      </w:r>
      <w:r w:rsidR="00410320">
        <w:t xml:space="preserve"> </w:t>
      </w:r>
      <w:r>
        <w:t>The tool will require us to consider not only if students are Alaska Native, but if they are low income or first generation as well.</w:t>
      </w:r>
      <w:r w:rsidR="00410320">
        <w:t xml:space="preserve"> </w:t>
      </w:r>
      <w:r>
        <w:t>That awareness in itself will change status quo, yet it is also the easiest of the change suggested through the self-assessment.</w:t>
      </w:r>
      <w:r w:rsidR="00410320">
        <w:t xml:space="preserve"> </w:t>
      </w:r>
      <w:r>
        <w:t xml:space="preserve">If our use of the tool helps to implement practices that are culturally affirming and help a student begin the cultural transformation discussed by Huffman (2010) and supported by others, we will have significantly shifted from a mindset of assimilation </w:t>
      </w:r>
      <w:r w:rsidR="002F087C">
        <w:t>to begin</w:t>
      </w:r>
      <w:r>
        <w:t xml:space="preserve"> a journey toward decolonization of our school</w:t>
      </w:r>
      <w:r w:rsidR="0081737B">
        <w:t>,</w:t>
      </w:r>
      <w:r w:rsidR="00267ADD">
        <w:t xml:space="preserve"> particularly significant given</w:t>
      </w:r>
      <w:r>
        <w:t xml:space="preserve"> </w:t>
      </w:r>
      <w:r w:rsidR="00267ADD">
        <w:t>our history as a</w:t>
      </w:r>
      <w:r w:rsidR="00557B81">
        <w:t xml:space="preserve"> federal </w:t>
      </w:r>
      <w:r>
        <w:t>Indian Boarding School.</w:t>
      </w:r>
      <w:r w:rsidR="00410320">
        <w:t xml:space="preserve"> </w:t>
      </w:r>
      <w:r>
        <w:t xml:space="preserve">If other high schools utilize </w:t>
      </w:r>
      <w:r w:rsidR="00B927D3">
        <w:t>the</w:t>
      </w:r>
      <w:r>
        <w:t xml:space="preserve"> self-assessment as part of their school improvement process, schools will actively be targeting areas of improvement to better serve Alaska Native students.</w:t>
      </w:r>
    </w:p>
    <w:p w:rsidR="005A1E16" w:rsidP="005A1E16" w:rsidRDefault="005A1E16" w14:paraId="79E375D0" w14:textId="77777777">
      <w:pPr>
        <w:rPr>
          <w:rFonts w:ascii="Times New Roman" w:hAnsi="Times New Roman" w:eastAsia="Times New Roman" w:cs="Times New Roman"/>
          <w:bdr w:val="none" w:color="auto" w:sz="0" w:space="0" w:frame="1"/>
          <w:lang w:eastAsia="en-US"/>
        </w:rPr>
      </w:pPr>
      <w:r>
        <w:t xml:space="preserve">The impacts of my project are tied directly to the themes revealed from my literature review and may help schools: </w:t>
      </w:r>
      <w:r w:rsidRPr="00B17D87">
        <w:rPr>
          <w:rFonts w:ascii="Times New Roman" w:hAnsi="Times New Roman" w:eastAsia="Times New Roman" w:cs="Times New Roman"/>
          <w:bdr w:val="none" w:color="auto" w:sz="0" w:space="0" w:frame="1"/>
          <w:lang w:eastAsia="en-US"/>
        </w:rPr>
        <w:t xml:space="preserve">(a) become aware of their bias and ways to address it, (b) provide opportunities for students to use cultural identity as a strength, and (c) involve students, in culturally responsive ways, in understanding and defining their own </w:t>
      </w:r>
      <w:r>
        <w:rPr>
          <w:rFonts w:ascii="Times New Roman" w:hAnsi="Times New Roman" w:eastAsia="Times New Roman" w:cs="Times New Roman"/>
          <w:bdr w:val="none" w:color="auto" w:sz="0" w:space="0" w:frame="1"/>
          <w:lang w:eastAsia="en-US"/>
        </w:rPr>
        <w:t xml:space="preserve">post-secondary </w:t>
      </w:r>
      <w:r w:rsidRPr="00B17D87">
        <w:rPr>
          <w:rFonts w:ascii="Times New Roman" w:hAnsi="Times New Roman" w:eastAsia="Times New Roman" w:cs="Times New Roman"/>
          <w:bdr w:val="none" w:color="auto" w:sz="0" w:space="0" w:frame="1"/>
          <w:lang w:eastAsia="en-US"/>
        </w:rPr>
        <w:t>pathway.</w:t>
      </w:r>
    </w:p>
    <w:p w:rsidR="005A1E16" w:rsidP="005A1E16" w:rsidRDefault="005A1E16" w14:paraId="262BA5F3" w14:textId="6935DB00">
      <w:r w:rsidRPr="0039148A">
        <w:rPr>
          <w:rStyle w:val="Heading3Char"/>
        </w:rPr>
        <w:t>Becoming aware of bias and ways to address it.</w:t>
      </w:r>
      <w:r>
        <w:t xml:space="preserve"> Ten of the self-assessment statements directly address biases in schools and are designed to support a greater self-awareness of school </w:t>
      </w:r>
      <w:r>
        <w:lastRenderedPageBreak/>
        <w:t>practices through the lens of institutional bias.</w:t>
      </w:r>
      <w:r w:rsidR="00410320">
        <w:t xml:space="preserve"> </w:t>
      </w:r>
      <w:r>
        <w:t>Two of the statements in the cultural identity section specifically require staff to openly discuss practices that may be bias and tied to colonized education.</w:t>
      </w:r>
      <w:r w:rsidR="00410320">
        <w:t xml:space="preserve"> </w:t>
      </w:r>
      <w:r>
        <w:t xml:space="preserve">Statement C.1 requires schools to understand historical actions of colonization and how that impacts generations of Alaska Natives; statement C.2 requires teachers in schools to openly discuss </w:t>
      </w:r>
      <w:r w:rsidR="000363F4">
        <w:t xml:space="preserve">and challenge </w:t>
      </w:r>
      <w:r>
        <w:t>practices that may require assimilation.</w:t>
      </w:r>
      <w:r w:rsidR="00410320">
        <w:t xml:space="preserve"> </w:t>
      </w:r>
      <w:r>
        <w:t>These two statements are direct in requiring self-reflection regarding bias</w:t>
      </w:r>
      <w:r w:rsidR="007D404B">
        <w:t xml:space="preserve"> and call for dialogue between educators for ongoing reflection and shared learning</w:t>
      </w:r>
      <w:r>
        <w:t>.</w:t>
      </w:r>
      <w:r w:rsidR="00410320">
        <w:t xml:space="preserve"> </w:t>
      </w:r>
      <w:r>
        <w:t>Navigation statement N.3 expects teachers to avoid projecting their own values onto their students as they guide students through post-secondary planning.</w:t>
      </w:r>
      <w:r w:rsidR="00410320">
        <w:t xml:space="preserve"> </w:t>
      </w:r>
      <w:r>
        <w:t>This statement directly asks teachers to assume they have a bias and to actively counteract applying that bias with their students.</w:t>
      </w:r>
      <w:r w:rsidR="00410320">
        <w:t xml:space="preserve"> </w:t>
      </w:r>
      <w:r>
        <w:t>There are also statements that require a look at schoolwide data or representation in college prep courses.</w:t>
      </w:r>
      <w:r w:rsidR="00410320">
        <w:t xml:space="preserve"> </w:t>
      </w:r>
      <w:r>
        <w:t>These statements also challenge status quo and expose institutional bias yet in a much more comfortable or familiar way.</w:t>
      </w:r>
      <w:r w:rsidR="00410320">
        <w:t xml:space="preserve"> </w:t>
      </w:r>
      <w:r>
        <w:t>The statements in the self-assessment that require self-reflection have the potential to truly affect change when approached with curiosity and vulnerability.</w:t>
      </w:r>
      <w:r w:rsidR="00410320">
        <w:t xml:space="preserve"> </w:t>
      </w:r>
      <w:r>
        <w:t>These are difficult conversations, and it will require leadership and shared goals toward growth, however these conversations are necessary to move forward.</w:t>
      </w:r>
    </w:p>
    <w:p w:rsidR="005A1E16" w:rsidP="005A1E16" w:rsidRDefault="005A1E16" w14:paraId="738A18A4" w14:textId="2D439914">
      <w:r w:rsidRPr="007C7C70">
        <w:rPr>
          <w:rStyle w:val="Heading3Char"/>
        </w:rPr>
        <w:t>Building cultural-identity as a college readiness skill.</w:t>
      </w:r>
      <w:r w:rsidR="00410320">
        <w:t xml:space="preserve"> </w:t>
      </w:r>
      <w:r>
        <w:t>Although limited in number, all research I found that explored the impact of cultural identity on college success indicated that a strong sense of cultural self was an assistive factor.</w:t>
      </w:r>
      <w:r w:rsidR="00410320">
        <w:t xml:space="preserve"> </w:t>
      </w:r>
      <w:r w:rsidR="008E0117">
        <w:t xml:space="preserve">Regardless of this clear link, it is rarely overtly planned as part of college readiness. </w:t>
      </w:r>
      <w:r w:rsidR="00E73E3E">
        <w:t xml:space="preserve">Many students transition through </w:t>
      </w:r>
      <w:r w:rsidR="008E0117">
        <w:t xml:space="preserve">increasingly beneficial </w:t>
      </w:r>
      <w:r w:rsidR="00E73E3E">
        <w:t>stages</w:t>
      </w:r>
      <w:r w:rsidR="00BA74F1">
        <w:t xml:space="preserve"> </w:t>
      </w:r>
      <w:r w:rsidR="007D3D78">
        <w:t>of developing cultural sense of self</w:t>
      </w:r>
      <w:r w:rsidR="009666DD">
        <w:t xml:space="preserve"> in the college environment. </w:t>
      </w:r>
      <w:r>
        <w:t>My project seeks to take this after-the-fact research and apply it to high schools before the students go to college.</w:t>
      </w:r>
      <w:r w:rsidR="00410320">
        <w:t xml:space="preserve"> </w:t>
      </w:r>
      <w:r w:rsidR="0076732C">
        <w:t xml:space="preserve">High schools have the opportunity to jumpstart </w:t>
      </w:r>
      <w:r w:rsidR="0045645C">
        <w:t xml:space="preserve">the development of a strong cultural </w:t>
      </w:r>
      <w:r w:rsidR="0045645C">
        <w:lastRenderedPageBreak/>
        <w:t>sense of self</w:t>
      </w:r>
      <w:r w:rsidR="0076732C">
        <w:t xml:space="preserve"> to better equip Alaska Native students to navigate the college environment</w:t>
      </w:r>
      <w:r w:rsidR="005D0406">
        <w:t xml:space="preserve"> from day one</w:t>
      </w:r>
      <w:r w:rsidRPr="006621C4" w:rsidR="0076732C">
        <w:t>.</w:t>
      </w:r>
      <w:r w:rsidR="00C25A75">
        <w:t xml:space="preserve"> </w:t>
      </w:r>
      <w:r>
        <w:t>Developing a strong cultural self as part of a high school college readiness model will be a new approach.</w:t>
      </w:r>
    </w:p>
    <w:p w:rsidRPr="00603AF8" w:rsidR="005A1E16" w:rsidP="005A1E16" w:rsidRDefault="005A1E16" w14:paraId="13E042B8" w14:textId="2CCAF2AF">
      <w:r w:rsidRPr="005A79B3">
        <w:rPr>
          <w:rStyle w:val="Heading3Char"/>
        </w:rPr>
        <w:t>Empowering students in culturally responsive ways.</w:t>
      </w:r>
      <w:r w:rsidR="00410320">
        <w:t xml:space="preserve"> </w:t>
      </w:r>
      <w:r>
        <w:t>Throughout my project, several mentors and colleagues questioned why I limited my focus to college readiness rather than vocational preparedness.</w:t>
      </w:r>
      <w:r w:rsidR="00410320">
        <w:t xml:space="preserve"> </w:t>
      </w:r>
      <w:r>
        <w:t>I absolutely value vocational training and alternatives to college for post-secondary training.</w:t>
      </w:r>
      <w:r w:rsidR="00410320">
        <w:t xml:space="preserve"> </w:t>
      </w:r>
      <w:r>
        <w:t xml:space="preserve">However, my own experience and evidence found throughout my literature review exposed a tendency of school personal to funnel Alaska Native students into vocational programs citing “good with their hands” and other goodwill statements </w:t>
      </w:r>
      <w:r w:rsidR="009601BA">
        <w:t>symptomatic of</w:t>
      </w:r>
      <w:r>
        <w:t xml:space="preserve"> an underlying assumption that the student might not have what it takes for college. I have seen educators pump up student’s confidence with non-specific praise, yet automatically sign them up for courses that lack college preparatory rigor.</w:t>
      </w:r>
      <w:r w:rsidR="00410320">
        <w:t xml:space="preserve"> </w:t>
      </w:r>
      <w:r>
        <w:t xml:space="preserve">When </w:t>
      </w:r>
      <w:r w:rsidRPr="004028D2">
        <w:t>Guillory</w:t>
      </w:r>
      <w:r>
        <w:t xml:space="preserve"> and</w:t>
      </w:r>
      <w:r w:rsidRPr="004028D2">
        <w:t xml:space="preserve"> Wolverton </w:t>
      </w:r>
      <w:r>
        <w:t>(</w:t>
      </w:r>
      <w:r w:rsidRPr="004028D2">
        <w:t>2008</w:t>
      </w:r>
      <w:r>
        <w:t xml:space="preserve">) interviewed AI/AN college students, they cited their own lack of academic preparedness as a barrier, yet also reported that they were not aware they were being unprepared while in </w:t>
      </w:r>
      <w:r w:rsidR="003A32B0">
        <w:t>school</w:t>
      </w:r>
      <w:r>
        <w:t>.</w:t>
      </w:r>
      <w:r w:rsidR="00410320">
        <w:t xml:space="preserve"> </w:t>
      </w:r>
      <w:r>
        <w:t>These students never had the chance to advocate for themselves.</w:t>
      </w:r>
      <w:r w:rsidR="00410320">
        <w:t xml:space="preserve"> </w:t>
      </w:r>
      <w:r>
        <w:t>When this is combined with the likelihood that an Alaska Native student is taking a lead role in their own post-secondary planning (</w:t>
      </w:r>
      <w:proofErr w:type="spellStart"/>
      <w:r w:rsidRPr="00F07CB6">
        <w:t>Okagaki</w:t>
      </w:r>
      <w:proofErr w:type="spellEnd"/>
      <w:r w:rsidRPr="00F07CB6">
        <w:t xml:space="preserve"> et al.</w:t>
      </w:r>
      <w:r>
        <w:t>,</w:t>
      </w:r>
      <w:r w:rsidRPr="00F07CB6">
        <w:t xml:space="preserve"> 2009</w:t>
      </w:r>
      <w:r>
        <w:t>) and the potential reluctance to ask for help (Jack, 2016), the status quo for schools is not tolerable.</w:t>
      </w:r>
      <w:r w:rsidR="00410320">
        <w:t xml:space="preserve"> </w:t>
      </w:r>
      <w:r>
        <w:t>What I hope for my project, is that as schools look to engage Alaska Native students in their own post-secondary goal setting and progress monitoring, that we do so without patronization.</w:t>
      </w:r>
      <w:r w:rsidR="00410320">
        <w:t xml:space="preserve"> </w:t>
      </w:r>
      <w:r>
        <w:t>The reluctance to ask for help revealed by Jack (2019) is not the result of a deficit, but rather an alternative way of viewing independence.</w:t>
      </w:r>
      <w:r w:rsidR="00410320">
        <w:t xml:space="preserve"> </w:t>
      </w:r>
      <w:r>
        <w:t>Viewing our Alaska Native students as self-reliant, unassuming, students who have been gifted with both autonomy and support from their families will be a meaningful shift.</w:t>
      </w:r>
      <w:r w:rsidR="00410320">
        <w:t xml:space="preserve"> </w:t>
      </w:r>
      <w:r>
        <w:t xml:space="preserve">Furthermore, understanding that their goals and </w:t>
      </w:r>
      <w:r>
        <w:lastRenderedPageBreak/>
        <w:t xml:space="preserve">obligations are often intertwined with their family and community will help schools shift to meaningful guidance that empowers students in a culturally responsive way. </w:t>
      </w:r>
    </w:p>
    <w:p w:rsidR="005A1E16" w:rsidP="005A1E16" w:rsidRDefault="005A1E16" w14:paraId="5BD867E0" w14:textId="07FEE729">
      <w:r w:rsidRPr="005B314A">
        <w:rPr>
          <w:rStyle w:val="Heading3Char"/>
        </w:rPr>
        <w:t xml:space="preserve">New </w:t>
      </w:r>
      <w:r w:rsidR="005B314A">
        <w:rPr>
          <w:rStyle w:val="Heading3Char"/>
        </w:rPr>
        <w:t>k</w:t>
      </w:r>
      <w:r w:rsidRPr="005B314A">
        <w:rPr>
          <w:rStyle w:val="Heading3Char"/>
        </w:rPr>
        <w:t xml:space="preserve">nowledge to </w:t>
      </w:r>
      <w:r w:rsidR="005B314A">
        <w:rPr>
          <w:rStyle w:val="Heading3Char"/>
        </w:rPr>
        <w:t>a</w:t>
      </w:r>
      <w:r w:rsidRPr="005B314A">
        <w:rPr>
          <w:rStyle w:val="Heading3Char"/>
        </w:rPr>
        <w:t xml:space="preserve">dvance the </w:t>
      </w:r>
      <w:r w:rsidR="005B314A">
        <w:rPr>
          <w:rStyle w:val="Heading3Char"/>
        </w:rPr>
        <w:t>p</w:t>
      </w:r>
      <w:r w:rsidRPr="005B314A">
        <w:rPr>
          <w:rStyle w:val="Heading3Char"/>
        </w:rPr>
        <w:t>rofession</w:t>
      </w:r>
      <w:r w:rsidRPr="005B314A" w:rsidR="005B314A">
        <w:rPr>
          <w:rStyle w:val="Heading3Char"/>
        </w:rPr>
        <w:t>.</w:t>
      </w:r>
      <w:r w:rsidR="005B314A">
        <w:t xml:space="preserve"> </w:t>
      </w:r>
      <w:r>
        <w:t>I learned a lot through this process, but there are three new learnings for me that have not only shaped my project but have deepened my understanding of the problem significantly.</w:t>
      </w:r>
      <w:r w:rsidR="00410320">
        <w:t xml:space="preserve"> </w:t>
      </w:r>
      <w:r>
        <w:t xml:space="preserve">Huffman’s </w:t>
      </w:r>
      <w:r w:rsidRPr="00AF5E6A">
        <w:t xml:space="preserve">(2001) </w:t>
      </w:r>
      <w:r>
        <w:t xml:space="preserve">concept of </w:t>
      </w:r>
      <w:r w:rsidRPr="00AF5E6A">
        <w:t>“</w:t>
      </w:r>
      <w:r>
        <w:t>t</w:t>
      </w:r>
      <w:r w:rsidRPr="00AF5E6A">
        <w:t>ransculturation”</w:t>
      </w:r>
      <w:r>
        <w:t xml:space="preserve"> as </w:t>
      </w:r>
      <w:r w:rsidRPr="00AF5E6A">
        <w:t>four stages of development</w:t>
      </w:r>
      <w:r>
        <w:t xml:space="preserve"> was specific in his research, </w:t>
      </w:r>
      <w:r w:rsidR="00A4324E">
        <w:t xml:space="preserve">but his concept of </w:t>
      </w:r>
      <w:r w:rsidR="00564606">
        <w:t>developmental stages of a</w:t>
      </w:r>
      <w:r>
        <w:t xml:space="preserve"> transformative journey of students moving from an assumption of required assimilation to use of culture as a strength</w:t>
      </w:r>
      <w:r w:rsidR="00943D29">
        <w:t xml:space="preserve"> was also echoed by others. </w:t>
      </w:r>
      <w:r>
        <w:t>This implies that a high school program can be purposeful in helping a student begin this self-identity journey; an early start may allow the student to experience the late stages of cultural strength much earlier in their college life thus positively impacting their persistence.</w:t>
      </w:r>
      <w:r w:rsidR="00410320">
        <w:t xml:space="preserve"> </w:t>
      </w:r>
      <w:r>
        <w:t>Second, the concept of hard and soft independence skills as described by Covarrubias (2005), provided me a new lens in which to consider behavior I have observed over the years.</w:t>
      </w:r>
      <w:r w:rsidR="00410320">
        <w:t xml:space="preserve"> </w:t>
      </w:r>
      <w:r w:rsidR="00471707">
        <w:t>I have observed a juxtaposition between many students’ resiliency</w:t>
      </w:r>
      <w:r w:rsidR="007D49AD">
        <w:t xml:space="preserve"> yet lack of stick-to-it</w:t>
      </w:r>
      <w:r w:rsidR="00D8199B">
        <w:t>ive</w:t>
      </w:r>
      <w:r w:rsidR="007D49AD">
        <w:t xml:space="preserve">ness in the school setting. </w:t>
      </w:r>
      <w:r w:rsidR="00D86CC4">
        <w:t>Understanding how our cultural</w:t>
      </w:r>
      <w:r w:rsidR="007051DD">
        <w:t xml:space="preserve"> background impacts how we view and develop independent skills </w:t>
      </w:r>
      <w:r w:rsidR="0081735E">
        <w:t xml:space="preserve">provides a new way for me to consider </w:t>
      </w:r>
      <w:r w:rsidR="00E9677D">
        <w:t xml:space="preserve">these observations and ways to support students. </w:t>
      </w:r>
      <w:r>
        <w:t xml:space="preserve">A third new learning was from </w:t>
      </w:r>
      <w:proofErr w:type="spellStart"/>
      <w:r>
        <w:t>Okagaki</w:t>
      </w:r>
      <w:proofErr w:type="spellEnd"/>
      <w:r>
        <w:t xml:space="preserve"> et al. (2009) who observed a cultural tendency in </w:t>
      </w:r>
      <w:r w:rsidRPr="00603AF8">
        <w:t xml:space="preserve">AI/AN families </w:t>
      </w:r>
      <w:r>
        <w:t>to allow their child to take the lead in pursing post-secondary goals—the parents role serving to support rather than direct.</w:t>
      </w:r>
      <w:r w:rsidR="00410320">
        <w:t xml:space="preserve"> </w:t>
      </w:r>
      <w:r>
        <w:t>I had observed this tendency, but always considered it as a product of the parents being less familiar with the process rather than a culturally grounded role expectation.</w:t>
      </w:r>
      <w:r w:rsidR="00410320">
        <w:t xml:space="preserve"> </w:t>
      </w:r>
      <w:r>
        <w:t>It really opens up the opportunity to consider the empowerment theme to consider the culturally appropriateness of Alaska Native students taking the lead role in their own self-discovery and future planning.</w:t>
      </w:r>
      <w:r w:rsidR="00410320">
        <w:t xml:space="preserve"> </w:t>
      </w:r>
      <w:r>
        <w:t xml:space="preserve">It also calls further into question the school bias tendency of assuming a patronizing guidance role </w:t>
      </w:r>
      <w:r>
        <w:lastRenderedPageBreak/>
        <w:t>and making direct suggestions to students in lieu of parent involvement.</w:t>
      </w:r>
      <w:r w:rsidR="00410320">
        <w:t xml:space="preserve"> </w:t>
      </w:r>
      <w:r>
        <w:t>We do not need to take over for parents who do not know what to do; we need to understand culturally that students need to find their own way.</w:t>
      </w:r>
      <w:r w:rsidR="00410320">
        <w:t xml:space="preserve"> </w:t>
      </w:r>
      <w:r>
        <w:t>We do have a role, which is to provide the information early and often so students can be informed navigators through this process, but we must also be very careful not to step in and tell them what to do.</w:t>
      </w:r>
      <w:r w:rsidR="00410320">
        <w:t xml:space="preserve"> </w:t>
      </w:r>
    </w:p>
    <w:p w:rsidR="005A1E16" w:rsidP="005A1E16" w:rsidRDefault="005A1E16" w14:paraId="1815E1C1" w14:textId="77777777">
      <w:pPr>
        <w:pStyle w:val="Heading2"/>
      </w:pPr>
      <w:bookmarkStart w:name="_Toc69049390" w:id="78"/>
      <w:r>
        <w:t>Recommendations</w:t>
      </w:r>
      <w:bookmarkEnd w:id="78"/>
    </w:p>
    <w:p w:rsidR="005A1E16" w:rsidP="005A1E16" w:rsidRDefault="005A1E16" w14:paraId="1A8279BD" w14:textId="48D52772">
      <w:r>
        <w:t>Culturally responsive education is gaining momentum in Alaska with several tribal organizations advancing efforts through grants and curriculum materials. As my research revealed, however, undertakings such as these too often fall short of producing long term change in schools. Now is a time to capitalize on the current momentum and link the various initiatives into a movement to incorporate culturally responsive practices to ultimately contribute to the decolonization of education for Alaska Native students. My project can be a piece to this much larger puzzle</w:t>
      </w:r>
      <w:r w:rsidR="003144E1">
        <w:t xml:space="preserve">. </w:t>
      </w:r>
      <w:r>
        <w:t xml:space="preserve">Alaska high schools that serve an Alaska Native population may use the self-assessment tool and corresponding back up information to identify specific actions that can be taken to be more culturally </w:t>
      </w:r>
      <w:r w:rsidR="003144E1">
        <w:t>affirming</w:t>
      </w:r>
      <w:r>
        <w:t xml:space="preserve"> in their college readiness approach. College readiness may be a comfortable foray into the larger transformation.</w:t>
      </w:r>
    </w:p>
    <w:p w:rsidR="005A1E16" w:rsidP="005A1E16" w:rsidRDefault="005A1E16" w14:paraId="1A850C39" w14:textId="3F1308C1">
      <w:r w:rsidRPr="005858E6">
        <w:rPr>
          <w:rStyle w:val="Heading3Char"/>
        </w:rPr>
        <w:t xml:space="preserve">School </w:t>
      </w:r>
      <w:r w:rsidR="00EC4823">
        <w:rPr>
          <w:rStyle w:val="Heading3Char"/>
        </w:rPr>
        <w:t>i</w:t>
      </w:r>
      <w:r w:rsidRPr="005858E6">
        <w:rPr>
          <w:rStyle w:val="Heading3Char"/>
        </w:rPr>
        <w:t>mple</w:t>
      </w:r>
      <w:r>
        <w:rPr>
          <w:rStyle w:val="Heading3Char"/>
        </w:rPr>
        <w:t>mentation</w:t>
      </w:r>
      <w:r w:rsidRPr="005858E6">
        <w:rPr>
          <w:rStyle w:val="Heading3Char"/>
        </w:rPr>
        <w:t>.</w:t>
      </w:r>
      <w:r>
        <w:t xml:space="preserve"> I recommend that high schools with Alaska Native students </w:t>
      </w:r>
      <w:r w:rsidRPr="007C238E">
        <w:t>utilize the self-assessment as part of a school improvement process. Schools can select one to three low scoring statements to target for specific improvement effort. Most of the statements can be used to set an annual goal for school practice improvement; improvements are possible</w:t>
      </w:r>
      <w:r>
        <w:t xml:space="preserve"> within a year timeframe, yet maintenance will be ongoing. Some of the self-assessment statements pose less of a philosophical challenge and may provide easy entry points. These include statements related to checking data for proportionality. Others, such as the statement </w:t>
      </w:r>
      <w:r>
        <w:lastRenderedPageBreak/>
        <w:t>requiring staff to openly discuss their own actions in relationship to assimilation, require a greater vulnerability and willingness to consider change through a deeper understanding of the decolonizing movement. My desire is that schools will find appropriate entrance points within these statements. A continued use of the tool for monitoring progress can then further the conversations and support professional growth along with school change.</w:t>
      </w:r>
    </w:p>
    <w:p w:rsidR="005A1E16" w:rsidP="005A1E16" w:rsidRDefault="005A1E16" w14:paraId="7D32A1E6" w14:textId="5D58B368">
      <w:r>
        <w:t>Secondary to the use of the tool for meaningful conversations and change</w:t>
      </w:r>
      <w:r w:rsidR="009C6511">
        <w:t xml:space="preserve">, </w:t>
      </w:r>
      <w:r>
        <w:t>yet needed for effective use</w:t>
      </w:r>
      <w:r w:rsidR="009C6511">
        <w:t>,</w:t>
      </w:r>
      <w:r>
        <w:t xml:space="preserve"> is my recommendation that schools use the self-assessment tool along with student outcome data</w:t>
      </w:r>
      <w:r w:rsidRPr="00F70980">
        <w:t>. T</w:t>
      </w:r>
      <w:r w:rsidRPr="00D20C16">
        <w:t xml:space="preserve">he implementation of the practices assessed by the assessment tool </w:t>
      </w:r>
      <w:r w:rsidRPr="00F70980">
        <w:t>will</w:t>
      </w:r>
      <w:r w:rsidRPr="00D20C16">
        <w:t xml:space="preserve"> create an environment conducive to increased college readiness for Alaska Native students. </w:t>
      </w:r>
      <w:r w:rsidRPr="00F70980">
        <w:t>C</w:t>
      </w:r>
      <w:r w:rsidRPr="00D20C16">
        <w:t xml:space="preserve">ollege readiness indicators </w:t>
      </w:r>
      <w:r w:rsidRPr="00F70980">
        <w:t>need to be monitored alongside the self-assessment. As schools improve their actions with the self-assessment, college readiness indicators and ultimately college</w:t>
      </w:r>
      <w:r w:rsidR="009B7649">
        <w:t>-</w:t>
      </w:r>
      <w:r w:rsidRPr="00F70980">
        <w:t>going and persistence rates should improve</w:t>
      </w:r>
      <w:r w:rsidRPr="00D20C16">
        <w:t xml:space="preserve">. Outcome data may lag program implementation, but ultimately the desired outcomes of increased college readiness </w:t>
      </w:r>
      <w:r w:rsidRPr="00F70980">
        <w:t xml:space="preserve">should </w:t>
      </w:r>
      <w:r w:rsidRPr="00D20C16">
        <w:t>align with improved program implementation as measured by the assessment tool.</w:t>
      </w:r>
      <w:r w:rsidR="00410320">
        <w:t xml:space="preserve"> </w:t>
      </w:r>
      <w:r w:rsidRPr="00F70980">
        <w:t>This will be the true measure of my project.</w:t>
      </w:r>
    </w:p>
    <w:p w:rsidRPr="00BF7E35" w:rsidR="005A1E16" w:rsidP="005A1E16" w:rsidRDefault="00FB11E7" w14:paraId="1A79E16E" w14:textId="06F4904D">
      <w:r w:rsidRPr="00BF7E35">
        <w:t xml:space="preserve">Ideally, </w:t>
      </w:r>
      <w:r w:rsidRPr="00BF7E35" w:rsidR="00C8195E">
        <w:t>my research behind the power of a culturally affirming culture for college readiness will</w:t>
      </w:r>
      <w:r w:rsidRPr="00BF7E35" w:rsidR="00FC0F51">
        <w:t xml:space="preserve"> contribute to the approach both high schools and universities take</w:t>
      </w:r>
      <w:r w:rsidRPr="00BF7E35" w:rsidR="00831D0D">
        <w:t xml:space="preserve"> </w:t>
      </w:r>
      <w:r w:rsidRPr="00BF7E35" w:rsidR="00ED2932">
        <w:t xml:space="preserve">in </w:t>
      </w:r>
      <w:r w:rsidRPr="00BF7E35" w:rsidR="00C60DDD">
        <w:t xml:space="preserve">servicing Alaska Native students. </w:t>
      </w:r>
      <w:r w:rsidRPr="00BF7E35" w:rsidR="00D458AD">
        <w:t>Universities not only have the chance to consider services for incoming Alaska Native students that support the transition to seeing culture as an asset</w:t>
      </w:r>
      <w:r w:rsidR="004569A2">
        <w:t xml:space="preserve"> </w:t>
      </w:r>
      <w:r w:rsidRPr="00BF7E35" w:rsidR="00D458AD">
        <w:t xml:space="preserve">but </w:t>
      </w:r>
      <w:r w:rsidRPr="00BF7E35" w:rsidR="0049150A">
        <w:t xml:space="preserve">can include this information in teacher preparation programs to ultimately contribute to the acceleration of that transition </w:t>
      </w:r>
      <w:r w:rsidRPr="00BF7E35" w:rsidR="005A356E">
        <w:t xml:space="preserve">through encouraging culturally affirming practices in </w:t>
      </w:r>
      <w:r w:rsidRPr="00BF7E35" w:rsidR="00BF7E35">
        <w:t>high schools and even elementary schools.</w:t>
      </w:r>
    </w:p>
    <w:p w:rsidR="005A1E16" w:rsidP="005A1E16" w:rsidRDefault="005A1E16" w14:paraId="50C9E997" w14:textId="35EFD834">
      <w:r w:rsidRPr="001357D4">
        <w:rPr>
          <w:rStyle w:val="Heading3Char"/>
        </w:rPr>
        <w:lastRenderedPageBreak/>
        <w:t>Further research needed.</w:t>
      </w:r>
      <w:r>
        <w:t xml:space="preserve"> </w:t>
      </w:r>
      <w:r w:rsidRPr="00CC6B1F">
        <w:t>Going forward,</w:t>
      </w:r>
      <w:r>
        <w:t xml:space="preserve"> </w:t>
      </w:r>
      <w:r w:rsidRPr="00CC6B1F">
        <w:t>research</w:t>
      </w:r>
      <w:r>
        <w:t xml:space="preserve"> </w:t>
      </w:r>
      <w:r w:rsidRPr="00CC6B1F">
        <w:t xml:space="preserve">will be needed to compare school practice implementation measured by the tool with college going and persistence data. Hypothetically, if a school adjusts practices to align with higher ratings on the tool, one </w:t>
      </w:r>
      <w:r w:rsidRPr="00D94601">
        <w:t>can</w:t>
      </w:r>
      <w:r w:rsidRPr="00CC6B1F">
        <w:t xml:space="preserve"> expect a corresponding increase in Alaska Native college going and persistence rates. </w:t>
      </w:r>
      <w:r w:rsidRPr="00D94601">
        <w:t xml:space="preserve">To </w:t>
      </w:r>
      <w:r>
        <w:t xml:space="preserve">confirm this correlation, research is needed to compare school self-assessment ratings with college readiness indicators and college-going and persistence rates. I recommend the use of the readiness indicators suggested by the Redefining Ready initiative (Redefining Ready, </w:t>
      </w:r>
      <w:proofErr w:type="spellStart"/>
      <w:r>
        <w:t>nd</w:t>
      </w:r>
      <w:proofErr w:type="spellEnd"/>
      <w:r>
        <w:t xml:space="preserve">.) and National Clearinghouse data. College-going rates as measured by National Clearinghouse data has recently been made available to schools through Alaska Public Schools report card </w:t>
      </w:r>
      <w:r w:rsidRPr="00AA14AB">
        <w:t>(Alaska Department of Education and Early Development, n.d.). A comp</w:t>
      </w:r>
      <w:r>
        <w:t xml:space="preserve">arison of these data </w:t>
      </w:r>
      <w:r w:rsidR="003B4845">
        <w:t xml:space="preserve">with </w:t>
      </w:r>
      <w:r w:rsidR="000958CF">
        <w:t xml:space="preserve">self-assessment ratings </w:t>
      </w:r>
      <w:r>
        <w:t xml:space="preserve">may indicate a correlation </w:t>
      </w:r>
      <w:r w:rsidR="000958CF">
        <w:t>between the school practices assessed by the self-assessment and student outcomes</w:t>
      </w:r>
      <w:r>
        <w:t xml:space="preserve">. Additionally, a longitudinal study of a school that utilizes the tool in making targeted school practice improvements along with monitoring any change in college readiness indicators and college-going and persistence rates would further validate the usefulness of the tool. This type of research will focus more on the impact of change within a school. </w:t>
      </w:r>
      <w:r w:rsidRPr="00CC6B1F">
        <w:t>These student outcome data indicators are likely to</w:t>
      </w:r>
      <w:r>
        <w:t xml:space="preserve"> </w:t>
      </w:r>
      <w:r w:rsidRPr="00CC6B1F">
        <w:t>lag behind</w:t>
      </w:r>
      <w:r>
        <w:t xml:space="preserve"> </w:t>
      </w:r>
      <w:r w:rsidRPr="00CC6B1F">
        <w:t>the change in school process yet are key to evaluating the effectiveness of the tool. Future research will be needed to explore this relationship.</w:t>
      </w:r>
      <w:r w:rsidR="00410320">
        <w:t xml:space="preserve"> </w:t>
      </w:r>
    </w:p>
    <w:p w:rsidR="005A1E16" w:rsidP="005A1E16" w:rsidRDefault="005A1E16" w14:paraId="6D131B45" w14:textId="77777777">
      <w:pPr>
        <w:pStyle w:val="Heading2"/>
      </w:pPr>
      <w:bookmarkStart w:name="_Toc69049391" w:id="79"/>
      <w:r>
        <w:t>Action Plan</w:t>
      </w:r>
      <w:bookmarkEnd w:id="79"/>
    </w:p>
    <w:p w:rsidR="005A1E16" w:rsidP="005A1E16" w:rsidRDefault="005A1E16" w14:paraId="110A28F8" w14:textId="77777777">
      <w:r>
        <w:t xml:space="preserve">My website provides the platform for continued work in advancing culturally responsive college readiness for Alaska Native students. Key to this work is my plan to continue to crowd source stories. Stories from Alaska Native current and past students who have experienced biases provide a rich illustration for educators to learn and deepen their understanding of the issues. </w:t>
      </w:r>
      <w:r>
        <w:lastRenderedPageBreak/>
        <w:t>Stories from the education field that provide examples of success in tackling the issues will provide concrete examples for schools to consider in their own school improvement.</w:t>
      </w:r>
    </w:p>
    <w:p w:rsidRPr="00D45D80" w:rsidR="005A1E16" w:rsidP="005A1E16" w:rsidRDefault="005A1E16" w14:paraId="4DD27228" w14:textId="503E43BF">
      <w:r>
        <w:t>I will also continue to identify other meaningful efforts and resources that can be linked through the website. Adjusting college readiness models in schools is only a small piece in a much larger movement to decolonize education. There are a great many initiatives across Alaska in the effort toward creating culturally responsive schools and including Alaska Native culturally relevant instruction.</w:t>
      </w:r>
      <w:r w:rsidR="00410320">
        <w:t xml:space="preserve"> </w:t>
      </w:r>
      <w:r>
        <w:t>Schools working toward these goals will inherently be advancing their efforts on the self-assessment toward a culturally responsive college readiness model.</w:t>
      </w:r>
    </w:p>
    <w:p w:rsidR="005A1E16" w:rsidP="005A1E16" w:rsidRDefault="005A1E16" w14:paraId="1D724DFD" w14:textId="77777777">
      <w:r>
        <w:t>In addition to maintaining the website, I will use the tool through a school improvement process at MEHS once we return to our normal annual improvement cycle. The use of the tool alongside student outcome data as part of the improvement process will not only provide me the experience I am recommending for others, but it will also help MEHS continue to move forward in our own journey to culturally respond to the needs of our Alaska Native students with college aspirations.</w:t>
      </w:r>
    </w:p>
    <w:p w:rsidRPr="00776D31" w:rsidR="005A1E16" w:rsidP="005A1E16" w:rsidRDefault="005A1E16" w14:paraId="45269423" w14:textId="6F3B7378">
      <w:r w:rsidRPr="00776D31">
        <w:t>I plan to share my project and aspirations to improve college readiness for Alaska Native students through continued opportunities.</w:t>
      </w:r>
      <w:r w:rsidR="00410320">
        <w:t xml:space="preserve"> </w:t>
      </w:r>
      <w:r w:rsidRPr="00776D31">
        <w:t>I will be submitting a short essay for publication consideration to a national publication calling for articles on college and career readiness.</w:t>
      </w:r>
      <w:r w:rsidR="00410320">
        <w:t xml:space="preserve"> </w:t>
      </w:r>
      <w:r w:rsidRPr="00776D31">
        <w:t>I will plan to present to Alaskans at the Alaska Can conference in February 2022.</w:t>
      </w:r>
      <w:r w:rsidR="00410320">
        <w:t xml:space="preserve"> </w:t>
      </w:r>
      <w:r w:rsidRPr="00776D31">
        <w:t>I will also consider opportunities to present in teacher preparation classes or through an adjunct teaching opportunity with the University of Alaska.</w:t>
      </w:r>
      <w:r w:rsidR="00410320">
        <w:t xml:space="preserve"> </w:t>
      </w:r>
      <w:r w:rsidRPr="00776D31">
        <w:t xml:space="preserve">Teaching and presenting </w:t>
      </w:r>
      <w:r w:rsidR="004620A3">
        <w:t>are</w:t>
      </w:r>
      <w:r w:rsidRPr="00776D31">
        <w:t xml:space="preserve"> primarily what I hope to do, to provide information directly to those currently in the field in Alaska. Submitting for publication will be a new endeavor for me and may open doors I have not previously considered.</w:t>
      </w:r>
    </w:p>
    <w:p w:rsidR="005A1E16" w:rsidP="005A1E16" w:rsidRDefault="005A1E16" w14:paraId="740DE983" w14:textId="77777777">
      <w:pPr>
        <w:pStyle w:val="Heading2"/>
      </w:pPr>
      <w:bookmarkStart w:name="_Toc69049392" w:id="80"/>
      <w:r>
        <w:lastRenderedPageBreak/>
        <w:t>Personal Growth</w:t>
      </w:r>
      <w:bookmarkEnd w:id="80"/>
    </w:p>
    <w:p w:rsidRPr="0041643A" w:rsidR="0041643A" w:rsidP="0041643A" w:rsidRDefault="0041643A" w14:paraId="1A01C545" w14:textId="200E4D50">
      <w:r w:rsidRPr="0041643A">
        <w:t xml:space="preserve">Throughout this project, I have deepened my understanding of the role of culture in education and college preparedness. I have gained a more nuanced lens to consider family and student behaviors of independence, and I have come to consider cultural self-identity as a developmental skill. Throughout my experience over the years, I have observed the value of a strong cultural self for Alaska Native students, now I have a researched-backed understanding of how it assists students in successfully transitioning and remaining in college. I have taken on the term </w:t>
      </w:r>
      <w:r w:rsidRPr="0041643A" w:rsidR="005B6C68">
        <w:t>culturally affirming</w:t>
      </w:r>
      <w:r w:rsidRPr="0041643A">
        <w:t xml:space="preserve"> practices to bring language to my greater commitment and understanding of the value of students feeling authentically valued in the academic setting.  </w:t>
      </w:r>
    </w:p>
    <w:p w:rsidRPr="00BF7E35" w:rsidR="005A1E16" w:rsidP="0041643A" w:rsidRDefault="0041643A" w14:paraId="1A608D53" w14:textId="50F9A43C">
      <w:r w:rsidRPr="0041643A">
        <w:t xml:space="preserve">I have learned specifically how institutional bias creates layers of barriers and have gained greater insight into the reluctance toward acknowledging these biases. I have deeply contemplated my role in change for Alaska schools and believe I can play a meaningful role in helping other similarly non-Native educators consider our actions. </w:t>
      </w:r>
      <w:r w:rsidR="00410320">
        <w:t xml:space="preserve"> </w:t>
      </w:r>
    </w:p>
    <w:p w:rsidR="005A1E16" w:rsidP="005A1E16" w:rsidRDefault="005A1E16" w14:paraId="051A755C" w14:textId="77777777">
      <w:pPr>
        <w:pStyle w:val="Heading2"/>
      </w:pPr>
      <w:bookmarkStart w:name="_Toc69049393" w:id="81"/>
      <w:r>
        <w:t>Professional Growth</w:t>
      </w:r>
      <w:bookmarkEnd w:id="81"/>
    </w:p>
    <w:p w:rsidRPr="00587B9B" w:rsidR="00587B9B" w:rsidP="00587B9B" w:rsidRDefault="00587B9B" w14:paraId="4873CD97" w14:textId="5B175AB5">
      <w:r w:rsidRPr="00587B9B">
        <w:t xml:space="preserve">Throughout my work on this project, I have had the great pleasure to interact with many other professionals passionate about improving Alaska Native education. I have re-connected and have made new connections with other culturally based initiatives to improve education in our state. I have already had opportunities to share the work of my project and this has connected me into a larger network of efforts to address the educational needs of Alaska Native students in our public schools. My opportunities to share will only grow as my capstone is complete and engaging others through its interactive design. I anticipate increasing network opportunities as I continue to advocate for the use of the self-assessment and implementation of culturally affirming college readiness practices.  </w:t>
      </w:r>
    </w:p>
    <w:p w:rsidRPr="00587B9B" w:rsidR="00587B9B" w:rsidP="00587B9B" w:rsidRDefault="00587B9B" w14:paraId="1DA2F100" w14:textId="77777777">
      <w:r w:rsidRPr="00587B9B">
        <w:lastRenderedPageBreak/>
        <w:t>I have also gained skills in organizing and articulating themes around this work in ways that may lead to change. I have positioned myself to continue the work that may lead to a variety of roles in the state. The consideration of the organization of the self-assessment statements, including a purposeful attempt to place the most comfortable questions first, was a professional growth moment as I considered the impact and use by staffs beyond my own walls and current knowledge. I have been forced to think deeply about the role that I may play in the larger vision of decolonizing education including a consideration of whether it is appropriate for me to take a role. In this consideration, I have professionally grown in considering and articulating my own professional position on the role of existing non-Native educators in this needed movement.</w:t>
      </w:r>
    </w:p>
    <w:p w:rsidR="005A1E16" w:rsidP="00587B9B" w:rsidRDefault="00587B9B" w14:paraId="2D2135A9" w14:textId="0F0449FF">
      <w:r w:rsidRPr="00587B9B">
        <w:t>Finally, I have opened the door for consideration of how I may lead these efforts into the future. I have considered how I may continue the work not only through maintaining the website, but through presentations and submitted articles for publish. These are leadership considerations that were not within my future view prior to the work of this project and my professional growth through these past years.</w:t>
      </w:r>
    </w:p>
    <w:p w:rsidR="005A1E16" w:rsidP="005A1E16" w:rsidRDefault="005A1E16" w14:paraId="6E1454E8" w14:textId="77777777">
      <w:pPr>
        <w:pStyle w:val="Heading2"/>
      </w:pPr>
      <w:bookmarkStart w:name="_Toc69049394" w:id="82"/>
      <w:r>
        <w:t>Conclusion</w:t>
      </w:r>
      <w:bookmarkEnd w:id="82"/>
    </w:p>
    <w:p w:rsidRPr="00A93054" w:rsidR="00A93054" w:rsidP="00A93054" w:rsidRDefault="00A93054" w14:paraId="29A75280" w14:textId="77777777">
      <w:r w:rsidRPr="00A93054">
        <w:t>Alaska has set goals for college attainment yet struggles with a disparity between Alaska Native students and non-Native students attending and persisting in college. It is time to consider models for college readiness that are culturally responsive.  My research and project support the need for high schools to become purposeful in targeting Alaska Native students for college readiness and then supporting them in ways that honor the culture of their families and helps to build their own sense of self and cultural identity.</w:t>
      </w:r>
    </w:p>
    <w:p w:rsidRPr="00A93054" w:rsidR="00A93054" w:rsidP="00A93054" w:rsidRDefault="00CE39CF" w14:paraId="1314BFC3" w14:textId="6C18ED36">
      <w:r>
        <w:t xml:space="preserve">Throughout the review of literature, I </w:t>
      </w:r>
      <w:r w:rsidR="0047581F">
        <w:t>focused on</w:t>
      </w:r>
      <w:r w:rsidR="00647E5C">
        <w:t xml:space="preserve"> three factors</w:t>
      </w:r>
      <w:r w:rsidRPr="00A93054" w:rsidR="00A93054">
        <w:t xml:space="preserve"> for their impact </w:t>
      </w:r>
      <w:r w:rsidR="00143BD6">
        <w:t>on</w:t>
      </w:r>
      <w:r w:rsidRPr="00A93054" w:rsidR="00A93054">
        <w:t xml:space="preserve"> college readiness for Alaska Native students: academic preparedness, cultural self-identity, and </w:t>
      </w:r>
      <w:r w:rsidRPr="00A93054" w:rsidR="00A93054">
        <w:lastRenderedPageBreak/>
        <w:t xml:space="preserve">navigation skills. </w:t>
      </w:r>
      <w:r w:rsidR="00CE0A09">
        <w:t>My review of literature revealed: l</w:t>
      </w:r>
      <w:r w:rsidRPr="00A93054" w:rsidR="00A93054">
        <w:t xml:space="preserve">ow participation in college preparation courses by Alaska Native students </w:t>
      </w:r>
      <w:r w:rsidR="002A6EDA">
        <w:t xml:space="preserve">as a </w:t>
      </w:r>
      <w:r w:rsidRPr="00A93054" w:rsidR="00A93054">
        <w:t>well</w:t>
      </w:r>
      <w:r w:rsidR="00206B25">
        <w:t>-</w:t>
      </w:r>
      <w:r w:rsidRPr="00A93054" w:rsidR="00A93054">
        <w:t>documented and long-standing indicator of system failure</w:t>
      </w:r>
      <w:r w:rsidR="002A6EDA">
        <w:t xml:space="preserve">; </w:t>
      </w:r>
      <w:r w:rsidR="00D345E7">
        <w:t>t</w:t>
      </w:r>
      <w:r w:rsidRPr="00A93054" w:rsidR="00A93054">
        <w:t>he power of a strong cultural identity for Indigenous students and students of color</w:t>
      </w:r>
      <w:r w:rsidR="00206B25">
        <w:t xml:space="preserve">; and </w:t>
      </w:r>
      <w:r w:rsidRPr="00A93054" w:rsidR="00A93054">
        <w:t>a cultural impact on navigation skills that leads to misunderstandings and miscues in college and career counseling for Indigenous students and other students from cultures less tied to American ideals. In each of the</w:t>
      </w:r>
      <w:r w:rsidR="000D01A8">
        <w:t xml:space="preserve"> three</w:t>
      </w:r>
      <w:r w:rsidRPr="00A93054" w:rsidR="00A93054">
        <w:t xml:space="preserve"> factors, institutional bias contributes to underperformance as well as a lack of acknowledgement or inclusion of culture as assistive for college readiness. These two predominant school trends were further complicated with a general tendency for Alaska Native students to be shuffled through high school with low student agency. Despite </w:t>
      </w:r>
      <w:r w:rsidR="00041CF3">
        <w:t>these</w:t>
      </w:r>
      <w:r w:rsidRPr="00A93054" w:rsidR="00A93054">
        <w:t xml:space="preserve"> trends </w:t>
      </w:r>
      <w:r w:rsidR="008E0BA4">
        <w:t xml:space="preserve">in </w:t>
      </w:r>
      <w:r w:rsidR="00041CF3">
        <w:t>the</w:t>
      </w:r>
      <w:r w:rsidR="00506AF5">
        <w:t xml:space="preserve"> </w:t>
      </w:r>
      <w:r w:rsidRPr="00A93054" w:rsidR="00A93054">
        <w:t xml:space="preserve">research, </w:t>
      </w:r>
      <w:r w:rsidR="008E0BA4">
        <w:t xml:space="preserve">I discovered </w:t>
      </w:r>
      <w:r w:rsidRPr="00A93054" w:rsidR="00A93054">
        <w:t xml:space="preserve">little has been published on what schools can do to counter these negative actions. </w:t>
      </w:r>
    </w:p>
    <w:p w:rsidRPr="00A93054" w:rsidR="00A93054" w:rsidP="00A93054" w:rsidRDefault="00A93054" w14:paraId="1E0D455A" w14:textId="40B27631">
      <w:r w:rsidRPr="00A93054">
        <w:t xml:space="preserve">To address this void, I set out to use </w:t>
      </w:r>
      <w:r w:rsidR="00E37593">
        <w:t>my</w:t>
      </w:r>
      <w:r w:rsidRPr="00A93054">
        <w:t xml:space="preserve"> deep exploration of literature to develop a model to guide schools to (a) become aware of bias practices, (b) include cultural identity as a college readiness skill, and (c) actively involve Alaska Native students in the college-readiness process in a way that recognizes their cultural values. A self-assessment process designed to be used as part of a school improvement cycle became central to my project to support school change.</w:t>
      </w:r>
    </w:p>
    <w:p w:rsidRPr="00A93054" w:rsidR="00A93054" w:rsidP="00A93054" w:rsidRDefault="00D35E68" w14:paraId="7E2A594B" w14:textId="67EB2713">
      <w:r>
        <w:t>I drafted a</w:t>
      </w:r>
      <w:r w:rsidRPr="00A93054" w:rsidR="00A93054">
        <w:t xml:space="preserve"> self-assessment based on the literature review and then used </w:t>
      </w:r>
      <w:r w:rsidR="00470B0D">
        <w:t xml:space="preserve">this literature-based draft </w:t>
      </w:r>
      <w:r w:rsidRPr="00A93054" w:rsidR="00A93054">
        <w:t>to collect data from cultural experts and educators. Cultural experts provided feedback on the relevancy of the statements included in the self-assessment and contributed rich examples from their own lives. Educators used a</w:t>
      </w:r>
      <w:r w:rsidR="00B96E19">
        <w:t xml:space="preserve"> slightly</w:t>
      </w:r>
      <w:r w:rsidRPr="00A93054" w:rsidR="00A93054">
        <w:t xml:space="preserve"> adjusted self-assessment</w:t>
      </w:r>
      <w:r w:rsidR="00B96E19">
        <w:t xml:space="preserve"> draft</w:t>
      </w:r>
      <w:r w:rsidRPr="00A93054" w:rsidR="00A93054">
        <w:t xml:space="preserve"> </w:t>
      </w:r>
      <w:r w:rsidR="00716096">
        <w:t>to</w:t>
      </w:r>
      <w:r w:rsidRPr="00A93054" w:rsidR="00A93054">
        <w:t xml:space="preserve"> provide feedback on clarity and perceived importance of the issues addressed. The data collection supported the use of a self-assessment, but </w:t>
      </w:r>
      <w:r w:rsidR="00DC2D8D">
        <w:t xml:space="preserve">also </w:t>
      </w:r>
      <w:r w:rsidRPr="00A93054" w:rsidR="00A93054">
        <w:t xml:space="preserve">suggested the need for added clarity and to build awareness and understanding of the issues included in the self-assessment. This led </w:t>
      </w:r>
      <w:r w:rsidRPr="00A93054" w:rsidR="00A93054">
        <w:lastRenderedPageBreak/>
        <w:t xml:space="preserve">to a decision to create an interactive website that includes significant background information and examples for each self-assessment statement. </w:t>
      </w:r>
    </w:p>
    <w:p w:rsidRPr="00A93054" w:rsidR="00A93054" w:rsidP="00A93054" w:rsidRDefault="00A93054" w14:paraId="39B09D04" w14:textId="5F0E5BAA">
      <w:r w:rsidRPr="00A93054">
        <w:t>My capstone website provide</w:t>
      </w:r>
      <w:r w:rsidR="005837FA">
        <w:t>s</w:t>
      </w:r>
      <w:r w:rsidR="004E65D9">
        <w:t xml:space="preserve"> </w:t>
      </w:r>
      <w:r w:rsidR="002678E7">
        <w:t>access to the</w:t>
      </w:r>
      <w:r w:rsidRPr="00A93054">
        <w:t xml:space="preserve"> self-assessment</w:t>
      </w:r>
      <w:r w:rsidR="005837FA">
        <w:t xml:space="preserve">, </w:t>
      </w:r>
      <w:r w:rsidR="00247E42">
        <w:t xml:space="preserve">along with multiple links to more information </w:t>
      </w:r>
      <w:r w:rsidR="00F670BC">
        <w:t xml:space="preserve">designed </w:t>
      </w:r>
      <w:r w:rsidR="00247E42">
        <w:t>to</w:t>
      </w:r>
      <w:r w:rsidR="005837FA">
        <w:t xml:space="preserve"> increase awareness and understanding of the underlying issues of </w:t>
      </w:r>
      <w:r w:rsidR="0014313A">
        <w:t>bias</w:t>
      </w:r>
      <w:r w:rsidR="00835EE9">
        <w:t xml:space="preserve"> and cultural impact on school practices.  </w:t>
      </w:r>
      <w:r w:rsidR="00864984">
        <w:t>Increased</w:t>
      </w:r>
      <w:r w:rsidR="0098169A">
        <w:t xml:space="preserve"> awareness </w:t>
      </w:r>
      <w:r w:rsidR="005055F0">
        <w:t xml:space="preserve">and understanding </w:t>
      </w:r>
      <w:r w:rsidR="004C60CB">
        <w:t xml:space="preserve">combined with </w:t>
      </w:r>
      <w:r w:rsidR="005055F0">
        <w:t xml:space="preserve">targeted goals for </w:t>
      </w:r>
      <w:r w:rsidR="00773CF7">
        <w:t>improved</w:t>
      </w:r>
      <w:r w:rsidR="005055F0">
        <w:t xml:space="preserve"> school practices</w:t>
      </w:r>
      <w:r w:rsidRPr="00A93054">
        <w:t xml:space="preserve"> </w:t>
      </w:r>
      <w:r w:rsidR="004C60CB">
        <w:t>will</w:t>
      </w:r>
      <w:r w:rsidR="005055F0">
        <w:t xml:space="preserve"> help schools</w:t>
      </w:r>
      <w:r w:rsidRPr="00A93054">
        <w:t xml:space="preserve"> create a culturally responsive college-readiness model for Alaska Native students</w:t>
      </w:r>
      <w:r w:rsidR="00F706EC">
        <w:t xml:space="preserve">. </w:t>
      </w:r>
      <w:r w:rsidR="00CA1B48">
        <w:t xml:space="preserve">With increased awareness, schools </w:t>
      </w:r>
      <w:r w:rsidR="00C87684">
        <w:t xml:space="preserve">may </w:t>
      </w:r>
      <w:r w:rsidRPr="00F95B9C" w:rsidR="00C87684">
        <w:t>embrace a</w:t>
      </w:r>
      <w:r w:rsidRPr="00A93054">
        <w:t xml:space="preserve"> strong cultural identity </w:t>
      </w:r>
      <w:r w:rsidRPr="00F95B9C" w:rsidR="00C87684">
        <w:t>as an</w:t>
      </w:r>
      <w:r w:rsidRPr="00A93054">
        <w:t xml:space="preserve"> important college readiness skill</w:t>
      </w:r>
      <w:r w:rsidRPr="00F95B9C" w:rsidR="00E62369">
        <w:t xml:space="preserve"> as well as become more </w:t>
      </w:r>
      <w:r w:rsidRPr="00F95B9C" w:rsidR="000A244D">
        <w:t>aware of their own actions and potential biases</w:t>
      </w:r>
      <w:r w:rsidRPr="00C04FA3" w:rsidR="000A244D">
        <w:t xml:space="preserve">. </w:t>
      </w:r>
      <w:r w:rsidRPr="00A93054">
        <w:t>Native students having a strong sense of cultural identity and sense of self is not mutually exclusive with being academically prepared for post-secondary high school. On the contrary, the historical practice of this very assumption may be instrumental in producing the current state of low college participation rates.  My capstone website includes building a strong cultural identity as an assistive factor alongside a more traditional consideration of participation in college preparation opportunities and a nuanced cultural lens look at building navigational skills for both preparing and operating in the post-secondary environment.</w:t>
      </w:r>
    </w:p>
    <w:p w:rsidR="005A1E16" w:rsidP="00A93054" w:rsidRDefault="00A93054" w14:paraId="3205AA96" w14:textId="602585FE">
      <w:r w:rsidRPr="00A83C92">
        <w:t>My model</w:t>
      </w:r>
      <w:r w:rsidR="009668AC">
        <w:t xml:space="preserve"> </w:t>
      </w:r>
      <w:r w:rsidRPr="00A83C92">
        <w:t>will not only target services to Alaska Native students, but it also calls on the institutions themselves to become more self-aware and provide services in ways that value the culture of the students and invite into the academic framework Indigenous ways of knowing. Indigenous communities have centur</w:t>
      </w:r>
      <w:r w:rsidR="001342D2">
        <w:t>ies</w:t>
      </w:r>
      <w:r w:rsidR="000023BE">
        <w:t>-</w:t>
      </w:r>
      <w:r w:rsidRPr="00A83C92">
        <w:t xml:space="preserve">old education practices and ways of knowing which, when valued, enhance education environments that tout a value of diversity. A successful model will not be something that is applied to Alaska Native students, but rather an exchange that benefits students </w:t>
      </w:r>
      <w:r w:rsidR="00663D4E">
        <w:t xml:space="preserve">of all backgrounds </w:t>
      </w:r>
      <w:r w:rsidRPr="00A83C92">
        <w:t>and institutions themselves.</w:t>
      </w:r>
    </w:p>
    <w:p w:rsidRPr="00A83C92" w:rsidR="00CC0C29" w:rsidP="00A93054" w:rsidRDefault="005456F3" w14:paraId="67BBBF58" w14:textId="5E98A8D2">
      <w:r>
        <w:lastRenderedPageBreak/>
        <w:t>The</w:t>
      </w:r>
      <w:r w:rsidR="00D924D4">
        <w:t xml:space="preserve"> </w:t>
      </w:r>
      <w:r w:rsidRPr="00CC0C29" w:rsidR="00CC0C29">
        <w:t xml:space="preserve">self-assessment </w:t>
      </w:r>
      <w:r>
        <w:t xml:space="preserve">is designed </w:t>
      </w:r>
      <w:r w:rsidRPr="00CC0C29" w:rsidR="00CC0C29">
        <w:t xml:space="preserve">to </w:t>
      </w:r>
      <w:r w:rsidR="000023BE">
        <w:t xml:space="preserve">be </w:t>
      </w:r>
      <w:r w:rsidRPr="00CC0C29" w:rsidR="00CC0C29">
        <w:t>use</w:t>
      </w:r>
      <w:r w:rsidR="000023BE">
        <w:t>d</w:t>
      </w:r>
      <w:r w:rsidRPr="00CC0C29" w:rsidR="00CC0C29">
        <w:t xml:space="preserve"> as part of a school improvement process.  The statements of the self-assessment will help school</w:t>
      </w:r>
      <w:r w:rsidR="005375E9">
        <w:t>s</w:t>
      </w:r>
      <w:r w:rsidRPr="00CC0C29" w:rsidR="00CC0C29">
        <w:t xml:space="preserve"> target areas for improvement and can be used to track progress.  </w:t>
      </w:r>
      <w:r w:rsidR="00817F8D">
        <w:t>The data collected through the use of the self-assessment</w:t>
      </w:r>
      <w:r w:rsidR="002E346B">
        <w:t xml:space="preserve"> will provide data on school practices.  </w:t>
      </w:r>
      <w:r w:rsidR="00552A40">
        <w:t xml:space="preserve">I suggest school </w:t>
      </w:r>
      <w:r w:rsidRPr="00CC0C29" w:rsidR="00CC0C29">
        <w:t>teams use the self-assessment as program data along with student outcome data that quantif</w:t>
      </w:r>
      <w:r w:rsidR="0078001E">
        <w:t>ies</w:t>
      </w:r>
      <w:r w:rsidRPr="00CC0C29" w:rsidR="00CC0C29">
        <w:t xml:space="preserve"> student progress and ultimately demonstrate increased outcomes in college enrollment and persistence.  </w:t>
      </w:r>
      <w:r w:rsidR="00D6763A">
        <w:t>Hypothetically, as a school increases their school practices assessed by the self-assessment, student outcome data, and ultimately college</w:t>
      </w:r>
      <w:r w:rsidR="001A7DD7">
        <w:t>-</w:t>
      </w:r>
      <w:r w:rsidR="00D6763A">
        <w:t xml:space="preserve">going and persistence rates should increase.  </w:t>
      </w:r>
      <w:r w:rsidRPr="00CC0C29" w:rsidR="00CC0C29">
        <w:t>Concurrently with the use of the assessment as part of a structure</w:t>
      </w:r>
      <w:r w:rsidR="00F053BD">
        <w:t xml:space="preserve">d </w:t>
      </w:r>
      <w:r w:rsidRPr="00CC0C29" w:rsidR="00CC0C29">
        <w:t xml:space="preserve">school improvement process, </w:t>
      </w:r>
      <w:r w:rsidR="00694A39">
        <w:t>school teams can access</w:t>
      </w:r>
      <w:r w:rsidRPr="00CC0C29" w:rsidR="00CC0C29">
        <w:t xml:space="preserve"> stories from people who have experienced the biases and barriers of transitioning into college and from educators who have worked to address the issue.  </w:t>
      </w:r>
      <w:r w:rsidR="006D0799">
        <w:t>These stories and other a</w:t>
      </w:r>
      <w:r w:rsidRPr="00CC0C29" w:rsidR="00CC0C29">
        <w:t>dditionally research and background information</w:t>
      </w:r>
      <w:r w:rsidR="006D0799">
        <w:t xml:space="preserve"> </w:t>
      </w:r>
      <w:r w:rsidR="009C7DD0">
        <w:t>serve the purpose</w:t>
      </w:r>
      <w:r w:rsidR="006F030C">
        <w:t xml:space="preserve"> of</w:t>
      </w:r>
      <w:r w:rsidR="006D0799">
        <w:t xml:space="preserve"> increased awareness and understanding of the issues</w:t>
      </w:r>
      <w:r w:rsidRPr="00CC0C29" w:rsidR="00CC0C29">
        <w:t xml:space="preserve">.  </w:t>
      </w:r>
      <w:r w:rsidR="006F030C">
        <w:t>R</w:t>
      </w:r>
      <w:r w:rsidRPr="00CC0C29" w:rsidR="00CC0C29">
        <w:t xml:space="preserve">aising awareness of the underlying beliefs or misinformation that contributes to the unintentional bias actions of schools is a less quantifiable, </w:t>
      </w:r>
      <w:r w:rsidR="0078420F">
        <w:t>yet</w:t>
      </w:r>
      <w:r w:rsidRPr="00CC0C29" w:rsidR="00CC0C29">
        <w:t xml:space="preserve"> impactful </w:t>
      </w:r>
      <w:r w:rsidR="006E560E">
        <w:t xml:space="preserve">in achieving </w:t>
      </w:r>
      <w:r w:rsidRPr="00CC0C29" w:rsidR="00CC0C29">
        <w:t>desired outcome</w:t>
      </w:r>
      <w:r w:rsidR="006E560E">
        <w:t>s</w:t>
      </w:r>
      <w:r w:rsidRPr="00CC0C29" w:rsidR="00CC0C29">
        <w:t>.</w:t>
      </w:r>
      <w:r w:rsidR="0078420F">
        <w:t xml:space="preserve">  </w:t>
      </w:r>
      <w:r w:rsidR="00E8201E">
        <w:t>Ideally, use</w:t>
      </w:r>
      <w:r w:rsidR="00EA2976">
        <w:t xml:space="preserve"> of the</w:t>
      </w:r>
      <w:r w:rsidR="003F0A3F">
        <w:t xml:space="preserve"> website</w:t>
      </w:r>
      <w:r w:rsidR="00EA2976">
        <w:t xml:space="preserve">, </w:t>
      </w:r>
      <w:r w:rsidR="003F0A3F">
        <w:t>inclusive of the stories and the self-assessment</w:t>
      </w:r>
      <w:r w:rsidR="00EA2976">
        <w:t>,</w:t>
      </w:r>
      <w:r w:rsidR="003F0A3F">
        <w:t xml:space="preserve"> will help schools become more aware of issues</w:t>
      </w:r>
      <w:r w:rsidR="008A7A34">
        <w:t xml:space="preserve">, help target specific areas for improvement, and </w:t>
      </w:r>
      <w:r w:rsidR="00AE157A">
        <w:t xml:space="preserve">ultimately </w:t>
      </w:r>
      <w:r w:rsidR="008A7A34">
        <w:t xml:space="preserve">lead to </w:t>
      </w:r>
      <w:r w:rsidR="00AE157A">
        <w:t>a positive change in college going and persistence rates for Alaska Native students.</w:t>
      </w:r>
    </w:p>
    <w:bookmarkStart w:name="_Toc47886054" w:displacedByCustomXml="next" w:id="83"/>
    <w:bookmarkStart w:name="_Toc69049395" w:displacedByCustomXml="next" w:id="84"/>
    <w:sdt>
      <w:sdtPr>
        <w:rPr>
          <w:rFonts w:asciiTheme="minorHAnsi" w:hAnsiTheme="minorHAnsi" w:eastAsiaTheme="minorEastAsia" w:cstheme="minorBidi"/>
          <w:b w:val="0"/>
          <w:bCs/>
        </w:rPr>
        <w:id w:val="62297111"/>
        <w:docPartObj>
          <w:docPartGallery w:val="Bibliographies"/>
          <w:docPartUnique/>
        </w:docPartObj>
      </w:sdtPr>
      <w:sdtEndPr>
        <w:rPr>
          <w:bCs w:val="0"/>
        </w:rPr>
      </w:sdtEndPr>
      <w:sdtContent>
        <w:p w:rsidRPr="00A347BB" w:rsidR="00F43FF6" w:rsidP="00C17335" w:rsidRDefault="00F43FF6" w14:paraId="74EA9504" w14:textId="77777777">
          <w:pPr>
            <w:pStyle w:val="SectionTitle"/>
            <w:rPr>
              <w:b w:val="0"/>
              <w:bCs/>
            </w:rPr>
          </w:pPr>
          <w:r w:rsidRPr="00A347BB">
            <w:rPr>
              <w:b w:val="0"/>
              <w:bCs/>
            </w:rPr>
            <w:t>References</w:t>
          </w:r>
          <w:bookmarkEnd w:id="84"/>
          <w:bookmarkEnd w:id="83"/>
        </w:p>
        <w:p w:rsidR="00F43FF6" w:rsidP="00F43FF6" w:rsidRDefault="00F43FF6" w14:paraId="6663ABE4" w14:textId="77777777">
          <w:pPr>
            <w:pStyle w:val="Bibliography"/>
          </w:pPr>
          <w:r w:rsidRPr="0095079A">
            <w:t xml:space="preserve">AAC 33.080, Alaska Administrative Code. Retrieved 09-21-2019 from </w:t>
          </w:r>
          <w:hyperlink w:history="1" w:anchor="4.33.080" r:id="rId18">
            <w:r w:rsidRPr="0095079A">
              <w:rPr>
                <w:rStyle w:val="Hyperlink"/>
              </w:rPr>
              <w:t>http://www.akleg.gov/basis/aac.asp#4.33.080</w:t>
            </w:r>
          </w:hyperlink>
        </w:p>
        <w:p w:rsidRPr="00A11480" w:rsidR="00F43FF6" w:rsidP="00F43FF6" w:rsidRDefault="00F43FF6" w14:paraId="18C64A55" w14:textId="77777777">
          <w:pPr>
            <w:pStyle w:val="Bibliography"/>
          </w:pPr>
          <w:r w:rsidRPr="00A11480">
            <w:t xml:space="preserve">Adelman, H., Taylor, L., &amp; Nelson, P. (2013). Native American students going to and staying in </w:t>
          </w:r>
          <w:r w:rsidRPr="006D3565">
            <w:t>postsecondary</w:t>
          </w:r>
          <w:r w:rsidRPr="00A11480">
            <w:t xml:space="preserve"> education: An intervention perspective.</w:t>
          </w:r>
          <w:r w:rsidRPr="00A11480">
            <w:rPr>
              <w:i/>
              <w:iCs/>
            </w:rPr>
            <w:t> American Indian Culture and Research Journal, 37</w:t>
          </w:r>
          <w:r w:rsidRPr="00A11480">
            <w:t>(3), 29-56. doi:10.17953/aicr.37.3.01130638k210j380</w:t>
          </w:r>
        </w:p>
        <w:p w:rsidR="00F43FF6" w:rsidP="00F43FF6" w:rsidRDefault="00F43FF6" w14:paraId="0A1E6610" w14:textId="7618B89C">
          <w:pPr>
            <w:pStyle w:val="Bibliography"/>
            <w:rPr>
              <w:rStyle w:val="Hyperlink"/>
            </w:rPr>
          </w:pPr>
          <w:r w:rsidRPr="00A11480">
            <w:t xml:space="preserve">ACT. (2015). </w:t>
          </w:r>
          <w:r w:rsidRPr="00A11480">
            <w:rPr>
              <w:i/>
              <w:iCs/>
            </w:rPr>
            <w:t xml:space="preserve">Condition of college and career </w:t>
          </w:r>
          <w:r w:rsidRPr="001F7C53">
            <w:t>readiness</w:t>
          </w:r>
          <w:r>
            <w:t xml:space="preserve"> </w:t>
          </w:r>
          <w:r w:rsidRPr="001F7C53">
            <w:t>2015</w:t>
          </w:r>
          <w:r w:rsidRPr="00A11480">
            <w:rPr>
              <w:i/>
              <w:iCs/>
            </w:rPr>
            <w:t xml:space="preserve">: American Indian Students. </w:t>
          </w:r>
          <w:r w:rsidRPr="00A11480">
            <w:t xml:space="preserve">Retrieved from: </w:t>
          </w:r>
          <w:hyperlink w:history="1" r:id="rId19">
            <w:r w:rsidRPr="00295069">
              <w:rPr>
                <w:rStyle w:val="Hyperlink"/>
              </w:rPr>
              <w:t>https://equityinlearning.act.org/wp-content/uploads/2016/06/2015-american-indian.pdf</w:t>
            </w:r>
          </w:hyperlink>
        </w:p>
        <w:p w:rsidR="00797400" w:rsidP="00797400" w:rsidRDefault="001D1D7F" w14:paraId="3354C382" w14:textId="77777777">
          <w:pPr>
            <w:pStyle w:val="Bibliography"/>
            <w:rPr>
              <w:noProof/>
            </w:rPr>
          </w:pPr>
          <w:r>
            <w:rPr>
              <w:noProof/>
            </w:rPr>
            <w:t xml:space="preserve">Alaska Can. (nd). </w:t>
          </w:r>
          <w:r>
            <w:rPr>
              <w:i/>
              <w:iCs/>
              <w:noProof/>
            </w:rPr>
            <w:t>Our goal: 65% of Alaskan adults have a credential by 2025.</w:t>
          </w:r>
          <w:r>
            <w:rPr>
              <w:noProof/>
            </w:rPr>
            <w:t xml:space="preserve"> Retrieved April 29, 2020, from </w:t>
          </w:r>
          <w:hyperlink w:history="1" r:id="rId20">
            <w:r w:rsidRPr="00421F1D" w:rsidR="0002135F">
              <w:rPr>
                <w:rStyle w:val="Hyperlink"/>
                <w:noProof/>
              </w:rPr>
              <w:t>http://65by2025.org/</w:t>
            </w:r>
          </w:hyperlink>
        </w:p>
        <w:p w:rsidRPr="0002135F" w:rsidR="0002135F" w:rsidP="00797400" w:rsidRDefault="00797400" w14:paraId="39AAFF0D" w14:textId="263F6FC0">
          <w:pPr>
            <w:pStyle w:val="Bibliography"/>
            <w:rPr>
              <w:noProof/>
            </w:rPr>
          </w:pPr>
          <w:r w:rsidRPr="00797400">
            <w:t xml:space="preserve">Alaska Department of Education and Early Development. (n.d.) </w:t>
          </w:r>
          <w:r w:rsidRPr="00797400">
            <w:rPr>
              <w:i/>
              <w:iCs/>
            </w:rPr>
            <w:t>Report Card to the Public.</w:t>
          </w:r>
          <w:r w:rsidRPr="00797400">
            <w:t xml:space="preserve"> Retrieved February 12, 2021, from </w:t>
          </w:r>
          <w:hyperlink w:history="1" r:id="rId21">
            <w:r w:rsidRPr="00797400">
              <w:rPr>
                <w:rStyle w:val="Hyperlink"/>
              </w:rPr>
              <w:t>https://education.alaska.gov/compass/report-card</w:t>
            </w:r>
          </w:hyperlink>
        </w:p>
        <w:p w:rsidR="00B07CCF" w:rsidP="00B07CCF" w:rsidRDefault="00F43FF6" w14:paraId="720B2E39" w14:textId="77777777">
          <w:pPr>
            <w:pStyle w:val="Bibliography"/>
          </w:pPr>
          <w:r w:rsidRPr="00E81052">
            <w:t xml:space="preserve">Alaska Department of Education and Early Development. (2018, September 14). </w:t>
          </w:r>
          <w:r w:rsidRPr="00E81052">
            <w:rPr>
              <w:i/>
              <w:iCs/>
            </w:rPr>
            <w:t>State board of education meeting: Board packet</w:t>
          </w:r>
          <w:r w:rsidRPr="00E81052">
            <w:t>. Juneau, Alaska: Author.</w:t>
          </w:r>
        </w:p>
        <w:p w:rsidRPr="00FE5419" w:rsidR="00FE5419" w:rsidP="00B07CCF" w:rsidRDefault="00FE5419" w14:paraId="06555B29" w14:textId="6964CA7D">
          <w:pPr>
            <w:pStyle w:val="Bibliography"/>
          </w:pPr>
          <w:r>
            <w:t xml:space="preserve">Alaska State Archives. (n.d.) </w:t>
          </w:r>
          <w:r w:rsidRPr="00FE5419">
            <w:rPr>
              <w:i/>
              <w:iCs/>
            </w:rPr>
            <w:t>Boarding Schools in Alaska.</w:t>
          </w:r>
          <w:r>
            <w:t xml:space="preserve"> </w:t>
          </w:r>
          <w:r w:rsidR="0061037B">
            <w:t xml:space="preserve">Alaska Department of Education and Early Development. Retrieved </w:t>
          </w:r>
          <w:r w:rsidR="00352519">
            <w:t>March 28, 2021</w:t>
          </w:r>
          <w:r w:rsidR="00B07CCF">
            <w:t xml:space="preserve">, from </w:t>
          </w:r>
          <w:r w:rsidRPr="00B07CCF" w:rsidR="00B07CCF">
            <w:t>https://archives.alaska.gov/education/boarding.html</w:t>
          </w:r>
          <w:r w:rsidR="00B07CCF">
            <w:t>.</w:t>
          </w:r>
        </w:p>
        <w:p w:rsidR="00F43FF6" w:rsidP="00F43FF6" w:rsidRDefault="00F43FF6" w14:paraId="2DAC2E92" w14:textId="7DDDF622">
          <w:pPr>
            <w:pStyle w:val="Bibliography"/>
          </w:pPr>
          <w:r w:rsidRPr="00A11480">
            <w:t>Benally, S. (2004). </w:t>
          </w:r>
          <w:r w:rsidRPr="00A11480">
            <w:rPr>
              <w:i/>
              <w:iCs/>
            </w:rPr>
            <w:t xml:space="preserve">Serving American Indian </w:t>
          </w:r>
          <w:r w:rsidRPr="005235C6">
            <w:rPr>
              <w:i/>
              <w:iCs/>
            </w:rPr>
            <w:t>Students</w:t>
          </w:r>
          <w:r w:rsidRPr="00A11480">
            <w:t xml:space="preserve">. Boulder, Colorado: Western Interstate Commission for Higher Education. Retrieved from </w:t>
          </w:r>
          <w:r w:rsidRPr="00B32D19">
            <w:t xml:space="preserve">https://vtechworks.lib.vt.edu/handle/10919/89192 </w:t>
          </w:r>
        </w:p>
        <w:p w:rsidR="00F43FF6" w:rsidP="00F43FF6" w:rsidRDefault="00F43FF6" w14:paraId="418354B5" w14:textId="77777777">
          <w:pPr>
            <w:pStyle w:val="Bibliography"/>
          </w:pPr>
          <w:r w:rsidRPr="00A9360A">
            <w:lastRenderedPageBreak/>
            <w:t xml:space="preserve">Brayboy, B. M. J., &amp; </w:t>
          </w:r>
          <w:proofErr w:type="spellStart"/>
          <w:r w:rsidRPr="00A9360A">
            <w:t>Lomawaima</w:t>
          </w:r>
          <w:proofErr w:type="spellEnd"/>
          <w:r w:rsidRPr="00A9360A">
            <w:t>, K. T. (2018). Why don't more Indians do better in school? The battle between U.S. schooling &amp; American Indian/Alaska native education.</w:t>
          </w:r>
          <w:r w:rsidRPr="00A9360A">
            <w:rPr>
              <w:i/>
              <w:iCs/>
            </w:rPr>
            <w:t> Daedalus, 147</w:t>
          </w:r>
          <w:r w:rsidRPr="00A9360A">
            <w:t>(2), 82-94. doi:10.1162/DAED_a_00492</w:t>
          </w:r>
        </w:p>
        <w:p w:rsidR="00F43FF6" w:rsidP="00F43FF6" w:rsidRDefault="00F43FF6" w14:paraId="66556A09" w14:textId="77777777">
          <w:pPr>
            <w:pStyle w:val="Bibliography"/>
          </w:pPr>
          <w:r w:rsidRPr="00FA2269">
            <w:t xml:space="preserve">Bryan, J., Young, A., Griffin, D. C., &amp; Henry, L. (2015). Preparing students for higher education: How school counselors can foster college readiness and access. In J. L. </w:t>
          </w:r>
          <w:proofErr w:type="spellStart"/>
          <w:r w:rsidRPr="00FA2269">
            <w:t>DeVitis</w:t>
          </w:r>
          <w:proofErr w:type="spellEnd"/>
          <w:r w:rsidRPr="00FA2269">
            <w:t xml:space="preserve"> &amp; P. </w:t>
          </w:r>
          <w:proofErr w:type="spellStart"/>
          <w:r w:rsidRPr="00FA2269">
            <w:t>Sasso</w:t>
          </w:r>
          <w:proofErr w:type="spellEnd"/>
          <w:r w:rsidRPr="00FA2269">
            <w:t xml:space="preserve"> (Eds.). </w:t>
          </w:r>
          <w:r w:rsidRPr="00FA2269">
            <w:rPr>
              <w:i/>
              <w:iCs/>
            </w:rPr>
            <w:t>Higher Education and Society</w:t>
          </w:r>
          <w:r w:rsidRPr="00FA2269">
            <w:t xml:space="preserve">. New York: Peter Lang. </w:t>
          </w:r>
        </w:p>
        <w:p w:rsidRPr="00C10432" w:rsidR="00F43FF6" w:rsidP="00F43FF6" w:rsidRDefault="00F43FF6" w14:paraId="75D1C3A4" w14:textId="72DF054B">
          <w:pPr>
            <w:pStyle w:val="Bibliography"/>
          </w:pPr>
          <w:r w:rsidRPr="00C10432">
            <w:t>Bureau of Labor Statistics, U.S. Department of Labor, </w:t>
          </w:r>
          <w:r w:rsidRPr="00C10432">
            <w:rPr>
              <w:i/>
              <w:iCs/>
            </w:rPr>
            <w:t>The Economics Daily</w:t>
          </w:r>
          <w:r w:rsidRPr="00C10432">
            <w:t>, 69.7 percent of 2016 high school graduates enrolled in college in October 2016. Retrieved from</w:t>
          </w:r>
          <w:r w:rsidR="00784119">
            <w:t xml:space="preserve"> </w:t>
          </w:r>
          <w:hyperlink w:tooltip="69.7 percent of 2016 high school graduates enrolled in college in October 2016" w:history="1" r:id="rId22">
            <w:r w:rsidRPr="00C10432">
              <w:rPr>
                <w:rStyle w:val="Hyperlink"/>
              </w:rPr>
              <w:t>https://www.bls.gov/opub/ted/2017/69-point-7-percent-of-2016-high-school-graduates-enrolled-in-college-in-october-2016.htm</w:t>
            </w:r>
          </w:hyperlink>
        </w:p>
        <w:p w:rsidR="00A27991" w:rsidP="00A27991" w:rsidRDefault="00F43FF6" w14:paraId="55C5ADA0" w14:textId="77777777">
          <w:pPr>
            <w:pStyle w:val="Bibliography"/>
          </w:pPr>
          <w:proofErr w:type="spellStart"/>
          <w:r w:rsidRPr="00A17B4F">
            <w:t>Cajete</w:t>
          </w:r>
          <w:proofErr w:type="spellEnd"/>
          <w:r w:rsidRPr="00A17B4F">
            <w:t>, G. A., &amp; Pueblo, S. C. (2010). Contemporary indigenous education: A nature-centered American Indian philosophy for a 21st century world doi://doi.org/10.1016/j.futures.2010.08.013</w:t>
          </w:r>
        </w:p>
        <w:p w:rsidRPr="00E85A94" w:rsidR="007A48F8" w:rsidP="00A27991" w:rsidRDefault="00D11448" w14:paraId="43EC440E" w14:textId="400C8EFB">
          <w:pPr>
            <w:pStyle w:val="Bibliography"/>
          </w:pPr>
          <w:proofErr w:type="spellStart"/>
          <w:r>
            <w:t>Carjuzaa</w:t>
          </w:r>
          <w:proofErr w:type="spellEnd"/>
          <w:r w:rsidR="007C1584">
            <w:t>, J</w:t>
          </w:r>
          <w:r w:rsidR="00C122A4">
            <w:t>. &amp;</w:t>
          </w:r>
          <w:r w:rsidR="001C0B53">
            <w:t xml:space="preserve"> Ruff, W.G. (</w:t>
          </w:r>
          <w:r w:rsidR="00985AFF">
            <w:t>2010)</w:t>
          </w:r>
          <w:r w:rsidR="00BB6A55">
            <w:t xml:space="preserve">. </w:t>
          </w:r>
          <w:r w:rsidR="00A27991">
            <w:t>When western epistemology and an indigenous worldview meet: culturally responsive assessment in practice</w:t>
          </w:r>
          <w:r w:rsidR="0033511E">
            <w:t xml:space="preserve">. </w:t>
          </w:r>
          <w:r w:rsidR="0033511E">
            <w:rPr>
              <w:i/>
              <w:iCs/>
            </w:rPr>
            <w:t xml:space="preserve">Journal of the </w:t>
          </w:r>
          <w:r w:rsidR="0012450A">
            <w:rPr>
              <w:i/>
              <w:iCs/>
            </w:rPr>
            <w:t>Scholarship of Teaching and Learning</w:t>
          </w:r>
          <w:r w:rsidR="00857227">
            <w:rPr>
              <w:i/>
              <w:iCs/>
            </w:rPr>
            <w:t xml:space="preserve">, </w:t>
          </w:r>
          <w:r w:rsidR="00475429">
            <w:rPr>
              <w:i/>
              <w:iCs/>
            </w:rPr>
            <w:t>10(1)</w:t>
          </w:r>
          <w:r w:rsidR="00B71ABD">
            <w:rPr>
              <w:i/>
              <w:iCs/>
            </w:rPr>
            <w:t>,</w:t>
          </w:r>
          <w:r w:rsidR="00AA7D8A">
            <w:rPr>
              <w:i/>
              <w:iCs/>
            </w:rPr>
            <w:t xml:space="preserve"> </w:t>
          </w:r>
          <w:r w:rsidR="00D4360D">
            <w:rPr>
              <w:i/>
              <w:iCs/>
            </w:rPr>
            <w:t>68-79</w:t>
          </w:r>
          <w:r w:rsidR="00E96204">
            <w:rPr>
              <w:i/>
              <w:iCs/>
            </w:rPr>
            <w:t>.</w:t>
          </w:r>
          <w:r w:rsidR="00E85A94">
            <w:t xml:space="preserve"> </w:t>
          </w:r>
          <w:r w:rsidRPr="0086096B" w:rsidR="0086096B">
            <w:t>Retrieved from</w:t>
          </w:r>
          <w:r w:rsidR="0035550F">
            <w:t xml:space="preserve"> </w:t>
          </w:r>
          <w:hyperlink w:history="1" r:id="rId23">
            <w:r w:rsidRPr="00421F1D" w:rsidR="00426214">
              <w:rPr>
                <w:rStyle w:val="Hyperlink"/>
              </w:rPr>
              <w:t>https://search.proquest.com/docview/2387864406</w:t>
            </w:r>
          </w:hyperlink>
        </w:p>
        <w:p w:rsidRPr="00F51682" w:rsidR="00F43FF6" w:rsidP="00F43FF6" w:rsidRDefault="00F43FF6" w14:paraId="6771AAA5" w14:textId="77777777">
          <w:pPr>
            <w:pStyle w:val="Bibliography"/>
          </w:pPr>
          <w:r w:rsidRPr="00F51682">
            <w:t>Castagno, A. E., &amp; Brayboy, B. M. J. (2008). Culturally Responsive Schooling for Indigenous Youth: A Review of the Literature. </w:t>
          </w:r>
          <w:r w:rsidRPr="00F51682">
            <w:rPr>
              <w:i/>
              <w:iCs/>
            </w:rPr>
            <w:t>Review of Educational Research</w:t>
          </w:r>
          <w:r w:rsidRPr="00F51682">
            <w:t>, </w:t>
          </w:r>
          <w:r w:rsidRPr="00F51682">
            <w:rPr>
              <w:i/>
              <w:iCs/>
            </w:rPr>
            <w:t>78</w:t>
          </w:r>
          <w:r w:rsidRPr="00F51682">
            <w:t>(4), 941–993. https://doi.org/10.3102/0034654308323036</w:t>
          </w:r>
        </w:p>
        <w:p w:rsidR="00F43FF6" w:rsidP="00F43FF6" w:rsidRDefault="00F43FF6" w14:paraId="0EAC6C7D" w14:textId="77777777">
          <w:pPr>
            <w:pStyle w:val="Bibliography"/>
          </w:pPr>
          <w:r w:rsidRPr="00A11480">
            <w:t xml:space="preserve">Chen, P. (2012). </w:t>
          </w:r>
          <w:r w:rsidRPr="001F7C53">
            <w:t>Empowering</w:t>
          </w:r>
          <w:r w:rsidRPr="00A11480">
            <w:t xml:space="preserve"> identity reconstruction of indigenous college students through transformative learning.</w:t>
          </w:r>
          <w:r w:rsidRPr="00A11480">
            <w:rPr>
              <w:i/>
              <w:iCs/>
            </w:rPr>
            <w:t> Educational Review, 64</w:t>
          </w:r>
          <w:r w:rsidRPr="00A11480">
            <w:t>(2), 161-180. doi:10.1080/00131911.2011.592574</w:t>
          </w:r>
        </w:p>
        <w:p w:rsidRPr="001255C5" w:rsidR="00F43FF6" w:rsidP="00F43FF6" w:rsidRDefault="00F43FF6" w14:paraId="07CAA425" w14:textId="77777777">
          <w:pPr>
            <w:pStyle w:val="Bibliography"/>
          </w:pPr>
          <w:r>
            <w:lastRenderedPageBreak/>
            <w:t xml:space="preserve">College Board. (2014). </w:t>
          </w:r>
          <w:r>
            <w:rPr>
              <w:i/>
              <w:iCs/>
            </w:rPr>
            <w:t>10</w:t>
          </w:r>
          <w:r w:rsidRPr="00086BB5">
            <w:rPr>
              <w:i/>
              <w:iCs/>
              <w:vertAlign w:val="superscript"/>
            </w:rPr>
            <w:t>th</w:t>
          </w:r>
          <w:r>
            <w:rPr>
              <w:i/>
              <w:iCs/>
            </w:rPr>
            <w:t xml:space="preserve"> annual AP report to the nation.</w:t>
          </w:r>
          <w:r>
            <w:t xml:space="preserve"> Retrieved November 10, 2019 from </w:t>
          </w:r>
          <w:r w:rsidRPr="00D12076">
            <w:t>https://research.collegeboard.org/programs/ap/data/nation/2014</w:t>
          </w:r>
        </w:p>
        <w:p w:rsidRPr="00B62DC7" w:rsidR="00F43FF6" w:rsidP="00F43FF6" w:rsidRDefault="00F43FF6" w14:paraId="0407E3C8" w14:textId="77777777">
          <w:pPr>
            <w:pStyle w:val="Bibliography"/>
          </w:pPr>
          <w:r>
            <w:t xml:space="preserve">College Board. (2014). </w:t>
          </w:r>
          <w:r w:rsidRPr="00316F99">
            <w:rPr>
              <w:i/>
              <w:iCs/>
            </w:rPr>
            <w:t>10</w:t>
          </w:r>
          <w:r w:rsidRPr="00316F99">
            <w:rPr>
              <w:i/>
              <w:iCs/>
              <w:vertAlign w:val="superscript"/>
            </w:rPr>
            <w:t>th</w:t>
          </w:r>
          <w:r w:rsidRPr="00316F99">
            <w:rPr>
              <w:i/>
              <w:iCs/>
            </w:rPr>
            <w:t xml:space="preserve"> annual AP report to the nation: Alaska supplement</w:t>
          </w:r>
          <w:r>
            <w:t xml:space="preserve">. Retrieved November 10, 2019, from </w:t>
          </w:r>
          <w:r w:rsidRPr="00D12076">
            <w:t>https://research.collegeboard.org/programs/ap/data/nation/2014</w:t>
          </w:r>
        </w:p>
        <w:p w:rsidRPr="00C17A1C" w:rsidR="00F43FF6" w:rsidP="00F43FF6" w:rsidRDefault="00F43FF6" w14:paraId="3DBA15F2" w14:textId="77777777">
          <w:pPr>
            <w:pStyle w:val="Bibliography"/>
            <w:rPr>
              <w:u w:val="single"/>
            </w:rPr>
          </w:pPr>
          <w:r w:rsidRPr="00A11480">
            <w:t>College Board. (</w:t>
          </w:r>
          <w:r w:rsidRPr="001F7C53">
            <w:t>2019</w:t>
          </w:r>
          <w:r w:rsidRPr="00A11480">
            <w:t xml:space="preserve">). </w:t>
          </w:r>
          <w:r w:rsidRPr="008C49D9">
            <w:t>AP course ledger</w:t>
          </w:r>
          <w:r w:rsidRPr="00A11480">
            <w:t>. Retrieved October 24, 2019, from </w:t>
          </w:r>
          <w:r w:rsidRPr="008C49D9">
            <w:t>https://apcourseaudit.inflexion.org/ledger/</w:t>
          </w:r>
        </w:p>
        <w:p w:rsidRPr="00A11480" w:rsidR="00F43FF6" w:rsidP="00F43FF6" w:rsidRDefault="00F43FF6" w14:paraId="26E8B7C9" w14:textId="77777777">
          <w:pPr>
            <w:pStyle w:val="Bibliography"/>
          </w:pPr>
          <w:proofErr w:type="spellStart"/>
          <w:r w:rsidRPr="00A11480">
            <w:t>Convertino</w:t>
          </w:r>
          <w:proofErr w:type="spellEnd"/>
          <w:r w:rsidRPr="00A11480">
            <w:t>, C., &amp; Graboski-Bauer, A. (2018). College readiness versus college worthiness: Examining the role of principal beliefs on college readiness initiatives in an urban U.S. high school.</w:t>
          </w:r>
          <w:r w:rsidRPr="00A11480">
            <w:rPr>
              <w:i/>
              <w:iCs/>
            </w:rPr>
            <w:t> The Urban Review, 50</w:t>
          </w:r>
          <w:r w:rsidRPr="00A11480">
            <w:t>(1), 45-68. doi:10.1007/s11256-017-0429-6</w:t>
          </w:r>
        </w:p>
        <w:p w:rsidR="00F43FF6" w:rsidP="00F43FF6" w:rsidRDefault="00F43FF6" w14:paraId="48DF6FD0" w14:textId="77777777">
          <w:pPr>
            <w:pStyle w:val="Bibliography"/>
          </w:pPr>
          <w:r w:rsidRPr="00A11480">
            <w:t>Contreras, F. (2011). Strengthening the bridge to higher academically promising underrepresented students.</w:t>
          </w:r>
          <w:r w:rsidRPr="00A11480">
            <w:rPr>
              <w:i/>
              <w:iCs/>
            </w:rPr>
            <w:t> Journal of Advanced Academics, 22</w:t>
          </w:r>
          <w:r w:rsidRPr="00A11480">
            <w:t>(3), 500-526. doi:10.1177/1932202X1102200306</w:t>
          </w:r>
        </w:p>
        <w:p w:rsidR="00AB2B31" w:rsidP="00AB2B31" w:rsidRDefault="00F43FF6" w14:paraId="3D79EDFC" w14:textId="77777777">
          <w:pPr>
            <w:pStyle w:val="Bibliography"/>
          </w:pPr>
          <w:r w:rsidRPr="001021FA">
            <w:t xml:space="preserve">Covarrubias, R., Valle, I., </w:t>
          </w:r>
          <w:proofErr w:type="spellStart"/>
          <w:r w:rsidRPr="001021FA">
            <w:t>Laiduc</w:t>
          </w:r>
          <w:proofErr w:type="spellEnd"/>
          <w:r w:rsidRPr="001021FA">
            <w:t xml:space="preserve">, G., &amp; </w:t>
          </w:r>
          <w:proofErr w:type="spellStart"/>
          <w:r w:rsidRPr="001021FA">
            <w:t>Azmitia</w:t>
          </w:r>
          <w:proofErr w:type="spellEnd"/>
          <w:r w:rsidRPr="001021FA">
            <w:t xml:space="preserve">, M. (2019). “You </w:t>
          </w:r>
          <w:r>
            <w:t>n</w:t>
          </w:r>
          <w:r w:rsidRPr="001021FA">
            <w:t xml:space="preserve">ever </w:t>
          </w:r>
          <w:r>
            <w:t>b</w:t>
          </w:r>
          <w:r w:rsidRPr="001021FA">
            <w:t xml:space="preserve">ecome </w:t>
          </w:r>
          <w:r>
            <w:t>f</w:t>
          </w:r>
          <w:r w:rsidRPr="001021FA">
            <w:t xml:space="preserve">ully </w:t>
          </w:r>
          <w:r>
            <w:t>i</w:t>
          </w:r>
          <w:r w:rsidRPr="001021FA">
            <w:t xml:space="preserve">ndependent”: Family </w:t>
          </w:r>
          <w:r>
            <w:t>r</w:t>
          </w:r>
          <w:r w:rsidRPr="001021FA">
            <w:t xml:space="preserve">oles and </w:t>
          </w:r>
          <w:r>
            <w:t>i</w:t>
          </w:r>
          <w:r w:rsidRPr="001021FA">
            <w:t xml:space="preserve">ndependence in </w:t>
          </w:r>
          <w:r>
            <w:t>f</w:t>
          </w:r>
          <w:r w:rsidRPr="001021FA">
            <w:t>irst-</w:t>
          </w:r>
          <w:r>
            <w:t>g</w:t>
          </w:r>
          <w:r w:rsidRPr="001021FA">
            <w:t xml:space="preserve">eneration </w:t>
          </w:r>
          <w:r>
            <w:t>c</w:t>
          </w:r>
          <w:r w:rsidRPr="001021FA">
            <w:t xml:space="preserve">ollege </w:t>
          </w:r>
          <w:r>
            <w:t>s</w:t>
          </w:r>
          <w:r w:rsidRPr="001021FA">
            <w:t>tudents. </w:t>
          </w:r>
          <w:r w:rsidRPr="001021FA">
            <w:rPr>
              <w:i/>
              <w:iCs/>
            </w:rPr>
            <w:t>Journal of Adolescent Research</w:t>
          </w:r>
          <w:r w:rsidRPr="001021FA">
            <w:t>, </w:t>
          </w:r>
          <w:r w:rsidRPr="001021FA">
            <w:rPr>
              <w:i/>
              <w:iCs/>
            </w:rPr>
            <w:t>34</w:t>
          </w:r>
          <w:r w:rsidRPr="001021FA">
            <w:t xml:space="preserve">(4), 381–410. </w:t>
          </w:r>
          <w:hyperlink w:history="1" r:id="rId24">
            <w:r w:rsidRPr="007448E8" w:rsidR="00646659">
              <w:rPr>
                <w:rStyle w:val="Hyperlink"/>
              </w:rPr>
              <w:t>https://doi.org/10.1177/0743558418788402</w:t>
            </w:r>
          </w:hyperlink>
        </w:p>
        <w:p w:rsidRPr="00646659" w:rsidR="00D81C9B" w:rsidP="00AB2B31" w:rsidRDefault="00D81C9B" w14:paraId="137CE4E5" w14:textId="2F4420C8">
          <w:pPr>
            <w:pStyle w:val="Bibliography"/>
          </w:pPr>
          <w:r w:rsidRPr="00D81C9B">
            <w:t xml:space="preserve">Cull, I., Hancock, R.L.A., McKeown, S., Pidgeon, M. &amp; </w:t>
          </w:r>
          <w:proofErr w:type="spellStart"/>
          <w:r w:rsidRPr="00D81C9B">
            <w:t>Vedan</w:t>
          </w:r>
          <w:proofErr w:type="spellEnd"/>
          <w:r w:rsidRPr="00D81C9B">
            <w:t xml:space="preserve">, A. (2018). </w:t>
          </w:r>
          <w:r w:rsidRPr="00D81C9B">
            <w:rPr>
              <w:i/>
              <w:iCs/>
            </w:rPr>
            <w:t>Pulling Together: A Guide for Front-Line Staff, Student Services, and Advisors</w:t>
          </w:r>
          <w:r w:rsidRPr="00D81C9B">
            <w:t xml:space="preserve">. Victoria, BC: </w:t>
          </w:r>
          <w:proofErr w:type="spellStart"/>
          <w:r w:rsidRPr="00D81C9B">
            <w:t>BCcampus</w:t>
          </w:r>
          <w:proofErr w:type="spellEnd"/>
          <w:r w:rsidRPr="00D81C9B">
            <w:t xml:space="preserve">. Retrieved from </w:t>
          </w:r>
          <w:r w:rsidR="00AB2B31">
            <w:t xml:space="preserve"> </w:t>
          </w:r>
          <w:r w:rsidRPr="00D81C9B">
            <w:t xml:space="preserve">https://opentextbc.ca/indigenizationfrontlineworkers/ </w:t>
          </w:r>
        </w:p>
        <w:p w:rsidRPr="00F24D47" w:rsidR="00F43FF6" w:rsidP="00F43FF6" w:rsidRDefault="00F43FF6" w14:paraId="00199A84" w14:textId="77777777">
          <w:pPr>
            <w:pStyle w:val="Bibliography"/>
            <w:rPr>
              <w:u w:val="single"/>
            </w:rPr>
          </w:pPr>
          <w:proofErr w:type="spellStart"/>
          <w:r w:rsidRPr="00A11480">
            <w:t>DeFeo</w:t>
          </w:r>
          <w:proofErr w:type="spellEnd"/>
          <w:r w:rsidRPr="00A11480">
            <w:t>, D. J., &amp; Tran, T. (2019). </w:t>
          </w:r>
          <w:r w:rsidRPr="00C238BA">
            <w:rPr>
              <w:iCs/>
            </w:rPr>
            <w:t>Dual enrollment in Alaska: A 10-year retrospective and outcome analysis.</w:t>
          </w:r>
          <w:r w:rsidRPr="009B066F">
            <w:t xml:space="preserve"> </w:t>
          </w:r>
          <w:r w:rsidRPr="00C238BA">
            <w:rPr>
              <w:i/>
            </w:rPr>
            <w:t>Center for Alaska Education Policy Research</w:t>
          </w:r>
          <w:r w:rsidRPr="00A11480">
            <w:t xml:space="preserve">. Retrieved </w:t>
          </w:r>
          <w:r w:rsidRPr="00A11480">
            <w:lastRenderedPageBreak/>
            <w:t>from </w:t>
          </w:r>
          <w:r w:rsidRPr="00184D11">
            <w:t>https://pubs.iseralaska.org/media/08627754-9427-4b9c-83da-adae65221dff/AlaskaDualEnrollment.pdf</w:t>
          </w:r>
        </w:p>
        <w:p w:rsidRPr="00A273AE" w:rsidR="00F43FF6" w:rsidP="00F43FF6" w:rsidRDefault="00F43FF6" w14:paraId="714973F2" w14:textId="77777777">
          <w:pPr>
            <w:pStyle w:val="Bibliography"/>
            <w:rPr>
              <w:u w:val="single"/>
            </w:rPr>
          </w:pPr>
          <w:proofErr w:type="spellStart"/>
          <w:r w:rsidRPr="00A11480">
            <w:t>DeVoe</w:t>
          </w:r>
          <w:proofErr w:type="spellEnd"/>
          <w:r w:rsidRPr="00A11480">
            <w:t>, J. F., Darling-Churchill, K. E., &amp; Snyder, T. D. (2008). </w:t>
          </w:r>
          <w:r w:rsidRPr="00A11480">
            <w:rPr>
              <w:i/>
              <w:iCs/>
            </w:rPr>
            <w:t>Status and trends in the education of American Indians and Alaska Natives: 2008.</w:t>
          </w:r>
          <w:r w:rsidRPr="00A11480">
            <w:t xml:space="preserve"> Retrieved from </w:t>
          </w:r>
          <w:r w:rsidRPr="007142F5">
            <w:t>https://nces.ed.gov/pubs2008/2008084.pdf</w:t>
          </w:r>
        </w:p>
        <w:p w:rsidR="00F43FF6" w:rsidP="00F43FF6" w:rsidRDefault="00F43FF6" w14:paraId="29F1FB62" w14:textId="77777777">
          <w:pPr>
            <w:pStyle w:val="Bibliography"/>
            <w:rPr>
              <w:lang w:eastAsia="en-US"/>
            </w:rPr>
          </w:pPr>
          <w:r w:rsidRPr="00847B23">
            <w:rPr>
              <w:lang w:eastAsia="en-US"/>
            </w:rPr>
            <w:t xml:space="preserve">Executive Office of the President, The White House. (2014). </w:t>
          </w:r>
          <w:r w:rsidRPr="00A273AE">
            <w:rPr>
              <w:i/>
              <w:iCs/>
              <w:lang w:eastAsia="en-US"/>
            </w:rPr>
            <w:t>2014 Native Youth Report.</w:t>
          </w:r>
          <w:r w:rsidRPr="00847B23">
            <w:rPr>
              <w:lang w:eastAsia="en-US"/>
            </w:rPr>
            <w:t xml:space="preserve"> Retrieved from</w:t>
          </w:r>
          <w:r>
            <w:rPr>
              <w:lang w:eastAsia="en-US"/>
            </w:rPr>
            <w:t xml:space="preserve"> </w:t>
          </w:r>
          <w:r w:rsidRPr="00E8100D">
            <w:rPr>
              <w:lang w:eastAsia="en-US"/>
            </w:rPr>
            <w:t>https://obamawhitehouse.archives.gov/</w:t>
          </w:r>
          <w:r w:rsidRPr="007142F5">
            <w:rPr>
              <w:lang w:eastAsia="en-US"/>
            </w:rPr>
            <w:t>sites/default/files/docs/</w:t>
          </w:r>
          <w:r>
            <w:rPr>
              <w:lang w:eastAsia="en-US"/>
            </w:rPr>
            <w:t xml:space="preserve"> </w:t>
          </w:r>
          <w:r w:rsidRPr="007142F5">
            <w:rPr>
              <w:lang w:eastAsia="en-US"/>
            </w:rPr>
            <w:t>20141129nativeyouthreport_final.pdf</w:t>
          </w:r>
        </w:p>
        <w:p w:rsidR="00AE4BB5" w:rsidP="00AE4BB5" w:rsidRDefault="00F43FF6" w14:paraId="08417E67" w14:textId="77777777">
          <w:pPr>
            <w:pStyle w:val="Bibliography"/>
            <w:rPr>
              <w:lang w:eastAsia="en-US"/>
            </w:rPr>
          </w:pPr>
          <w:r w:rsidRPr="00444FA7">
            <w:rPr>
              <w:lang w:eastAsia="en-US"/>
            </w:rPr>
            <w:t xml:space="preserve">Guillory, R. M., &amp; Wolverton, M. (2008). It’s </w:t>
          </w:r>
          <w:r>
            <w:rPr>
              <w:lang w:eastAsia="en-US"/>
            </w:rPr>
            <w:t>a</w:t>
          </w:r>
          <w:r w:rsidRPr="00444FA7">
            <w:rPr>
              <w:lang w:eastAsia="en-US"/>
            </w:rPr>
            <w:t xml:space="preserve">bout </w:t>
          </w:r>
          <w:r>
            <w:rPr>
              <w:lang w:eastAsia="en-US"/>
            </w:rPr>
            <w:t>f</w:t>
          </w:r>
          <w:r w:rsidRPr="00444FA7">
            <w:rPr>
              <w:lang w:eastAsia="en-US"/>
            </w:rPr>
            <w:t xml:space="preserve">amily: Native American </w:t>
          </w:r>
          <w:r>
            <w:rPr>
              <w:lang w:eastAsia="en-US"/>
            </w:rPr>
            <w:t>s</w:t>
          </w:r>
          <w:r w:rsidRPr="00444FA7">
            <w:rPr>
              <w:lang w:eastAsia="en-US"/>
            </w:rPr>
            <w:t xml:space="preserve">tudent </w:t>
          </w:r>
          <w:r>
            <w:rPr>
              <w:lang w:eastAsia="en-US"/>
            </w:rPr>
            <w:t>p</w:t>
          </w:r>
          <w:r w:rsidRPr="00444FA7">
            <w:rPr>
              <w:lang w:eastAsia="en-US"/>
            </w:rPr>
            <w:t xml:space="preserve">ersistence in </w:t>
          </w:r>
          <w:r>
            <w:rPr>
              <w:lang w:eastAsia="en-US"/>
            </w:rPr>
            <w:t>h</w:t>
          </w:r>
          <w:r w:rsidRPr="00444FA7">
            <w:rPr>
              <w:lang w:eastAsia="en-US"/>
            </w:rPr>
            <w:t xml:space="preserve">igher </w:t>
          </w:r>
          <w:r>
            <w:rPr>
              <w:lang w:eastAsia="en-US"/>
            </w:rPr>
            <w:t>e</w:t>
          </w:r>
          <w:r w:rsidRPr="00444FA7">
            <w:rPr>
              <w:lang w:eastAsia="en-US"/>
            </w:rPr>
            <w:t>ducation. </w:t>
          </w:r>
          <w:r w:rsidRPr="00444FA7">
            <w:rPr>
              <w:i/>
              <w:iCs/>
              <w:lang w:eastAsia="en-US"/>
            </w:rPr>
            <w:t xml:space="preserve">Journal of </w:t>
          </w:r>
          <w:r>
            <w:rPr>
              <w:i/>
              <w:iCs/>
              <w:lang w:eastAsia="en-US"/>
            </w:rPr>
            <w:t>h</w:t>
          </w:r>
          <w:r w:rsidRPr="00444FA7">
            <w:rPr>
              <w:i/>
              <w:iCs/>
              <w:lang w:eastAsia="en-US"/>
            </w:rPr>
            <w:t xml:space="preserve">igher </w:t>
          </w:r>
          <w:r>
            <w:rPr>
              <w:i/>
              <w:iCs/>
              <w:lang w:eastAsia="en-US"/>
            </w:rPr>
            <w:t>e</w:t>
          </w:r>
          <w:r w:rsidRPr="00444FA7">
            <w:rPr>
              <w:i/>
              <w:iCs/>
              <w:lang w:eastAsia="en-US"/>
            </w:rPr>
            <w:t>ducation</w:t>
          </w:r>
          <w:r w:rsidRPr="00444FA7">
            <w:rPr>
              <w:lang w:eastAsia="en-US"/>
            </w:rPr>
            <w:t>, </w:t>
          </w:r>
          <w:r w:rsidRPr="00444FA7">
            <w:rPr>
              <w:i/>
              <w:iCs/>
              <w:lang w:eastAsia="en-US"/>
            </w:rPr>
            <w:t>79</w:t>
          </w:r>
          <w:r w:rsidRPr="00444FA7">
            <w:rPr>
              <w:lang w:eastAsia="en-US"/>
            </w:rPr>
            <w:t xml:space="preserve">(1), 58–87. </w:t>
          </w:r>
          <w:hyperlink w:history="1" r:id="rId25">
            <w:r w:rsidRPr="00421F1D" w:rsidR="005E0947">
              <w:rPr>
                <w:rStyle w:val="Hyperlink"/>
                <w:lang w:eastAsia="en-US"/>
              </w:rPr>
              <w:t>https://doi.org/10.1080/00221546.2008.11772086</w:t>
            </w:r>
          </w:hyperlink>
        </w:p>
        <w:p w:rsidRPr="005E0947" w:rsidR="005E0947" w:rsidP="00AE4BB5" w:rsidRDefault="005E0947" w14:paraId="47D20952" w14:textId="0E8465C9">
          <w:pPr>
            <w:pStyle w:val="Bibliography"/>
            <w:rPr>
              <w:lang w:eastAsia="en-US"/>
            </w:rPr>
          </w:pPr>
          <w:r>
            <w:rPr>
              <w:lang w:eastAsia="en-US"/>
            </w:rPr>
            <w:t xml:space="preserve">Hammond, </w:t>
          </w:r>
          <w:r w:rsidR="00041F77">
            <w:rPr>
              <w:lang w:eastAsia="en-US"/>
            </w:rPr>
            <w:t xml:space="preserve">Z. (2015). </w:t>
          </w:r>
          <w:r w:rsidRPr="00AE4BB5" w:rsidR="00041F77">
            <w:rPr>
              <w:i/>
              <w:iCs/>
              <w:lang w:eastAsia="en-US"/>
            </w:rPr>
            <w:t xml:space="preserve">Culturally </w:t>
          </w:r>
          <w:r w:rsidRPr="00AE4BB5" w:rsidR="007B3A09">
            <w:rPr>
              <w:i/>
              <w:iCs/>
              <w:lang w:eastAsia="en-US"/>
            </w:rPr>
            <w:t>r</w:t>
          </w:r>
          <w:r w:rsidRPr="00AE4BB5" w:rsidR="00041F77">
            <w:rPr>
              <w:i/>
              <w:iCs/>
              <w:lang w:eastAsia="en-US"/>
            </w:rPr>
            <w:t xml:space="preserve">esponsive </w:t>
          </w:r>
          <w:r w:rsidRPr="00AE4BB5" w:rsidR="007B3A09">
            <w:rPr>
              <w:i/>
              <w:iCs/>
              <w:lang w:eastAsia="en-US"/>
            </w:rPr>
            <w:t>t</w:t>
          </w:r>
          <w:r w:rsidRPr="00AE4BB5" w:rsidR="00DF1368">
            <w:rPr>
              <w:i/>
              <w:iCs/>
              <w:lang w:eastAsia="en-US"/>
            </w:rPr>
            <w:t xml:space="preserve">eaching </w:t>
          </w:r>
          <w:r w:rsidRPr="00AE4BB5" w:rsidR="007B3A09">
            <w:rPr>
              <w:i/>
              <w:iCs/>
              <w:lang w:eastAsia="en-US"/>
            </w:rPr>
            <w:t>and the brain</w:t>
          </w:r>
          <w:r w:rsidR="00AE4BB5">
            <w:rPr>
              <w:lang w:eastAsia="en-US"/>
            </w:rPr>
            <w:t>. Corwin.</w:t>
          </w:r>
        </w:p>
        <w:p w:rsidR="00F43FF6" w:rsidP="00F43FF6" w:rsidRDefault="00F43FF6" w14:paraId="64C198B8" w14:textId="77777777">
          <w:pPr>
            <w:pStyle w:val="Bibliography"/>
            <w:rPr>
              <w:rStyle w:val="Hyperlink"/>
            </w:rPr>
          </w:pPr>
          <w:proofErr w:type="spellStart"/>
          <w:r w:rsidRPr="00A11480">
            <w:t>Hodara</w:t>
          </w:r>
          <w:proofErr w:type="spellEnd"/>
          <w:r w:rsidRPr="00A11480">
            <w:t xml:space="preserve">, </w:t>
          </w:r>
          <w:r>
            <w:t>M</w:t>
          </w:r>
          <w:r w:rsidRPr="00A11480">
            <w:t>., &amp; Wang, C. (2015). </w:t>
          </w:r>
          <w:r w:rsidRPr="00A11480">
            <w:rPr>
              <w:i/>
              <w:iCs/>
            </w:rPr>
            <w:t>Expanding opportunities to earn college credit at rural title I high schools in Hawai'i: A case study of dual-credit programs.</w:t>
          </w:r>
          <w:r>
            <w:t xml:space="preserve"> </w:t>
          </w:r>
          <w:r w:rsidRPr="00A11480">
            <w:t>Retrieved from </w:t>
          </w:r>
          <w:r w:rsidRPr="002265CE">
            <w:t>https://educationnorthwest.org/resources/expanding-opportunities-earn-college-credit-rural-title1-high-schools-hawaii</w:t>
          </w:r>
        </w:p>
        <w:p w:rsidRPr="003B69D8" w:rsidR="00F43FF6" w:rsidP="00F43FF6" w:rsidRDefault="00F43FF6" w14:paraId="720CCA98" w14:textId="77777777">
          <w:pPr>
            <w:pStyle w:val="Bibliography"/>
          </w:pPr>
          <w:r>
            <w:t xml:space="preserve">Holton, G.(n.d.). Alaska Native language relationships and family trees: language relationships. </w:t>
          </w:r>
          <w:r>
            <w:rPr>
              <w:i/>
              <w:iCs/>
            </w:rPr>
            <w:t xml:space="preserve">University of Alaska Fairbanks Alaska Native language center. </w:t>
          </w:r>
          <w:r>
            <w:t>Retrieved December 4, 2019 from</w:t>
          </w:r>
          <w:r w:rsidRPr="00D427A6">
            <w:t xml:space="preserve"> </w:t>
          </w:r>
          <w:r w:rsidRPr="002265CE">
            <w:t>https://www.uaf.edu/anlc/languages.php</w:t>
          </w:r>
        </w:p>
        <w:p w:rsidR="00F43FF6" w:rsidP="00F43FF6" w:rsidRDefault="00F43FF6" w14:paraId="6FC51DCE" w14:textId="77777777">
          <w:pPr>
            <w:pStyle w:val="Bibliography"/>
            <w:rPr>
              <w:rStyle w:val="Hyperlink"/>
            </w:rPr>
          </w:pPr>
          <w:r w:rsidRPr="00A11480">
            <w:t xml:space="preserve">Hopkins, T. R. (2008). </w:t>
          </w:r>
          <w:r w:rsidRPr="00C238BA">
            <w:rPr>
              <w:i/>
            </w:rPr>
            <w:t xml:space="preserve">Alaska Native education 1953-1973: A professional memoir, Mt. Edgecumbe </w:t>
          </w:r>
          <w:r>
            <w:rPr>
              <w:i/>
            </w:rPr>
            <w:t>S</w:t>
          </w:r>
          <w:r w:rsidRPr="00C238BA">
            <w:rPr>
              <w:i/>
            </w:rPr>
            <w:t xml:space="preserve">chool July 1958- December 1963. </w:t>
          </w:r>
          <w:r w:rsidRPr="00A11480">
            <w:t>Retrieved from </w:t>
          </w:r>
          <w:r w:rsidRPr="002265CE">
            <w:t>http://www.ankn.uaf.edu/</w:t>
          </w:r>
          <w:r>
            <w:t xml:space="preserve"> </w:t>
          </w:r>
          <w:r w:rsidRPr="002265CE">
            <w:t>curriculum/Articles/History/</w:t>
          </w:r>
          <w:proofErr w:type="spellStart"/>
          <w:r w:rsidRPr="002265CE">
            <w:t>TomHopkins</w:t>
          </w:r>
          <w:proofErr w:type="spellEnd"/>
          <w:r w:rsidRPr="002265CE">
            <w:t>/ANE/Edgecumbe.html</w:t>
          </w:r>
        </w:p>
        <w:p w:rsidRPr="007F3E8A" w:rsidR="00F43FF6" w:rsidP="00F43FF6" w:rsidRDefault="00F43FF6" w14:paraId="781559F3" w14:textId="77777777">
          <w:pPr>
            <w:pStyle w:val="Bibliography"/>
          </w:pPr>
          <w:r w:rsidRPr="007F3E8A">
            <w:lastRenderedPageBreak/>
            <w:t>Huffman, T</w:t>
          </w:r>
          <w:r>
            <w:t>.</w:t>
          </w:r>
          <w:r w:rsidRPr="007F3E8A">
            <w:t xml:space="preserve">, </w:t>
          </w:r>
          <w:r>
            <w:t xml:space="preserve">(2001). </w:t>
          </w:r>
          <w:r w:rsidRPr="00C238BA">
            <w:rPr>
              <w:i/>
            </w:rPr>
            <w:t>Resistance theory and the transculturation hypothesis as explanations of college attrition and persistence among culturally traditional American Indian students.</w:t>
          </w:r>
          <w:r w:rsidRPr="007F3E8A">
            <w:t xml:space="preserve"> Faculty Publications - School of Education. Paper 107. http://digitalcommons.georgefox.edu/soe_faculty/107 </w:t>
          </w:r>
        </w:p>
        <w:p w:rsidR="00F43FF6" w:rsidP="00F43FF6" w:rsidRDefault="00F43FF6" w14:paraId="6628B1B1" w14:textId="77777777">
          <w:pPr>
            <w:pStyle w:val="Bibliography"/>
          </w:pPr>
          <w:r w:rsidRPr="00AA483A">
            <w:t xml:space="preserve">Jack, A. (2016). (No) Harm in </w:t>
          </w:r>
          <w:r>
            <w:t>a</w:t>
          </w:r>
          <w:r w:rsidRPr="00AA483A">
            <w:t xml:space="preserve">sking: Class, </w:t>
          </w:r>
          <w:r>
            <w:t>a</w:t>
          </w:r>
          <w:r w:rsidRPr="00AA483A">
            <w:t xml:space="preserve">cquired </w:t>
          </w:r>
          <w:r>
            <w:t>c</w:t>
          </w:r>
          <w:r w:rsidRPr="00AA483A">
            <w:t xml:space="preserve">ultural </w:t>
          </w:r>
          <w:r>
            <w:t>c</w:t>
          </w:r>
          <w:r w:rsidRPr="00AA483A">
            <w:t xml:space="preserve">apital, and </w:t>
          </w:r>
          <w:r>
            <w:t>a</w:t>
          </w:r>
          <w:r w:rsidRPr="00AA483A">
            <w:t xml:space="preserve">cademic </w:t>
          </w:r>
          <w:r>
            <w:t>e</w:t>
          </w:r>
          <w:r w:rsidRPr="00AA483A">
            <w:t xml:space="preserve">ngagement at an </w:t>
          </w:r>
          <w:r>
            <w:t>e</w:t>
          </w:r>
          <w:r w:rsidRPr="00AA483A">
            <w:t xml:space="preserve">lite </w:t>
          </w:r>
          <w:r>
            <w:t>u</w:t>
          </w:r>
          <w:r w:rsidRPr="00AA483A">
            <w:t>niversity. </w:t>
          </w:r>
          <w:r w:rsidRPr="00AA483A">
            <w:rPr>
              <w:i/>
              <w:iCs/>
            </w:rPr>
            <w:t>Sociology of Education,</w:t>
          </w:r>
          <w:r w:rsidRPr="00AA483A">
            <w:t> </w:t>
          </w:r>
          <w:r w:rsidRPr="00AA483A">
            <w:rPr>
              <w:i/>
              <w:iCs/>
            </w:rPr>
            <w:t>89</w:t>
          </w:r>
          <w:r w:rsidRPr="00AA483A">
            <w:t xml:space="preserve">(1), 1-19. Retrieved from </w:t>
          </w:r>
          <w:r w:rsidRPr="005522D0">
            <w:t>www.jstor.org/stable/43743444</w:t>
          </w:r>
        </w:p>
        <w:p w:rsidR="00A523E2" w:rsidP="00A523E2" w:rsidRDefault="00F43FF6" w14:paraId="29A316EC" w14:textId="77777777">
          <w:pPr>
            <w:pStyle w:val="Bibliography"/>
          </w:pPr>
          <w:r w:rsidRPr="001E34AB">
            <w:t xml:space="preserve">James, </w:t>
          </w:r>
          <w:r>
            <w:t>R.</w:t>
          </w:r>
          <w:r w:rsidRPr="001E34AB">
            <w:t>, Bexley, E., Anderson, A., Devlin, M</w:t>
          </w:r>
          <w:r>
            <w:t>.</w:t>
          </w:r>
          <w:r w:rsidRPr="001E34AB">
            <w:t xml:space="preserve">, Garnett, R., </w:t>
          </w:r>
          <w:proofErr w:type="spellStart"/>
          <w:r w:rsidRPr="001E34AB">
            <w:t>Marginson</w:t>
          </w:r>
          <w:proofErr w:type="spellEnd"/>
          <w:r w:rsidRPr="001E34AB">
            <w:t>, S.</w:t>
          </w:r>
          <w:r>
            <w:t>, &amp;</w:t>
          </w:r>
          <w:r w:rsidRPr="001E34AB">
            <w:t xml:space="preserve"> Maxwell, L. </w:t>
          </w:r>
          <w:r>
            <w:t>(</w:t>
          </w:r>
          <w:r w:rsidRPr="001E34AB">
            <w:t>2008</w:t>
          </w:r>
          <w:r>
            <w:t>).</w:t>
          </w:r>
          <w:r w:rsidRPr="001E34AB">
            <w:t xml:space="preserve"> </w:t>
          </w:r>
          <w:r w:rsidRPr="00C238BA">
            <w:rPr>
              <w:i/>
            </w:rPr>
            <w:t>Participation and equity: a review of the participation in higher education of people from low socioeconomic backgrounds and Indigenous people.</w:t>
          </w:r>
          <w:r w:rsidRPr="001E34AB">
            <w:t xml:space="preserve"> Centre for the Study of Higher Education, Melbourne, Vic. </w:t>
          </w:r>
        </w:p>
        <w:p w:rsidRPr="00292ECF" w:rsidR="00292ECF" w:rsidP="00A523E2" w:rsidRDefault="00292ECF" w14:paraId="681FDEB9" w14:textId="4A68982F">
          <w:pPr>
            <w:pStyle w:val="Bibliography"/>
          </w:pPr>
          <w:r>
            <w:t>John-Shields, A</w:t>
          </w:r>
          <w:r w:rsidR="00793383">
            <w:t>. (2018).</w:t>
          </w:r>
          <w:proofErr w:type="spellStart"/>
          <w:r w:rsidR="00793383">
            <w:t>Tangerqengiaraucaraq</w:t>
          </w:r>
          <w:proofErr w:type="spellEnd"/>
          <w:r w:rsidR="00793383">
            <w:t xml:space="preserve"> (being present)</w:t>
          </w:r>
          <w:r w:rsidR="00B54B0D">
            <w:t>. (</w:t>
          </w:r>
          <w:r w:rsidR="00623E29">
            <w:t>Unpublished d</w:t>
          </w:r>
          <w:r w:rsidR="00B54B0D">
            <w:t xml:space="preserve">octoral </w:t>
          </w:r>
          <w:r w:rsidR="005E5683">
            <w:t>dissertation). University of Alaska Fairbanks</w:t>
          </w:r>
          <w:r w:rsidR="00A523E2">
            <w:t>, Fairbanks Alaska.</w:t>
          </w:r>
        </w:p>
        <w:p w:rsidRPr="009178BA" w:rsidR="00F43FF6" w:rsidP="00F43FF6" w:rsidRDefault="00F43FF6" w14:paraId="225C7770" w14:textId="77777777">
          <w:pPr>
            <w:pStyle w:val="Bibliography"/>
          </w:pPr>
          <w:proofErr w:type="spellStart"/>
          <w:r w:rsidRPr="009178BA">
            <w:t>Kanu</w:t>
          </w:r>
          <w:proofErr w:type="spellEnd"/>
          <w:r w:rsidRPr="009178BA">
            <w:t xml:space="preserve">, Y. (2006). Getting </w:t>
          </w:r>
          <w:r>
            <w:t>t</w:t>
          </w:r>
          <w:r w:rsidRPr="009178BA">
            <w:t xml:space="preserve">hem </w:t>
          </w:r>
          <w:r>
            <w:t>t</w:t>
          </w:r>
          <w:r w:rsidRPr="009178BA">
            <w:t xml:space="preserve">hrough the </w:t>
          </w:r>
          <w:r>
            <w:t>c</w:t>
          </w:r>
          <w:r w:rsidRPr="009178BA">
            <w:t xml:space="preserve">ollege </w:t>
          </w:r>
          <w:r>
            <w:t>p</w:t>
          </w:r>
          <w:r w:rsidRPr="009178BA">
            <w:t xml:space="preserve">ipeline: Critical </w:t>
          </w:r>
          <w:r>
            <w:t>e</w:t>
          </w:r>
          <w:r w:rsidRPr="009178BA">
            <w:t xml:space="preserve">lements of </w:t>
          </w:r>
          <w:r>
            <w:t>i</w:t>
          </w:r>
          <w:r w:rsidRPr="009178BA">
            <w:t xml:space="preserve">nstruction </w:t>
          </w:r>
          <w:r>
            <w:t>i</w:t>
          </w:r>
          <w:r w:rsidRPr="009178BA">
            <w:t xml:space="preserve">nfluencing </w:t>
          </w:r>
          <w:r>
            <w:t>s</w:t>
          </w:r>
          <w:r w:rsidRPr="009178BA">
            <w:t xml:space="preserve">chool </w:t>
          </w:r>
          <w:r>
            <w:t>s</w:t>
          </w:r>
          <w:r w:rsidRPr="009178BA">
            <w:t xml:space="preserve">uccess </w:t>
          </w:r>
          <w:r>
            <w:t>a</w:t>
          </w:r>
          <w:r w:rsidRPr="009178BA">
            <w:t xml:space="preserve">mong Native Canadian </w:t>
          </w:r>
          <w:r>
            <w:t>h</w:t>
          </w:r>
          <w:r w:rsidRPr="009178BA">
            <w:t xml:space="preserve">igh </w:t>
          </w:r>
          <w:r>
            <w:t>s</w:t>
          </w:r>
          <w:r w:rsidRPr="009178BA">
            <w:t xml:space="preserve">chool </w:t>
          </w:r>
          <w:r>
            <w:t>s</w:t>
          </w:r>
          <w:r w:rsidRPr="009178BA">
            <w:t>tudents. </w:t>
          </w:r>
          <w:r w:rsidRPr="009178BA">
            <w:rPr>
              <w:i/>
              <w:iCs/>
            </w:rPr>
            <w:t>Journal of Advanced Academics</w:t>
          </w:r>
          <w:r w:rsidRPr="009178BA">
            <w:t>, </w:t>
          </w:r>
          <w:r w:rsidRPr="009178BA">
            <w:rPr>
              <w:i/>
              <w:iCs/>
            </w:rPr>
            <w:t>18</w:t>
          </w:r>
          <w:r w:rsidRPr="009178BA">
            <w:t>(1), 116–145. https://doi.org/10.4219/jaa-2006-348</w:t>
          </w:r>
        </w:p>
        <w:p w:rsidRPr="00C17A1C" w:rsidR="00F43FF6" w:rsidP="00F43FF6" w:rsidRDefault="00F43FF6" w14:paraId="505ED595" w14:textId="77777777">
          <w:pPr>
            <w:pStyle w:val="Bibliography"/>
            <w:rPr>
              <w:u w:val="single"/>
            </w:rPr>
          </w:pPr>
          <w:r w:rsidRPr="00A11480">
            <w:t>Keene, A. J. (2016). College pride, native pride: A portrait of a culturally grounded precollege access program for American Indian, Alaska Native, and Native Hawaiian students.</w:t>
          </w:r>
          <w:r w:rsidRPr="00A11480">
            <w:rPr>
              <w:i/>
              <w:iCs/>
            </w:rPr>
            <w:t> Harvard Educational Review, 86</w:t>
          </w:r>
          <w:r w:rsidRPr="00A11480">
            <w:t>(1), 72-97.</w:t>
          </w:r>
          <w:r>
            <w:t xml:space="preserve"> </w:t>
          </w:r>
          <w:hyperlink w:tgtFrame="_blank" w:history="1" r:id="rId26">
            <w:r w:rsidRPr="00F13063">
              <w:rPr>
                <w:rStyle w:val="Hyperlink"/>
              </w:rPr>
              <w:t>http://dx.doi.org/10.17763/0017-8055.86.1.72</w:t>
            </w:r>
          </w:hyperlink>
        </w:p>
        <w:p w:rsidR="00F43FF6" w:rsidP="00F43FF6" w:rsidRDefault="00F43FF6" w14:paraId="6134A36C" w14:textId="77777777">
          <w:pPr>
            <w:pStyle w:val="Bibliography"/>
          </w:pPr>
          <w:r w:rsidRPr="00A11480">
            <w:t>Larimore, J. A., &amp; McClellan, G. S. (2005). Native American student retention in U.S. postsecondary education. </w:t>
          </w:r>
          <w:r w:rsidRPr="00A11480">
            <w:rPr>
              <w:i/>
              <w:iCs/>
            </w:rPr>
            <w:t>New directions for student services</w:t>
          </w:r>
          <w:r w:rsidRPr="00A11480">
            <w:t> (pp. 17-32) Wiley Periodicals, Inc.</w:t>
          </w:r>
        </w:p>
        <w:p w:rsidR="009901BB" w:rsidP="009901BB" w:rsidRDefault="00F43FF6" w14:paraId="5DF55397" w14:textId="77777777">
          <w:pPr>
            <w:pStyle w:val="Bibliography"/>
          </w:pPr>
          <w:r w:rsidRPr="00337561">
            <w:lastRenderedPageBreak/>
            <w:t xml:space="preserve">López, F. A., Schram, J., &amp; Heilig, J. V. (2013). A Story within a </w:t>
          </w:r>
          <w:r>
            <w:t>s</w:t>
          </w:r>
          <w:r w:rsidRPr="00337561">
            <w:t xml:space="preserve">tory: Culturally </w:t>
          </w:r>
          <w:r>
            <w:t>r</w:t>
          </w:r>
          <w:r w:rsidRPr="00337561">
            <w:t xml:space="preserve">esponsive </w:t>
          </w:r>
          <w:proofErr w:type="spellStart"/>
          <w:r>
            <w:t>a</w:t>
          </w:r>
          <w:r w:rsidRPr="00337561">
            <w:t>chooling</w:t>
          </w:r>
          <w:proofErr w:type="spellEnd"/>
          <w:r w:rsidRPr="00337561">
            <w:t xml:space="preserve"> and American Indian and Alaska Native </w:t>
          </w:r>
          <w:r>
            <w:t>a</w:t>
          </w:r>
          <w:r w:rsidRPr="00337561">
            <w:t xml:space="preserve">chievement in the </w:t>
          </w:r>
          <w:r>
            <w:t>n</w:t>
          </w:r>
          <w:r w:rsidRPr="00337561">
            <w:t xml:space="preserve">ational Indian </w:t>
          </w:r>
          <w:r>
            <w:t>e</w:t>
          </w:r>
          <w:r w:rsidRPr="00337561">
            <w:t xml:space="preserve">ducation </w:t>
          </w:r>
          <w:r>
            <w:t>s</w:t>
          </w:r>
          <w:r w:rsidRPr="00337561">
            <w:t>tudy. </w:t>
          </w:r>
          <w:r w:rsidRPr="00337561">
            <w:rPr>
              <w:i/>
              <w:iCs/>
            </w:rPr>
            <w:t>American Journal of Education</w:t>
          </w:r>
          <w:r w:rsidRPr="00337561">
            <w:t>, </w:t>
          </w:r>
          <w:r w:rsidRPr="00337561">
            <w:rPr>
              <w:i/>
              <w:iCs/>
            </w:rPr>
            <w:t>119</w:t>
          </w:r>
          <w:r w:rsidRPr="00337561">
            <w:t xml:space="preserve">(4), 513–538. </w:t>
          </w:r>
          <w:hyperlink w:history="1" r:id="rId27">
            <w:r w:rsidRPr="007448E8" w:rsidR="00913D1D">
              <w:rPr>
                <w:rStyle w:val="Hyperlink"/>
              </w:rPr>
              <w:t>https://doi.org/10.1086/670965</w:t>
            </w:r>
          </w:hyperlink>
        </w:p>
        <w:p w:rsidRPr="00245535" w:rsidR="00913D1D" w:rsidP="009901BB" w:rsidRDefault="00913D1D" w14:paraId="2BEFE0A1" w14:textId="4E243440">
          <w:pPr>
            <w:pStyle w:val="Bibliography"/>
          </w:pPr>
          <w:r w:rsidRPr="00245535">
            <w:t>McCluney, C.</w:t>
          </w:r>
          <w:r w:rsidRPr="00245535" w:rsidR="00923956">
            <w:t xml:space="preserve"> L., </w:t>
          </w:r>
          <w:proofErr w:type="spellStart"/>
          <w:r w:rsidRPr="00245535" w:rsidR="00923956">
            <w:t>Robotham</w:t>
          </w:r>
          <w:proofErr w:type="spellEnd"/>
          <w:r w:rsidRPr="00245535" w:rsidR="00923956">
            <w:t xml:space="preserve">, K, Lee, S. Smith, R., </w:t>
          </w:r>
          <w:proofErr w:type="spellStart"/>
          <w:r w:rsidRPr="00245535" w:rsidR="00923956">
            <w:t>Durkee</w:t>
          </w:r>
          <w:proofErr w:type="spellEnd"/>
          <w:r w:rsidRPr="00245535" w:rsidR="00923956">
            <w:t>, M.</w:t>
          </w:r>
          <w:r w:rsidRPr="00245535" w:rsidR="00F4128D">
            <w:t xml:space="preserve"> (2019). </w:t>
          </w:r>
          <w:r w:rsidRPr="00245535" w:rsidR="00F4128D">
            <w:rPr>
              <w:i/>
              <w:iCs/>
            </w:rPr>
            <w:t>The costs of code-switching</w:t>
          </w:r>
          <w:r w:rsidRPr="00245535" w:rsidR="00361CE8">
            <w:rPr>
              <w:i/>
              <w:iCs/>
            </w:rPr>
            <w:t>: the behavior is necessary for advancement – but it takes a great psychological toll.</w:t>
          </w:r>
          <w:r w:rsidRPr="00245535" w:rsidR="006D729A">
            <w:t xml:space="preserve"> Harvard Business Review</w:t>
          </w:r>
          <w:r w:rsidRPr="00245535" w:rsidR="009901BB">
            <w:t xml:space="preserve">: Big Ideas Series November 2019. </w:t>
          </w:r>
          <w:r w:rsidRPr="00245535" w:rsidR="008F7295">
            <w:t>retrieved from: https://hbr.org/2019/11/the-costs-of-codeswitching</w:t>
          </w:r>
        </w:p>
        <w:p w:rsidRPr="007D0FA2" w:rsidR="00F43FF6" w:rsidP="00F43FF6" w:rsidRDefault="00F43FF6" w14:paraId="11C4D1BF" w14:textId="77777777">
          <w:pPr>
            <w:pStyle w:val="Bibliography"/>
          </w:pPr>
          <w:r>
            <w:t xml:space="preserve">McDowell Group. (2001) </w:t>
          </w:r>
          <w:r w:rsidRPr="00484E65">
            <w:rPr>
              <w:i/>
              <w:iCs/>
            </w:rPr>
            <w:t>Alaska Native education study: A statewide study of Alaska Native values and opinions regarding education in Alaska</w:t>
          </w:r>
          <w:r>
            <w:t xml:space="preserve">. First Alaskans foundation. Retrieved from </w:t>
          </w:r>
          <w:r w:rsidRPr="007D0FA2">
            <w:t>http://www.alaskool.org/native_ed/McDowell.pdf</w:t>
          </w:r>
        </w:p>
        <w:p w:rsidR="00F43FF6" w:rsidP="00F43FF6" w:rsidRDefault="00F43FF6" w14:paraId="46AF4DCD" w14:textId="77777777">
          <w:pPr>
            <w:pStyle w:val="Bibliography"/>
          </w:pPr>
          <w:r w:rsidRPr="00A11480">
            <w:t>McDowell Group. (2015). </w:t>
          </w:r>
          <w:r w:rsidRPr="00A11480">
            <w:rPr>
              <w:i/>
              <w:iCs/>
            </w:rPr>
            <w:t>Alaska postsecondary access and completion program inventory.</w:t>
          </w:r>
          <w:r w:rsidRPr="00A11480">
            <w:t xml:space="preserve"> Retrieved from Alaska Postsecondary Access and Completion Network website: </w:t>
          </w:r>
          <w:hyperlink w:history="1" r:id="rId28">
            <w:r w:rsidRPr="00295069">
              <w:rPr>
                <w:rStyle w:val="Hyperlink"/>
              </w:rPr>
              <w:t>http://acpe.alaska.gov/Portals/0/CAST/ACPE_Final_2_12_15.pdf</w:t>
            </w:r>
          </w:hyperlink>
        </w:p>
        <w:p w:rsidRPr="00ED2CA6" w:rsidR="00F43FF6" w:rsidP="00E87A35" w:rsidRDefault="00F43FF6" w14:paraId="4D9FCA0E" w14:textId="6FDF9027">
          <w:pPr>
            <w:pStyle w:val="Bibliography"/>
          </w:pPr>
          <w:r w:rsidRPr="00ED2CA6">
            <w:t xml:space="preserve">McFarland, J., Hussar, B., Wang, X., Zhang, J., Wang, K., Rathbun, A., </w:t>
          </w:r>
          <w:proofErr w:type="spellStart"/>
          <w:r w:rsidRPr="00ED2CA6">
            <w:t>Barmer</w:t>
          </w:r>
          <w:proofErr w:type="spellEnd"/>
          <w:r w:rsidRPr="00ED2CA6">
            <w:t xml:space="preserve">, A., Forrest </w:t>
          </w:r>
          <w:proofErr w:type="spellStart"/>
          <w:r w:rsidRPr="00ED2CA6">
            <w:t>Cataldi</w:t>
          </w:r>
          <w:proofErr w:type="spellEnd"/>
          <w:r w:rsidRPr="00ED2CA6">
            <w:t xml:space="preserve">, E., and Bullock Mann, F. (2018). </w:t>
          </w:r>
          <w:r w:rsidRPr="00ED2CA6">
            <w:rPr>
              <w:i/>
            </w:rPr>
            <w:t>The Condition of Education 2018</w:t>
          </w:r>
          <w:r w:rsidRPr="00ED2CA6">
            <w:t xml:space="preserve"> (NCES 2018-144). U.S. Department of Education. Washington, DC: National Center for Education Statistics. Retrieved 07-10-2019 from https://nces.ed.gov/pubsearch/pubsinfo. asp?pubid=2018144. </w:t>
          </w:r>
        </w:p>
        <w:p w:rsidR="00F43FF6" w:rsidP="00F43FF6" w:rsidRDefault="00F43FF6" w14:paraId="061768A3" w14:textId="77777777">
          <w:pPr>
            <w:pStyle w:val="Bibliography"/>
            <w:rPr>
              <w:rStyle w:val="Hyperlink"/>
            </w:rPr>
          </w:pPr>
          <w:r w:rsidRPr="00A11480">
            <w:t>Moore, G., &amp; Slate, J.R., (2010). Advanced placement courses and American Indian performance.</w:t>
          </w:r>
          <w:r w:rsidRPr="00A11480">
            <w:rPr>
              <w:i/>
              <w:iCs/>
            </w:rPr>
            <w:t> American Secondary Education, 38</w:t>
          </w:r>
          <w:r w:rsidRPr="00A11480">
            <w:t>(2), 73-94. Retrieved from </w:t>
          </w:r>
          <w:r w:rsidRPr="00514CA5">
            <w:t>https://www.jstor.org/stable/41406163</w:t>
          </w:r>
        </w:p>
        <w:p w:rsidR="00F43FF6" w:rsidP="00F43FF6" w:rsidRDefault="00F43FF6" w14:paraId="4B15D7C2" w14:textId="77777777">
          <w:pPr>
            <w:pStyle w:val="Bibliography"/>
          </w:pPr>
          <w:r w:rsidRPr="00953E80">
            <w:lastRenderedPageBreak/>
            <w:t>Mt. Edgecumbe High School. (201</w:t>
          </w:r>
          <w:r>
            <w:t>8</w:t>
          </w:r>
          <w:r w:rsidRPr="00953E80">
            <w:t xml:space="preserve">, </w:t>
          </w:r>
          <w:r>
            <w:t>October</w:t>
          </w:r>
          <w:r w:rsidRPr="00953E80">
            <w:t xml:space="preserve"> </w:t>
          </w:r>
          <w:r>
            <w:t>10</w:t>
          </w:r>
          <w:r w:rsidRPr="00953E80">
            <w:t xml:space="preserve">). </w:t>
          </w:r>
          <w:r w:rsidRPr="00953E80">
            <w:rPr>
              <w:i/>
              <w:iCs/>
            </w:rPr>
            <w:t>Advisory board meeting: Board packet.</w:t>
          </w:r>
          <w:r w:rsidRPr="00953E80">
            <w:t xml:space="preserve"> Sitka, Alaska: Author.</w:t>
          </w:r>
        </w:p>
        <w:p w:rsidRPr="00095AAF" w:rsidR="00F43FF6" w:rsidP="00F43FF6" w:rsidRDefault="00F43FF6" w14:paraId="2002FD34" w14:textId="77777777">
          <w:pPr>
            <w:pStyle w:val="Bibliography"/>
          </w:pPr>
          <w:r w:rsidRPr="00095AAF">
            <w:t xml:space="preserve">Mt. Edgecumbe High School. (2017, December 06). </w:t>
          </w:r>
          <w:r w:rsidRPr="00095AAF">
            <w:rPr>
              <w:i/>
              <w:iCs/>
            </w:rPr>
            <w:t>Advisory board meeting: Board packet.</w:t>
          </w:r>
          <w:r w:rsidRPr="00095AAF">
            <w:t xml:space="preserve"> Sitka, Alaska: Author.</w:t>
          </w:r>
        </w:p>
        <w:p w:rsidR="00F43FF6" w:rsidP="00F43FF6" w:rsidRDefault="00F43FF6" w14:paraId="2DB8718F" w14:textId="77777777">
          <w:pPr>
            <w:pStyle w:val="Bibliography"/>
          </w:pPr>
          <w:r>
            <w:t xml:space="preserve">National Congress of American Indians. (2019). </w:t>
          </w:r>
          <w:r>
            <w:rPr>
              <w:i/>
              <w:iCs/>
            </w:rPr>
            <w:t>Tribal Nations &amp; the United States: an introduction.</w:t>
          </w:r>
          <w:r>
            <w:t xml:space="preserve"> Retrieved from </w:t>
          </w:r>
          <w:hyperlink w:history="1" r:id="rId29">
            <w:r w:rsidRPr="00295069">
              <w:rPr>
                <w:rStyle w:val="Hyperlink"/>
              </w:rPr>
              <w:t>http://www.ncai.org/about-tribes</w:t>
            </w:r>
          </w:hyperlink>
        </w:p>
        <w:p w:rsidR="00F43FF6" w:rsidP="00F43FF6" w:rsidRDefault="00F43FF6" w14:paraId="17E9413C" w14:textId="77777777">
          <w:pPr>
            <w:pStyle w:val="Bibliography"/>
          </w:pPr>
          <w:r w:rsidRPr="00127156">
            <w:t xml:space="preserve">National Student Clearinghouse Research Center. (2018) </w:t>
          </w:r>
          <w:r w:rsidRPr="00127156">
            <w:rPr>
              <w:i/>
              <w:iCs/>
            </w:rPr>
            <w:t>Snapshot Report: First-Year Persistence and Retention Rates by Race/Ethnicity, Fall 2016 Entering Cohorts</w:t>
          </w:r>
          <w:r w:rsidRPr="00127156">
            <w:t xml:space="preserve"> [National Data Tables]. Retrieved from </w:t>
          </w:r>
          <w:hyperlink w:history="1" r:id="rId30">
            <w:r w:rsidRPr="00127156">
              <w:rPr>
                <w:rStyle w:val="Hyperlink"/>
              </w:rPr>
              <w:t>https://nscresearchcenter.org/snapshotreport33-first-year-persistence-and-retention/</w:t>
            </w:r>
          </w:hyperlink>
        </w:p>
        <w:p w:rsidRPr="00871CD8" w:rsidR="00F43FF6" w:rsidP="00F43FF6" w:rsidRDefault="00F43FF6" w14:paraId="6A785CCE" w14:textId="77777777">
          <w:pPr>
            <w:pStyle w:val="Bibliography"/>
          </w:pPr>
          <w:r w:rsidRPr="00871CD8">
            <w:t>Norris, T., Vines, P. L., &amp; Hoeffel, E. M. (2012). </w:t>
          </w:r>
          <w:r w:rsidRPr="00871CD8">
            <w:rPr>
              <w:i/>
              <w:iCs/>
            </w:rPr>
            <w:t>The American Indian and Alaska native population: 2010.</w:t>
          </w:r>
          <w:r w:rsidRPr="00871CD8">
            <w:t xml:space="preserve"> (Issued Brief No. c2010BR-10). Retrieved from </w:t>
          </w:r>
          <w:hyperlink w:history="1" r:id="rId31">
            <w:r w:rsidRPr="00871CD8">
              <w:rPr>
                <w:rStyle w:val="Hyperlink"/>
              </w:rPr>
              <w:t>https://www.census.gov/history/pdf/c2010br-10.pdf</w:t>
            </w:r>
          </w:hyperlink>
        </w:p>
        <w:p w:rsidR="00F43FF6" w:rsidP="00F43FF6" w:rsidRDefault="00F43FF6" w14:paraId="268D4C04" w14:textId="77777777">
          <w:pPr>
            <w:pStyle w:val="Bibliography"/>
            <w:rPr>
              <w:rStyle w:val="Hyperlink"/>
            </w:rPr>
          </w:pPr>
          <w:r w:rsidRPr="00A11480">
            <w:t xml:space="preserve">Oakes, A., &amp; </w:t>
          </w:r>
          <w:proofErr w:type="spellStart"/>
          <w:r w:rsidRPr="00A11480">
            <w:t>Maday</w:t>
          </w:r>
          <w:proofErr w:type="spellEnd"/>
          <w:r w:rsidRPr="00A11480">
            <w:t>, T. (2009). Engaging Native American learners with rigor and cultural relevance.</w:t>
          </w:r>
          <w:r w:rsidRPr="00A11480">
            <w:rPr>
              <w:i/>
              <w:iCs/>
            </w:rPr>
            <w:t> The Center for Comprehensive School Reform and Improvement, </w:t>
          </w:r>
          <w:r w:rsidRPr="00A11480">
            <w:t>Retrieved from </w:t>
          </w:r>
          <w:r w:rsidRPr="00514CA5">
            <w:t>https://files.eric.ed.gov/fulltext/ED507588.pdf</w:t>
          </w:r>
        </w:p>
        <w:p w:rsidRPr="00971E69" w:rsidR="00F43FF6" w:rsidP="00F43FF6" w:rsidRDefault="00F43FF6" w14:paraId="15A9EEA0" w14:textId="77777777">
          <w:pPr>
            <w:pStyle w:val="Bibliography"/>
          </w:pPr>
          <w:proofErr w:type="spellStart"/>
          <w:r w:rsidRPr="00971E69">
            <w:t>Okagaki</w:t>
          </w:r>
          <w:proofErr w:type="spellEnd"/>
          <w:r w:rsidRPr="00971E69">
            <w:t>, L</w:t>
          </w:r>
          <w:r>
            <w:t>.</w:t>
          </w:r>
          <w:r w:rsidRPr="00971E69">
            <w:t xml:space="preserve"> </w:t>
          </w:r>
          <w:proofErr w:type="spellStart"/>
          <w:r w:rsidRPr="00971E69">
            <w:t>Helling</w:t>
          </w:r>
          <w:proofErr w:type="spellEnd"/>
          <w:r w:rsidRPr="00971E69">
            <w:t xml:space="preserve">, </w:t>
          </w:r>
          <w:r>
            <w:t>M.K. &amp;</w:t>
          </w:r>
          <w:r w:rsidRPr="00971E69">
            <w:t xml:space="preserve"> Bingham</w:t>
          </w:r>
          <w:r>
            <w:t>, G.E</w:t>
          </w:r>
          <w:r w:rsidRPr="00971E69">
            <w:t xml:space="preserve">. </w:t>
          </w:r>
          <w:r>
            <w:t xml:space="preserve">(2009) </w:t>
          </w:r>
          <w:r w:rsidRPr="00971E69">
            <w:t>American Indian College Students' Ethnic Identity and Beliefs about Education.</w:t>
          </w:r>
          <w:r>
            <w:t xml:space="preserve"> </w:t>
          </w:r>
          <w:r w:rsidRPr="00213B11">
            <w:rPr>
              <w:i/>
              <w:iCs/>
            </w:rPr>
            <w:t>Journal of College Student Development</w:t>
          </w:r>
          <w:r w:rsidRPr="00971E69">
            <w:t xml:space="preserve"> 50.2 157-176. </w:t>
          </w:r>
        </w:p>
        <w:p w:rsidRPr="00C17A1C" w:rsidR="00F43FF6" w:rsidP="00F43FF6" w:rsidRDefault="00F43FF6" w14:paraId="33343A4E" w14:textId="77777777">
          <w:pPr>
            <w:pStyle w:val="Bibliography"/>
            <w:rPr>
              <w:u w:val="single"/>
            </w:rPr>
          </w:pPr>
          <w:r w:rsidRPr="00A11480">
            <w:t xml:space="preserve">Pierson, A., &amp; </w:t>
          </w:r>
          <w:proofErr w:type="spellStart"/>
          <w:r w:rsidRPr="00A11480">
            <w:t>Hodara</w:t>
          </w:r>
          <w:proofErr w:type="spellEnd"/>
          <w:r w:rsidRPr="00A11480">
            <w:t xml:space="preserve">, M. (2017, October 9). </w:t>
          </w:r>
          <w:r w:rsidRPr="00C238BA">
            <w:rPr>
              <w:i/>
            </w:rPr>
            <w:t xml:space="preserve">Expanding underrepresented students' access to and enrollment in dual-credit courses. </w:t>
          </w:r>
          <w:r w:rsidRPr="00A11480">
            <w:t>Retrieved from </w:t>
          </w:r>
          <w:r w:rsidRPr="00E02EDD">
            <w:t>https://ies.ed.gov/ncee/edlabs/</w:t>
          </w:r>
          <w:r>
            <w:t xml:space="preserve"> </w:t>
          </w:r>
          <w:r w:rsidRPr="00AB4A4D">
            <w:t>regions/</w:t>
          </w:r>
          <w:r>
            <w:t xml:space="preserve"> </w:t>
          </w:r>
          <w:r w:rsidRPr="00AB4A4D">
            <w:t>northwest</w:t>
          </w:r>
          <w:r>
            <w:t xml:space="preserve"> </w:t>
          </w:r>
          <w:r w:rsidRPr="00AB4A4D">
            <w:t>/blog/expanding-access-to-dual-credit-courses.asp</w:t>
          </w:r>
        </w:p>
        <w:p w:rsidRPr="00A11480" w:rsidR="00F43FF6" w:rsidP="00F43FF6" w:rsidRDefault="00F43FF6" w14:paraId="75AD956E" w14:textId="77777777">
          <w:pPr>
            <w:pStyle w:val="Bibliography"/>
          </w:pPr>
          <w:r w:rsidRPr="00A11480">
            <w:lastRenderedPageBreak/>
            <w:t xml:space="preserve">Redefining Ready. (n.d.). </w:t>
          </w:r>
          <w:r w:rsidRPr="00C238BA">
            <w:rPr>
              <w:i/>
            </w:rPr>
            <w:t>National college and career readiness indicators.</w:t>
          </w:r>
          <w:r w:rsidRPr="00A11480">
            <w:t xml:space="preserve"> Retrieved November 05, 2019, from </w:t>
          </w:r>
          <w:r w:rsidRPr="00AB4A4D">
            <w:t>https://www.redefiningready.org/</w:t>
          </w:r>
          <w:r w:rsidRPr="00A11480">
            <w:t xml:space="preserve"> </w:t>
          </w:r>
        </w:p>
        <w:p w:rsidR="00F43FF6" w:rsidP="00F43FF6" w:rsidRDefault="00F43FF6" w14:paraId="1F4A87A9" w14:textId="77777777">
          <w:pPr>
            <w:pStyle w:val="Bibliography"/>
          </w:pPr>
          <w:proofErr w:type="spellStart"/>
          <w:r w:rsidRPr="00736BA6">
            <w:t>Reyhner</w:t>
          </w:r>
          <w:proofErr w:type="spellEnd"/>
          <w:r w:rsidRPr="00736BA6">
            <w:t xml:space="preserve">, </w:t>
          </w:r>
          <w:r>
            <w:t xml:space="preserve">J, </w:t>
          </w:r>
          <w:r w:rsidRPr="00736BA6">
            <w:t>Gilbert</w:t>
          </w:r>
          <w:r>
            <w:t>, W.S.</w:t>
          </w:r>
          <w:r w:rsidRPr="00736BA6">
            <w:t xml:space="preserve"> </w:t>
          </w:r>
          <w:r>
            <w:t xml:space="preserve">&amp; </w:t>
          </w:r>
          <w:r w:rsidRPr="00736BA6">
            <w:t>Lockard</w:t>
          </w:r>
          <w:r>
            <w:t xml:space="preserve">, L </w:t>
          </w:r>
          <w:r w:rsidRPr="00736BA6">
            <w:t xml:space="preserve">(Eds.). (2011). </w:t>
          </w:r>
          <w:r w:rsidRPr="00736BA6">
            <w:rPr>
              <w:i/>
              <w:iCs/>
            </w:rPr>
            <w:t xml:space="preserve">Honoring </w:t>
          </w:r>
          <w:r>
            <w:rPr>
              <w:i/>
              <w:iCs/>
            </w:rPr>
            <w:t>o</w:t>
          </w:r>
          <w:r w:rsidRPr="00736BA6">
            <w:rPr>
              <w:i/>
              <w:iCs/>
            </w:rPr>
            <w:t xml:space="preserve">ur </w:t>
          </w:r>
          <w:r>
            <w:rPr>
              <w:i/>
              <w:iCs/>
            </w:rPr>
            <w:t>h</w:t>
          </w:r>
          <w:r w:rsidRPr="00736BA6">
            <w:rPr>
              <w:i/>
              <w:iCs/>
            </w:rPr>
            <w:t xml:space="preserve">eritage: Culturally </w:t>
          </w:r>
          <w:r>
            <w:rPr>
              <w:i/>
              <w:iCs/>
            </w:rPr>
            <w:t>a</w:t>
          </w:r>
          <w:r w:rsidRPr="00736BA6">
            <w:rPr>
              <w:i/>
              <w:iCs/>
            </w:rPr>
            <w:t xml:space="preserve">ppropriate </w:t>
          </w:r>
          <w:r>
            <w:rPr>
              <w:i/>
              <w:iCs/>
            </w:rPr>
            <w:t>a</w:t>
          </w:r>
          <w:r w:rsidRPr="00736BA6">
            <w:rPr>
              <w:i/>
              <w:iCs/>
            </w:rPr>
            <w:t xml:space="preserve">pproaches for </w:t>
          </w:r>
          <w:r>
            <w:rPr>
              <w:i/>
              <w:iCs/>
            </w:rPr>
            <w:t>t</w:t>
          </w:r>
          <w:r w:rsidRPr="00736BA6">
            <w:rPr>
              <w:i/>
              <w:iCs/>
            </w:rPr>
            <w:t xml:space="preserve">eaching </w:t>
          </w:r>
          <w:r>
            <w:rPr>
              <w:i/>
              <w:iCs/>
            </w:rPr>
            <w:t>i</w:t>
          </w:r>
          <w:r w:rsidRPr="00736BA6">
            <w:rPr>
              <w:i/>
              <w:iCs/>
            </w:rPr>
            <w:t xml:space="preserve">ndigenous </w:t>
          </w:r>
          <w:r>
            <w:rPr>
              <w:i/>
              <w:iCs/>
            </w:rPr>
            <w:t>s</w:t>
          </w:r>
          <w:r w:rsidRPr="00736BA6">
            <w:rPr>
              <w:i/>
              <w:iCs/>
            </w:rPr>
            <w:t xml:space="preserve">tudents </w:t>
          </w:r>
          <w:r w:rsidRPr="00736BA6">
            <w:t xml:space="preserve">(pp. 1-9). Flagstaff, AZ: Northern Arizona University. </w:t>
          </w:r>
        </w:p>
        <w:p w:rsidRPr="000F66BF" w:rsidR="00F43FF6" w:rsidP="00F43FF6" w:rsidRDefault="00F43FF6" w14:paraId="09432B0D" w14:textId="77777777">
          <w:pPr>
            <w:pStyle w:val="Bibliography"/>
          </w:pPr>
          <w:r w:rsidRPr="00C55D00">
            <w:t>Rodgers, S. (2015, Apr 15,). Culture: Developing a sense of self.</w:t>
          </w:r>
          <w:r w:rsidRPr="00C55D00">
            <w:rPr>
              <w:i/>
              <w:iCs/>
            </w:rPr>
            <w:t> Daily Nexus, </w:t>
          </w:r>
          <w:r w:rsidRPr="00C55D00">
            <w:t>Retrieved from http://dailynexus.com/2015-04-22/culture-developing-a-sense-of-self/</w:t>
          </w:r>
        </w:p>
        <w:p w:rsidR="00F43FF6" w:rsidP="00F43FF6" w:rsidRDefault="00F43FF6" w14:paraId="70D73E3A" w14:textId="77777777">
          <w:pPr>
            <w:pStyle w:val="Bibliography"/>
          </w:pPr>
          <w:r w:rsidRPr="00506978">
            <w:t>Schofield, T., O’Brien, R., &amp; Gilroy, J. (2013). Indigenous higher education: overcoming barriers to participation in research higher degree programs. </w:t>
          </w:r>
          <w:r w:rsidRPr="00506978">
            <w:rPr>
              <w:i/>
              <w:iCs/>
            </w:rPr>
            <w:t>Australian Aboriginal Studies</w:t>
          </w:r>
          <w:r w:rsidRPr="00506978">
            <w:t>, </w:t>
          </w:r>
          <w:r w:rsidRPr="00506978">
            <w:rPr>
              <w:i/>
              <w:iCs/>
            </w:rPr>
            <w:t>2013</w:t>
          </w:r>
          <w:r w:rsidRPr="00506978">
            <w:t xml:space="preserve">(2), 13–28. Retrieved from </w:t>
          </w:r>
          <w:r>
            <w:t>https://search-ebscohost-com.proxy.foley.gonzaga.edu/login.aspx?direct=true&amp;db=a9h&amp;AN=92698665&amp;site=ehoeh-live</w:t>
          </w:r>
        </w:p>
        <w:p w:rsidR="00F43FF6" w:rsidP="00F43FF6" w:rsidRDefault="00F43FF6" w14:paraId="6D691128" w14:textId="77777777">
          <w:pPr>
            <w:pStyle w:val="Bibliography"/>
            <w:rPr>
              <w:rStyle w:val="Hyperlink"/>
            </w:rPr>
          </w:pPr>
          <w:r w:rsidRPr="00A11480">
            <w:t>Soria, K</w:t>
          </w:r>
          <w:r>
            <w:t xml:space="preserve">., &amp; </w:t>
          </w:r>
          <w:proofErr w:type="spellStart"/>
          <w:r w:rsidRPr="00A11480">
            <w:t>Alkire</w:t>
          </w:r>
          <w:proofErr w:type="spellEnd"/>
          <w:r w:rsidRPr="00A11480">
            <w:t>, B. (2015).</w:t>
          </w:r>
          <w:r w:rsidRPr="00C238BA">
            <w:rPr>
              <w:i/>
            </w:rPr>
            <w:t xml:space="preserve"> Elevating Native American college students' sense of belonging in higher education.</w:t>
          </w:r>
          <w:r w:rsidRPr="00A11480">
            <w:t xml:space="preserve"> Retrieved from </w:t>
          </w:r>
          <w:r w:rsidRPr="00053771">
            <w:t>https://www.myacpa.org/article/elevating-native-american-college-students-sense-belonging-higher-education</w:t>
          </w:r>
        </w:p>
        <w:p w:rsidR="00F43FF6" w:rsidP="00F43FF6" w:rsidRDefault="00F43FF6" w14:paraId="72C42A9B" w14:textId="77777777">
          <w:pPr>
            <w:pStyle w:val="Bibliography"/>
          </w:pPr>
          <w:r w:rsidRPr="00782524">
            <w:t xml:space="preserve">Spencer, M. B., Noll, E., Stoltzfus, J., &amp; </w:t>
          </w:r>
          <w:proofErr w:type="spellStart"/>
          <w:r w:rsidRPr="00782524">
            <w:t>Harpalani</w:t>
          </w:r>
          <w:proofErr w:type="spellEnd"/>
          <w:r w:rsidRPr="00782524">
            <w:t xml:space="preserve">, V. (2001). Identity and </w:t>
          </w:r>
          <w:r>
            <w:t>s</w:t>
          </w:r>
          <w:r w:rsidRPr="00782524">
            <w:t xml:space="preserve">chool </w:t>
          </w:r>
          <w:r>
            <w:t>a</w:t>
          </w:r>
          <w:r w:rsidRPr="00782524">
            <w:t>djustment: Revisiting the “</w:t>
          </w:r>
          <w:r>
            <w:t>a</w:t>
          </w:r>
          <w:r w:rsidRPr="00782524">
            <w:t xml:space="preserve">cting </w:t>
          </w:r>
          <w:r>
            <w:t>w</w:t>
          </w:r>
          <w:r w:rsidRPr="00782524">
            <w:t xml:space="preserve">hite” </w:t>
          </w:r>
          <w:r>
            <w:t>a</w:t>
          </w:r>
          <w:r w:rsidRPr="00782524">
            <w:t>ssumption. </w:t>
          </w:r>
          <w:r w:rsidRPr="00782524">
            <w:rPr>
              <w:i/>
              <w:iCs/>
            </w:rPr>
            <w:t>Educational Psychologist</w:t>
          </w:r>
          <w:r w:rsidRPr="00782524">
            <w:t>, </w:t>
          </w:r>
          <w:r w:rsidRPr="00782524">
            <w:rPr>
              <w:i/>
              <w:iCs/>
            </w:rPr>
            <w:t>36</w:t>
          </w:r>
          <w:r w:rsidRPr="00782524">
            <w:t xml:space="preserve">(1), 21–30. </w:t>
          </w:r>
          <w:hyperlink w:history="1" r:id="rId32">
            <w:r w:rsidRPr="00295069">
              <w:rPr>
                <w:rStyle w:val="Hyperlink"/>
              </w:rPr>
              <w:t>https://doi.org/10.1207/S15326985EP3601_3</w:t>
            </w:r>
          </w:hyperlink>
        </w:p>
        <w:p w:rsidRPr="002B61DF" w:rsidR="00F43FF6" w:rsidP="00F43FF6" w:rsidRDefault="00F43FF6" w14:paraId="6AA37EE8" w14:textId="77777777">
          <w:pPr>
            <w:pStyle w:val="Bibliography"/>
          </w:pPr>
          <w:r w:rsidRPr="002B61DF">
            <w:t>Taco bell, get schooled and Viacom join Kendrick Lamar, James harden and MTV's sway to reward and inspire "graduate for mas" teens in bethel, Alaska. (2013, Aug 30,). </w:t>
          </w:r>
          <w:r w:rsidRPr="002B61DF">
            <w:rPr>
              <w:i/>
              <w:iCs/>
            </w:rPr>
            <w:t>PR Newswire</w:t>
          </w:r>
        </w:p>
        <w:p w:rsidR="00F43FF6" w:rsidP="00F43FF6" w:rsidRDefault="00F43FF6" w14:paraId="1D487B33" w14:textId="77777777">
          <w:pPr>
            <w:pStyle w:val="Bibliography"/>
            <w:rPr>
              <w:rStyle w:val="Hyperlink"/>
            </w:rPr>
          </w:pPr>
          <w:proofErr w:type="spellStart"/>
          <w:r w:rsidRPr="00A11480">
            <w:lastRenderedPageBreak/>
            <w:t>Theokas</w:t>
          </w:r>
          <w:proofErr w:type="spellEnd"/>
          <w:r w:rsidRPr="00A11480">
            <w:t xml:space="preserve">, C., &amp; </w:t>
          </w:r>
          <w:proofErr w:type="spellStart"/>
          <w:r w:rsidRPr="00A11480">
            <w:t>Saaris</w:t>
          </w:r>
          <w:proofErr w:type="spellEnd"/>
          <w:r w:rsidRPr="00A11480">
            <w:t>, R. (2013). </w:t>
          </w:r>
          <w:r w:rsidRPr="00A11480">
            <w:rPr>
              <w:i/>
              <w:iCs/>
            </w:rPr>
            <w:t>Finding America's missing AP and IB students.</w:t>
          </w:r>
          <w:r w:rsidRPr="00A11480">
            <w:t xml:space="preserve"> </w:t>
          </w:r>
          <w:r w:rsidRPr="00C238BA">
            <w:rPr>
              <w:i/>
            </w:rPr>
            <w:t xml:space="preserve">The Education Trust. Retrieved </w:t>
          </w:r>
          <w:r w:rsidRPr="00A11480">
            <w:t>from </w:t>
          </w:r>
          <w:r w:rsidRPr="00AB4A4D">
            <w:t>https://edtrust.org/resource/finding-americas-missing-ap-and-ib-students/</w:t>
          </w:r>
        </w:p>
        <w:p w:rsidRPr="0044234A" w:rsidR="00F43FF6" w:rsidP="00F43FF6" w:rsidRDefault="00F43FF6" w14:paraId="00AB231B" w14:textId="77777777">
          <w:pPr>
            <w:pStyle w:val="Bibliography"/>
          </w:pPr>
          <w:r w:rsidRPr="0044234A">
            <w:t>Torres, D. D. (2017). Cultural discontinuity between home and school and American Indian and Alaska Native children’s achievement. </w:t>
          </w:r>
          <w:r w:rsidRPr="0044234A">
            <w:rPr>
              <w:i/>
              <w:iCs/>
            </w:rPr>
            <w:t>Journal of Educational Research</w:t>
          </w:r>
          <w:r w:rsidRPr="0044234A">
            <w:t>, </w:t>
          </w:r>
          <w:r w:rsidRPr="0044234A">
            <w:rPr>
              <w:i/>
              <w:iCs/>
            </w:rPr>
            <w:t>110</w:t>
          </w:r>
          <w:r w:rsidRPr="0044234A">
            <w:t>(4), 331–347. https://doi.org/10.1080/00220671.2015.1103686</w:t>
          </w:r>
        </w:p>
        <w:p w:rsidRPr="008B608B" w:rsidR="00F43FF6" w:rsidP="00F43FF6" w:rsidRDefault="00F43FF6" w14:paraId="406E728A" w14:textId="77777777">
          <w:pPr>
            <w:pStyle w:val="Bibliography"/>
          </w:pPr>
          <w:r>
            <w:t xml:space="preserve">U.S. Department of Education, Institute of Education Sciences. (2007). </w:t>
          </w:r>
          <w:r w:rsidRPr="00C238BA">
            <w:rPr>
              <w:i/>
            </w:rPr>
            <w:t xml:space="preserve">National Indian Education Study 2007 Part II: The educational experiences of American Indian and Alaska Native students in grades 4 and 8. </w:t>
          </w:r>
          <w:r w:rsidRPr="00D71F42">
            <w:t>Retrieved from</w:t>
          </w:r>
          <w:r>
            <w:t xml:space="preserve"> </w:t>
          </w:r>
          <w:r w:rsidRPr="008B608B">
            <w:t>https://nces.ed.gov/pubsearch/pubsinfo.asp?pubid=2008458</w:t>
          </w:r>
        </w:p>
        <w:p w:rsidR="00F43FF6" w:rsidP="00F43FF6" w:rsidRDefault="00F43FF6" w14:paraId="682CE6A8" w14:textId="77777777">
          <w:pPr>
            <w:pStyle w:val="Bibliography"/>
          </w:pPr>
          <w:r>
            <w:t xml:space="preserve">U.S. Department of Education, Institute of Education Sciences, National Center for Educational Statistics, National Assessment of Educational Progress (NAEP). (2015). </w:t>
          </w:r>
          <w:r w:rsidRPr="00A7316A">
            <w:rPr>
              <w:i/>
              <w:iCs/>
            </w:rPr>
            <w:t>National Indian Education Study 2015: A closer look.</w:t>
          </w:r>
          <w:r>
            <w:t xml:space="preserve"> Retrieved from </w:t>
          </w:r>
          <w:r w:rsidRPr="00AB4A4D">
            <w:t>https://nces.ed.gov/pubsearch/pubsinfo.asp?pubid=2019048</w:t>
          </w:r>
        </w:p>
        <w:p w:rsidR="00F43FF6" w:rsidP="00F43FF6" w:rsidRDefault="00F43FF6" w14:paraId="1D99AE20" w14:textId="77777777">
          <w:pPr>
            <w:pStyle w:val="Bibliography"/>
          </w:pPr>
          <w:r w:rsidRPr="004654CB">
            <w:t>Welton, A.</w:t>
          </w:r>
          <w:r>
            <w:t>, &amp; Martinez, M.</w:t>
          </w:r>
          <w:r w:rsidRPr="004654CB">
            <w:t xml:space="preserve"> (2014). Coloring the College Pathway: A More Culturally Responsive Approach to College Readiness and Access for Students of Color in Secondary Schools. </w:t>
          </w:r>
          <w:r w:rsidRPr="007A5DB9">
            <w:rPr>
              <w:i/>
              <w:iCs/>
            </w:rPr>
            <w:t>The Urban Review</w:t>
          </w:r>
          <w:r w:rsidRPr="004654CB">
            <w:t>, 46(2), 197-223.</w:t>
          </w:r>
        </w:p>
        <w:p w:rsidRPr="00195C09" w:rsidR="00F43FF6" w:rsidP="00F43FF6" w:rsidRDefault="00F43FF6" w14:paraId="2BB9B51A" w14:textId="77777777">
          <w:pPr>
            <w:pStyle w:val="Bibliography"/>
          </w:pPr>
          <w:r w:rsidRPr="00195C09">
            <w:t xml:space="preserve">Wexler, L. M., Dam, H. T., Silvius, K., </w:t>
          </w:r>
          <w:proofErr w:type="spellStart"/>
          <w:r w:rsidRPr="00195C09">
            <w:t>Mazziotti</w:t>
          </w:r>
          <w:proofErr w:type="spellEnd"/>
          <w:r w:rsidRPr="00195C09">
            <w:t xml:space="preserve">, J., &amp; </w:t>
          </w:r>
          <w:proofErr w:type="spellStart"/>
          <w:r w:rsidRPr="00195C09">
            <w:t>Bamikole</w:t>
          </w:r>
          <w:proofErr w:type="spellEnd"/>
          <w:r w:rsidRPr="00195C09">
            <w:t>, I. (2016). Protective factors of native youth: findings from a self-report survey in rural Alaska. </w:t>
          </w:r>
          <w:r w:rsidRPr="00195C09">
            <w:rPr>
              <w:i/>
              <w:iCs/>
            </w:rPr>
            <w:t>Journal of Youth Studies</w:t>
          </w:r>
          <w:r w:rsidRPr="00195C09">
            <w:t>, </w:t>
          </w:r>
          <w:r w:rsidRPr="00195C09">
            <w:rPr>
              <w:i/>
              <w:iCs/>
            </w:rPr>
            <w:t>19</w:t>
          </w:r>
          <w:r w:rsidRPr="00195C09">
            <w:t>(3), 358–373. https://doi.org/10.1080/13676261.2015.1072616</w:t>
          </w:r>
        </w:p>
        <w:p w:rsidR="008D00BE" w:rsidP="008D00BE" w:rsidRDefault="00F43FF6" w14:paraId="2C554830" w14:textId="77777777">
          <w:pPr>
            <w:pStyle w:val="Bibliography"/>
          </w:pPr>
          <w:r w:rsidRPr="00A11480">
            <w:t>Wilks, J., &amp; Wilson, K. (2015). A profile of the aboriginal and Torres Strait Islander higher education student population.</w:t>
          </w:r>
          <w:r w:rsidRPr="00A11480">
            <w:rPr>
              <w:i/>
              <w:iCs/>
            </w:rPr>
            <w:t> Australian Universities' Review, 57</w:t>
          </w:r>
          <w:r w:rsidRPr="00A11480">
            <w:t>(2), 17-30.</w:t>
          </w:r>
        </w:p>
        <w:p w:rsidRPr="008D00BE" w:rsidR="00DD49F0" w:rsidP="008D00BE" w:rsidRDefault="00DD49F0" w14:paraId="0AA03616" w14:textId="55475358">
          <w:pPr>
            <w:pStyle w:val="Bibliography"/>
          </w:pPr>
          <w:r>
            <w:lastRenderedPageBreak/>
            <w:t xml:space="preserve">Williams, D. (2020). </w:t>
          </w:r>
          <w:r w:rsidR="00162C1A">
            <w:t xml:space="preserve">From Cultural Responsiveness to Cultural Affirmation. </w:t>
          </w:r>
          <w:r w:rsidR="00162C1A">
            <w:rPr>
              <w:i/>
              <w:iCs/>
            </w:rPr>
            <w:t>School Administrator</w:t>
          </w:r>
          <w:r w:rsidR="00087638">
            <w:rPr>
              <w:i/>
              <w:iCs/>
            </w:rPr>
            <w:t xml:space="preserve">, </w:t>
          </w:r>
          <w:r w:rsidRPr="00480B03" w:rsidR="00087638">
            <w:t>5(77)</w:t>
          </w:r>
          <w:r w:rsidRPr="00480B03" w:rsidR="00480B03">
            <w:t>, 13</w:t>
          </w:r>
          <w:r w:rsidR="00480B03">
            <w:t xml:space="preserve">. </w:t>
          </w:r>
          <w:r w:rsidRPr="00DF5721" w:rsidR="00DF5721">
            <w:t>https://www.aasa.org/content.aspx?id=28274</w:t>
          </w:r>
        </w:p>
        <w:p w:rsidRPr="00D77CD9" w:rsidR="00F43FF6" w:rsidP="00F43FF6" w:rsidRDefault="00F43FF6" w14:paraId="65BDF049" w14:textId="77777777">
          <w:pPr>
            <w:pStyle w:val="Bibliography"/>
          </w:pPr>
          <w:proofErr w:type="spellStart"/>
          <w:r w:rsidRPr="00D77CD9">
            <w:t>Windchief</w:t>
          </w:r>
          <w:proofErr w:type="spellEnd"/>
          <w:r w:rsidRPr="00D77CD9">
            <w:t xml:space="preserve">, S., </w:t>
          </w:r>
          <w:proofErr w:type="spellStart"/>
          <w:r w:rsidRPr="00D77CD9">
            <w:t>Arouca</w:t>
          </w:r>
          <w:proofErr w:type="spellEnd"/>
          <w:r w:rsidRPr="00D77CD9">
            <w:t xml:space="preserve">, R., &amp; Brown, B. (2018). Developing an Indigenous </w:t>
          </w:r>
          <w:r>
            <w:t>m</w:t>
          </w:r>
          <w:r w:rsidRPr="00D77CD9">
            <w:t xml:space="preserve">entoring </w:t>
          </w:r>
          <w:r>
            <w:t>p</w:t>
          </w:r>
          <w:r w:rsidRPr="00D77CD9">
            <w:t>rogram for faculty mentoring American Indian and Alaska Native graduate students in STEM: a qualitative study. </w:t>
          </w:r>
          <w:r w:rsidRPr="00D77CD9">
            <w:rPr>
              <w:i/>
              <w:iCs/>
            </w:rPr>
            <w:t xml:space="preserve">Mentoring &amp; </w:t>
          </w:r>
          <w:r>
            <w:rPr>
              <w:i/>
              <w:iCs/>
            </w:rPr>
            <w:t>t</w:t>
          </w:r>
          <w:r w:rsidRPr="00D77CD9">
            <w:rPr>
              <w:i/>
              <w:iCs/>
            </w:rPr>
            <w:t xml:space="preserve">utoring: </w:t>
          </w:r>
          <w:r>
            <w:rPr>
              <w:i/>
              <w:iCs/>
            </w:rPr>
            <w:t>p</w:t>
          </w:r>
          <w:r w:rsidRPr="00D77CD9">
            <w:rPr>
              <w:i/>
              <w:iCs/>
            </w:rPr>
            <w:t xml:space="preserve">artnership in </w:t>
          </w:r>
          <w:r>
            <w:rPr>
              <w:i/>
              <w:iCs/>
            </w:rPr>
            <w:t>l</w:t>
          </w:r>
          <w:r w:rsidRPr="00D77CD9">
            <w:rPr>
              <w:i/>
              <w:iCs/>
            </w:rPr>
            <w:t>earning</w:t>
          </w:r>
          <w:r w:rsidRPr="00D77CD9">
            <w:t>, </w:t>
          </w:r>
          <w:r w:rsidRPr="00D77CD9">
            <w:rPr>
              <w:i/>
              <w:iCs/>
            </w:rPr>
            <w:t>26</w:t>
          </w:r>
          <w:r w:rsidRPr="00D77CD9">
            <w:t xml:space="preserve">(5), 503–523. </w:t>
          </w:r>
          <w:r w:rsidRPr="00AB4A4D">
            <w:t>https://doi.org/10.1080/13611267.2018.1561001</w:t>
          </w:r>
        </w:p>
        <w:p w:rsidR="00F43FF6" w:rsidP="00F43FF6" w:rsidRDefault="00B9342A" w14:paraId="42B8151C" w14:textId="77777777">
          <w:pPr>
            <w:pStyle w:val="Bibliography"/>
          </w:pPr>
        </w:p>
      </w:sdtContent>
    </w:sdt>
    <w:p w:rsidR="003C61F5" w:rsidRDefault="003C61F5" w14:paraId="279271A2" w14:textId="381E24DA">
      <w:r>
        <w:br w:type="page"/>
      </w:r>
    </w:p>
    <w:p w:rsidRPr="00A347BB" w:rsidR="003C61F5" w:rsidP="00D27608" w:rsidRDefault="00D27608" w14:paraId="7778803B" w14:textId="27CC5C7B">
      <w:pPr>
        <w:pStyle w:val="SectionTitle"/>
        <w:rPr>
          <w:b w:val="0"/>
          <w:bCs/>
        </w:rPr>
      </w:pPr>
      <w:bookmarkStart w:name="_Toc47886057" w:id="85"/>
      <w:bookmarkStart w:name="_Toc69049396" w:id="86"/>
      <w:r w:rsidRPr="00A347BB">
        <w:rPr>
          <w:b w:val="0"/>
          <w:bCs/>
        </w:rPr>
        <w:lastRenderedPageBreak/>
        <w:t>Appendix A</w:t>
      </w:r>
      <w:bookmarkEnd w:id="85"/>
      <w:bookmarkEnd w:id="86"/>
    </w:p>
    <w:p w:rsidRPr="005757B8" w:rsidR="001A53D1" w:rsidP="006B74EA" w:rsidRDefault="001A53D1" w14:paraId="086A6A3E" w14:textId="330D9CBD">
      <w:pPr>
        <w:pStyle w:val="NoSpacing"/>
        <w:jc w:val="center"/>
        <w:rPr>
          <w:rFonts w:ascii="Calibri" w:hAnsi="Calibri"/>
          <w:sz w:val="22"/>
          <w:szCs w:val="22"/>
        </w:rPr>
      </w:pPr>
      <w:bookmarkStart w:name="_Toc47886058" w:id="87"/>
      <w:r w:rsidRPr="005757B8">
        <w:rPr>
          <w:rFonts w:ascii="Calibri" w:hAnsi="Calibri"/>
          <w:sz w:val="22"/>
          <w:szCs w:val="22"/>
          <w:lang w:val="en"/>
        </w:rPr>
        <w:t>Re-Thinking College Preparation for Alaska Native Students</w:t>
      </w:r>
      <w:bookmarkEnd w:id="87"/>
    </w:p>
    <w:p w:rsidRPr="005757B8" w:rsidR="001A53D1" w:rsidP="006B74EA" w:rsidRDefault="001A53D1" w14:paraId="677DC908" w14:textId="071E7259">
      <w:pPr>
        <w:pStyle w:val="NoSpacing"/>
        <w:jc w:val="center"/>
        <w:rPr>
          <w:rFonts w:ascii="Calibri" w:hAnsi="Calibri"/>
          <w:sz w:val="22"/>
          <w:szCs w:val="22"/>
        </w:rPr>
      </w:pPr>
      <w:bookmarkStart w:name="_Toc47886059" w:id="88"/>
      <w:r w:rsidRPr="005757B8">
        <w:rPr>
          <w:rFonts w:ascii="Calibri" w:hAnsi="Calibri"/>
          <w:sz w:val="22"/>
          <w:szCs w:val="22"/>
          <w:lang w:val="en"/>
        </w:rPr>
        <w:t xml:space="preserve">School Self-Assessment </w:t>
      </w:r>
      <w:r w:rsidRPr="005757B8" w:rsidR="00D7286C">
        <w:rPr>
          <w:rFonts w:ascii="Calibri" w:hAnsi="Calibri"/>
          <w:sz w:val="22"/>
          <w:szCs w:val="22"/>
          <w:lang w:val="en"/>
        </w:rPr>
        <w:t xml:space="preserve">Short Version </w:t>
      </w:r>
      <w:r w:rsidRPr="005757B8">
        <w:rPr>
          <w:rFonts w:ascii="Calibri" w:hAnsi="Calibri"/>
          <w:sz w:val="22"/>
          <w:szCs w:val="22"/>
          <w:lang w:val="en"/>
        </w:rPr>
        <w:t>Draft</w:t>
      </w:r>
      <w:bookmarkEnd w:id="88"/>
    </w:p>
    <w:p w:rsidRPr="005757B8" w:rsidR="001A53D1" w:rsidP="00EA0C5C" w:rsidRDefault="001A53D1" w14:paraId="1D5B853B" w14:textId="0E0731A7">
      <w:pPr>
        <w:pStyle w:val="NoSpacing"/>
        <w:spacing w:after="120" w:line="240" w:lineRule="auto"/>
        <w:rPr>
          <w:rFonts w:ascii="Calibri" w:hAnsi="Calibri"/>
          <w:b/>
          <w:bCs/>
          <w:sz w:val="22"/>
          <w:szCs w:val="22"/>
        </w:rPr>
      </w:pPr>
      <w:bookmarkStart w:name="_Toc47886060" w:id="89"/>
      <w:r w:rsidRPr="005757B8">
        <w:rPr>
          <w:rFonts w:ascii="Calibri" w:hAnsi="Calibri"/>
          <w:b/>
          <w:bCs/>
          <w:sz w:val="22"/>
          <w:szCs w:val="22"/>
          <w:lang w:val="en"/>
        </w:rPr>
        <w:t>Academic Preparation</w:t>
      </w:r>
      <w:bookmarkEnd w:id="89"/>
      <w:r w:rsidRPr="005757B8">
        <w:rPr>
          <w:rFonts w:ascii="Calibri" w:hAnsi="Calibri"/>
          <w:b/>
          <w:bCs/>
          <w:sz w:val="22"/>
          <w:szCs w:val="22"/>
        </w:rPr>
        <w:t> </w:t>
      </w:r>
    </w:p>
    <w:p w:rsidR="004964AE" w:rsidP="00612714" w:rsidRDefault="001A53D1" w14:paraId="3CFDBFD7" w14:textId="77777777">
      <w:pPr>
        <w:pStyle w:val="NoSpacing"/>
        <w:spacing w:line="240" w:lineRule="auto"/>
        <w:rPr>
          <w:rFonts w:ascii="Calibri" w:hAnsi="Calibri"/>
          <w:sz w:val="22"/>
          <w:szCs w:val="22"/>
          <w:lang w:val="en"/>
        </w:rPr>
      </w:pPr>
      <w:r w:rsidRPr="006A7B05">
        <w:rPr>
          <w:rFonts w:ascii="Calibri" w:hAnsi="Calibri"/>
          <w:sz w:val="22"/>
          <w:szCs w:val="22"/>
          <w:lang w:val="en"/>
        </w:rPr>
        <w:t xml:space="preserve">A.1 </w:t>
      </w:r>
      <w:r w:rsidR="00D734AC">
        <w:rPr>
          <w:rFonts w:ascii="Calibri" w:hAnsi="Calibri"/>
          <w:sz w:val="22"/>
          <w:szCs w:val="22"/>
          <w:lang w:val="en"/>
        </w:rPr>
        <w:t xml:space="preserve">Proportionality Checks: </w:t>
      </w:r>
      <w:r w:rsidRPr="00146AB4" w:rsidR="00146AB4">
        <w:rPr>
          <w:rFonts w:ascii="Calibri" w:hAnsi="Calibri"/>
          <w:sz w:val="22"/>
          <w:szCs w:val="22"/>
          <w:lang w:val="en"/>
        </w:rPr>
        <w:t>Our School systematically checks proportionality of college pathway classes* and makes plans to address an imbalance. Proportionality is not only checked by ethnicity, but also socio-economic status, first-generation status, and other relevant sub-groups.</w:t>
      </w:r>
      <w:r w:rsidR="004964AE">
        <w:rPr>
          <w:rFonts w:ascii="Calibri" w:hAnsi="Calibri"/>
          <w:sz w:val="22"/>
          <w:szCs w:val="22"/>
          <w:lang w:val="en"/>
        </w:rPr>
        <w:t xml:space="preserve"> </w:t>
      </w:r>
    </w:p>
    <w:p w:rsidRPr="006A7B05" w:rsidR="000A25C4" w:rsidP="00612714" w:rsidRDefault="00146AB4" w14:paraId="289FD9B7" w14:textId="21F48778">
      <w:pPr>
        <w:pStyle w:val="NoSpacing"/>
        <w:spacing w:line="240" w:lineRule="auto"/>
        <w:rPr>
          <w:rFonts w:ascii="Calibri" w:hAnsi="Calibri"/>
          <w:sz w:val="22"/>
          <w:szCs w:val="22"/>
          <w:lang w:val="en"/>
        </w:rPr>
      </w:pPr>
      <w:r w:rsidRPr="00146AB4">
        <w:rPr>
          <w:rFonts w:ascii="Calibri" w:hAnsi="Calibri"/>
          <w:sz w:val="22"/>
          <w:szCs w:val="22"/>
          <w:lang w:val="en"/>
        </w:rPr>
        <w:t>*Ex: early enrichment classes, upper level math/science, honors, Advanced Placement, Dual Credit</w:t>
      </w:r>
    </w:p>
    <w:p w:rsidRPr="006A7B05" w:rsidR="00612714" w:rsidP="00612714" w:rsidRDefault="00612714" w14:paraId="78C6147A" w14:textId="77777777">
      <w:pPr>
        <w:pStyle w:val="NoSpacing"/>
        <w:spacing w:line="240" w:lineRule="auto"/>
        <w:rPr>
          <w:rFonts w:ascii="Calibri" w:hAnsi="Calibri"/>
          <w:sz w:val="22"/>
          <w:szCs w:val="22"/>
          <w:lang w:val="en"/>
        </w:rPr>
      </w:pPr>
    </w:p>
    <w:tbl>
      <w:tblPr>
        <w:tblW w:w="0" w:type="dxa"/>
        <w:tblBorders>
          <w:top w:val="single" w:color="000000" w:sz="6" w:space="0"/>
          <w:left w:val="single" w:color="000000" w:sz="6" w:space="0"/>
          <w:bottom w:val="single" w:color="auto" w:sz="4" w:space="0"/>
          <w:right w:val="single" w:color="000000" w:sz="6" w:space="0"/>
          <w:insideH w:val="single" w:color="000000" w:sz="6" w:space="0"/>
          <w:insideV w:val="single" w:color="000000" w:sz="6" w:space="0"/>
        </w:tblBorders>
        <w:tblCellMar>
          <w:left w:w="0" w:type="dxa"/>
          <w:right w:w="0" w:type="dxa"/>
        </w:tblCellMar>
        <w:tblLook w:val="04A0" w:firstRow="1" w:lastRow="0" w:firstColumn="1" w:lastColumn="0" w:noHBand="0" w:noVBand="1"/>
      </w:tblPr>
      <w:tblGrid>
        <w:gridCol w:w="1868"/>
        <w:gridCol w:w="1869"/>
        <w:gridCol w:w="1869"/>
        <w:gridCol w:w="1869"/>
        <w:gridCol w:w="1869"/>
      </w:tblGrid>
      <w:tr w:rsidRPr="006A7B05" w:rsidR="001A53D1" w:rsidTr="009E7DC2" w14:paraId="433A1719" w14:textId="77777777">
        <w:tc>
          <w:tcPr>
            <w:tcW w:w="2580" w:type="dxa"/>
            <w:shd w:val="clear" w:color="auto" w:fill="auto"/>
            <w:hideMark/>
          </w:tcPr>
          <w:p w:rsidRPr="006A7B05" w:rsidR="001A53D1" w:rsidP="00307B90" w:rsidRDefault="001A53D1" w14:paraId="7FA1F342" w14:textId="0F456D34">
            <w:pPr>
              <w:pStyle w:val="NoSpacing"/>
              <w:spacing w:line="240" w:lineRule="auto"/>
              <w:jc w:val="center"/>
              <w:rPr>
                <w:rFonts w:ascii="Calibri" w:hAnsi="Calibri"/>
                <w:sz w:val="22"/>
                <w:szCs w:val="22"/>
              </w:rPr>
            </w:pPr>
            <w:r w:rsidRPr="006A7B05">
              <w:rPr>
                <w:rFonts w:ascii="Calibri" w:hAnsi="Calibri"/>
                <w:sz w:val="22"/>
                <w:szCs w:val="22"/>
                <w:lang w:val="en"/>
              </w:rPr>
              <w:t>1</w:t>
            </w:r>
          </w:p>
        </w:tc>
        <w:tc>
          <w:tcPr>
            <w:tcW w:w="2580" w:type="dxa"/>
            <w:shd w:val="clear" w:color="auto" w:fill="auto"/>
            <w:hideMark/>
          </w:tcPr>
          <w:p w:rsidRPr="006A7B05" w:rsidR="001A53D1" w:rsidP="00307B90" w:rsidRDefault="001A53D1" w14:paraId="02FE2B7C" w14:textId="757B0A7A">
            <w:pPr>
              <w:pStyle w:val="NoSpacing"/>
              <w:spacing w:line="240" w:lineRule="auto"/>
              <w:jc w:val="center"/>
              <w:rPr>
                <w:rFonts w:ascii="Calibri" w:hAnsi="Calibri"/>
                <w:sz w:val="22"/>
                <w:szCs w:val="22"/>
              </w:rPr>
            </w:pPr>
            <w:r w:rsidRPr="006A7B05">
              <w:rPr>
                <w:rFonts w:ascii="Calibri" w:hAnsi="Calibri"/>
                <w:sz w:val="22"/>
                <w:szCs w:val="22"/>
                <w:lang w:val="en"/>
              </w:rPr>
              <w:t>2</w:t>
            </w:r>
          </w:p>
        </w:tc>
        <w:tc>
          <w:tcPr>
            <w:tcW w:w="2580" w:type="dxa"/>
            <w:shd w:val="clear" w:color="auto" w:fill="auto"/>
            <w:hideMark/>
          </w:tcPr>
          <w:p w:rsidRPr="006A7B05" w:rsidR="001A53D1" w:rsidP="00307B90" w:rsidRDefault="001A53D1" w14:paraId="6BD6D4F0" w14:textId="0C4DD911">
            <w:pPr>
              <w:pStyle w:val="NoSpacing"/>
              <w:spacing w:line="240" w:lineRule="auto"/>
              <w:jc w:val="center"/>
              <w:rPr>
                <w:rFonts w:ascii="Calibri" w:hAnsi="Calibri"/>
                <w:sz w:val="22"/>
                <w:szCs w:val="22"/>
              </w:rPr>
            </w:pPr>
            <w:r w:rsidRPr="006A7B05">
              <w:rPr>
                <w:rFonts w:ascii="Calibri" w:hAnsi="Calibri"/>
                <w:sz w:val="22"/>
                <w:szCs w:val="22"/>
                <w:lang w:val="en"/>
              </w:rPr>
              <w:t>3</w:t>
            </w:r>
          </w:p>
        </w:tc>
        <w:tc>
          <w:tcPr>
            <w:tcW w:w="2580" w:type="dxa"/>
            <w:shd w:val="clear" w:color="auto" w:fill="auto"/>
            <w:hideMark/>
          </w:tcPr>
          <w:p w:rsidRPr="006A7B05" w:rsidR="001A53D1" w:rsidP="00307B90" w:rsidRDefault="001A53D1" w14:paraId="2BB3F16E" w14:textId="218D26A3">
            <w:pPr>
              <w:pStyle w:val="NoSpacing"/>
              <w:spacing w:line="240" w:lineRule="auto"/>
              <w:jc w:val="center"/>
              <w:rPr>
                <w:rFonts w:ascii="Calibri" w:hAnsi="Calibri"/>
                <w:sz w:val="22"/>
                <w:szCs w:val="22"/>
              </w:rPr>
            </w:pPr>
            <w:r w:rsidRPr="006A7B05">
              <w:rPr>
                <w:rFonts w:ascii="Calibri" w:hAnsi="Calibri"/>
                <w:sz w:val="22"/>
                <w:szCs w:val="22"/>
                <w:lang w:val="en"/>
              </w:rPr>
              <w:t>4</w:t>
            </w:r>
          </w:p>
        </w:tc>
        <w:tc>
          <w:tcPr>
            <w:tcW w:w="2580" w:type="dxa"/>
            <w:shd w:val="clear" w:color="auto" w:fill="auto"/>
            <w:hideMark/>
          </w:tcPr>
          <w:p w:rsidRPr="006A7B05" w:rsidR="001A53D1" w:rsidP="00307B90" w:rsidRDefault="001A53D1" w14:paraId="3141C548" w14:textId="3F0FFD4D">
            <w:pPr>
              <w:pStyle w:val="NoSpacing"/>
              <w:spacing w:line="240" w:lineRule="auto"/>
              <w:jc w:val="center"/>
              <w:rPr>
                <w:rFonts w:ascii="Calibri" w:hAnsi="Calibri"/>
                <w:sz w:val="22"/>
                <w:szCs w:val="22"/>
              </w:rPr>
            </w:pPr>
            <w:r w:rsidRPr="006A7B05">
              <w:rPr>
                <w:rFonts w:ascii="Calibri" w:hAnsi="Calibri"/>
                <w:sz w:val="22"/>
                <w:szCs w:val="22"/>
                <w:lang w:val="en"/>
              </w:rPr>
              <w:t>5</w:t>
            </w:r>
          </w:p>
        </w:tc>
      </w:tr>
    </w:tbl>
    <w:p w:rsidRPr="006A7B05" w:rsidR="001A53D1" w:rsidP="00612714" w:rsidRDefault="001A53D1" w14:paraId="2694FFE9" w14:textId="77777777">
      <w:pPr>
        <w:pStyle w:val="NoSpacing"/>
        <w:spacing w:line="240" w:lineRule="auto"/>
        <w:rPr>
          <w:rFonts w:ascii="Calibri" w:hAnsi="Calibri"/>
          <w:sz w:val="22"/>
          <w:szCs w:val="22"/>
        </w:rPr>
      </w:pPr>
      <w:r w:rsidRPr="006A7B05">
        <w:rPr>
          <w:rFonts w:ascii="Calibri" w:hAnsi="Calibri"/>
          <w:sz w:val="22"/>
          <w:szCs w:val="22"/>
        </w:rPr>
        <w:t> </w:t>
      </w:r>
    </w:p>
    <w:p w:rsidRPr="006A7B05" w:rsidR="001A53D1" w:rsidP="00612714" w:rsidRDefault="001A53D1" w14:paraId="3D2A61B7" w14:textId="0B227019">
      <w:pPr>
        <w:pStyle w:val="NoSpacing"/>
        <w:spacing w:line="240" w:lineRule="auto"/>
        <w:rPr>
          <w:rFonts w:ascii="Calibri" w:hAnsi="Calibri"/>
          <w:sz w:val="22"/>
          <w:szCs w:val="22"/>
        </w:rPr>
      </w:pPr>
      <w:r w:rsidRPr="006A7B05">
        <w:rPr>
          <w:rFonts w:ascii="Calibri" w:hAnsi="Calibri"/>
          <w:sz w:val="22"/>
          <w:szCs w:val="22"/>
          <w:lang w:val="en"/>
        </w:rPr>
        <w:t xml:space="preserve">A.2 </w:t>
      </w:r>
      <w:r w:rsidR="00D734AC">
        <w:rPr>
          <w:rFonts w:ascii="Calibri" w:hAnsi="Calibri"/>
          <w:sz w:val="22"/>
          <w:szCs w:val="22"/>
          <w:lang w:val="en"/>
        </w:rPr>
        <w:t xml:space="preserve">Finding Talent: </w:t>
      </w:r>
      <w:r w:rsidRPr="0059796C" w:rsidR="0059796C">
        <w:rPr>
          <w:rFonts w:ascii="Calibri" w:hAnsi="Calibri"/>
          <w:sz w:val="22"/>
          <w:szCs w:val="22"/>
          <w:lang w:val="en"/>
        </w:rPr>
        <w:t>Our school routinely uses data to identify students with potential-- who are not currently being recruited into college preparation courses or pre-college preparation-- and actively works to place those students in courses to allow for college preparation.</w:t>
      </w:r>
    </w:p>
    <w:p w:rsidRPr="006A7B05" w:rsidR="00307B90" w:rsidP="00612714" w:rsidRDefault="00307B90" w14:paraId="27414B87" w14:textId="77777777">
      <w:pPr>
        <w:pStyle w:val="NoSpacing"/>
        <w:spacing w:line="240" w:lineRule="auto"/>
        <w:rPr>
          <w:rFonts w:ascii="Calibri" w:hAnsi="Calibri"/>
          <w:sz w:val="22"/>
          <w:szCs w:val="22"/>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8"/>
        <w:gridCol w:w="1869"/>
        <w:gridCol w:w="1869"/>
        <w:gridCol w:w="1869"/>
        <w:gridCol w:w="1869"/>
      </w:tblGrid>
      <w:tr w:rsidRPr="006A7B05" w:rsidR="001A53D1" w:rsidTr="001A53D1" w14:paraId="273A178A" w14:textId="77777777">
        <w:tc>
          <w:tcPr>
            <w:tcW w:w="2580" w:type="dxa"/>
            <w:tcBorders>
              <w:top w:val="single" w:color="000000" w:sz="6" w:space="0"/>
              <w:left w:val="single" w:color="000000" w:sz="6" w:space="0"/>
              <w:bottom w:val="single" w:color="000000" w:sz="6" w:space="0"/>
              <w:right w:val="single" w:color="000000" w:sz="6" w:space="0"/>
            </w:tcBorders>
            <w:shd w:val="clear" w:color="auto" w:fill="auto"/>
            <w:hideMark/>
          </w:tcPr>
          <w:p w:rsidRPr="006A7B05" w:rsidR="001A53D1" w:rsidP="00307B90" w:rsidRDefault="001A53D1" w14:paraId="1DF37BAE" w14:textId="0EFB449A">
            <w:pPr>
              <w:pStyle w:val="NoSpacing"/>
              <w:spacing w:line="240" w:lineRule="auto"/>
              <w:jc w:val="center"/>
              <w:rPr>
                <w:rFonts w:ascii="Calibri" w:hAnsi="Calibri"/>
                <w:sz w:val="22"/>
                <w:szCs w:val="22"/>
              </w:rPr>
            </w:pPr>
            <w:r w:rsidRPr="006A7B05">
              <w:rPr>
                <w:rFonts w:ascii="Calibri" w:hAnsi="Calibri"/>
                <w:sz w:val="22"/>
                <w:szCs w:val="22"/>
                <w:lang w:val="en"/>
              </w:rPr>
              <w:t>1</w:t>
            </w:r>
          </w:p>
        </w:tc>
        <w:tc>
          <w:tcPr>
            <w:tcW w:w="2580" w:type="dxa"/>
            <w:tcBorders>
              <w:top w:val="single" w:color="000000" w:sz="6" w:space="0"/>
              <w:left w:val="nil"/>
              <w:bottom w:val="single" w:color="000000" w:sz="6" w:space="0"/>
              <w:right w:val="single" w:color="000000" w:sz="6" w:space="0"/>
            </w:tcBorders>
            <w:shd w:val="clear" w:color="auto" w:fill="auto"/>
            <w:hideMark/>
          </w:tcPr>
          <w:p w:rsidRPr="006A7B05" w:rsidR="001A53D1" w:rsidP="00307B90" w:rsidRDefault="001A53D1" w14:paraId="20DC7FA8" w14:textId="58837128">
            <w:pPr>
              <w:pStyle w:val="NoSpacing"/>
              <w:spacing w:line="240" w:lineRule="auto"/>
              <w:jc w:val="center"/>
              <w:rPr>
                <w:rFonts w:ascii="Calibri" w:hAnsi="Calibri"/>
                <w:sz w:val="22"/>
                <w:szCs w:val="22"/>
              </w:rPr>
            </w:pPr>
            <w:r w:rsidRPr="006A7B05">
              <w:rPr>
                <w:rFonts w:ascii="Calibri" w:hAnsi="Calibri"/>
                <w:sz w:val="22"/>
                <w:szCs w:val="22"/>
                <w:lang w:val="en"/>
              </w:rPr>
              <w:t>2</w:t>
            </w:r>
          </w:p>
        </w:tc>
        <w:tc>
          <w:tcPr>
            <w:tcW w:w="2580" w:type="dxa"/>
            <w:tcBorders>
              <w:top w:val="single" w:color="000000" w:sz="6" w:space="0"/>
              <w:left w:val="nil"/>
              <w:bottom w:val="single" w:color="000000" w:sz="6" w:space="0"/>
              <w:right w:val="single" w:color="000000" w:sz="6" w:space="0"/>
            </w:tcBorders>
            <w:shd w:val="clear" w:color="auto" w:fill="auto"/>
            <w:hideMark/>
          </w:tcPr>
          <w:p w:rsidRPr="006A7B05" w:rsidR="001A53D1" w:rsidP="00307B90" w:rsidRDefault="001A53D1" w14:paraId="461A0169" w14:textId="4598E1A0">
            <w:pPr>
              <w:pStyle w:val="NoSpacing"/>
              <w:spacing w:line="240" w:lineRule="auto"/>
              <w:jc w:val="center"/>
              <w:rPr>
                <w:rFonts w:ascii="Calibri" w:hAnsi="Calibri"/>
                <w:sz w:val="22"/>
                <w:szCs w:val="22"/>
              </w:rPr>
            </w:pPr>
            <w:r w:rsidRPr="006A7B05">
              <w:rPr>
                <w:rFonts w:ascii="Calibri" w:hAnsi="Calibri"/>
                <w:sz w:val="22"/>
                <w:szCs w:val="22"/>
                <w:lang w:val="en"/>
              </w:rPr>
              <w:t>3</w:t>
            </w:r>
          </w:p>
        </w:tc>
        <w:tc>
          <w:tcPr>
            <w:tcW w:w="2580" w:type="dxa"/>
            <w:tcBorders>
              <w:top w:val="single" w:color="000000" w:sz="6" w:space="0"/>
              <w:left w:val="nil"/>
              <w:bottom w:val="single" w:color="000000" w:sz="6" w:space="0"/>
              <w:right w:val="single" w:color="000000" w:sz="6" w:space="0"/>
            </w:tcBorders>
            <w:shd w:val="clear" w:color="auto" w:fill="auto"/>
            <w:hideMark/>
          </w:tcPr>
          <w:p w:rsidRPr="006A7B05" w:rsidR="001A53D1" w:rsidP="00307B90" w:rsidRDefault="001A53D1" w14:paraId="6EB4E784" w14:textId="151485A7">
            <w:pPr>
              <w:pStyle w:val="NoSpacing"/>
              <w:spacing w:line="240" w:lineRule="auto"/>
              <w:jc w:val="center"/>
              <w:rPr>
                <w:rFonts w:ascii="Calibri" w:hAnsi="Calibri"/>
                <w:sz w:val="22"/>
                <w:szCs w:val="22"/>
              </w:rPr>
            </w:pPr>
            <w:r w:rsidRPr="006A7B05">
              <w:rPr>
                <w:rFonts w:ascii="Calibri" w:hAnsi="Calibri"/>
                <w:sz w:val="22"/>
                <w:szCs w:val="22"/>
                <w:lang w:val="en"/>
              </w:rPr>
              <w:t>4</w:t>
            </w:r>
          </w:p>
        </w:tc>
        <w:tc>
          <w:tcPr>
            <w:tcW w:w="2580" w:type="dxa"/>
            <w:tcBorders>
              <w:top w:val="single" w:color="000000" w:sz="6" w:space="0"/>
              <w:left w:val="nil"/>
              <w:bottom w:val="single" w:color="000000" w:sz="6" w:space="0"/>
              <w:right w:val="single" w:color="000000" w:sz="6" w:space="0"/>
            </w:tcBorders>
            <w:shd w:val="clear" w:color="auto" w:fill="auto"/>
            <w:hideMark/>
          </w:tcPr>
          <w:p w:rsidRPr="006A7B05" w:rsidR="001A53D1" w:rsidP="00307B90" w:rsidRDefault="001A53D1" w14:paraId="2D22B302" w14:textId="4F5818EE">
            <w:pPr>
              <w:pStyle w:val="NoSpacing"/>
              <w:spacing w:line="240" w:lineRule="auto"/>
              <w:jc w:val="center"/>
              <w:rPr>
                <w:rFonts w:ascii="Calibri" w:hAnsi="Calibri"/>
                <w:sz w:val="22"/>
                <w:szCs w:val="22"/>
              </w:rPr>
            </w:pPr>
            <w:r w:rsidRPr="006A7B05">
              <w:rPr>
                <w:rFonts w:ascii="Calibri" w:hAnsi="Calibri"/>
                <w:sz w:val="22"/>
                <w:szCs w:val="22"/>
                <w:lang w:val="en"/>
              </w:rPr>
              <w:t>5</w:t>
            </w:r>
          </w:p>
        </w:tc>
      </w:tr>
    </w:tbl>
    <w:p w:rsidRPr="006A7B05" w:rsidR="001A53D1" w:rsidP="00307B90" w:rsidRDefault="001A53D1" w14:paraId="7AA5CB5E" w14:textId="01C14452">
      <w:pPr>
        <w:pStyle w:val="NoSpacing"/>
        <w:spacing w:line="240" w:lineRule="auto"/>
        <w:jc w:val="center"/>
        <w:rPr>
          <w:rFonts w:ascii="Calibri" w:hAnsi="Calibri"/>
          <w:sz w:val="22"/>
          <w:szCs w:val="22"/>
        </w:rPr>
      </w:pPr>
    </w:p>
    <w:p w:rsidRPr="006A7B05" w:rsidR="001A53D1" w:rsidP="00612714" w:rsidRDefault="001A53D1" w14:paraId="4577C4DE" w14:textId="5C8FF375">
      <w:pPr>
        <w:pStyle w:val="NoSpacing"/>
        <w:spacing w:line="240" w:lineRule="auto"/>
        <w:rPr>
          <w:rFonts w:ascii="Calibri" w:hAnsi="Calibri"/>
          <w:sz w:val="22"/>
          <w:szCs w:val="22"/>
          <w:lang w:val="en"/>
        </w:rPr>
      </w:pPr>
      <w:r w:rsidRPr="006A7B05">
        <w:rPr>
          <w:rFonts w:ascii="Calibri" w:hAnsi="Calibri"/>
          <w:sz w:val="22"/>
          <w:szCs w:val="22"/>
          <w:lang w:val="en"/>
        </w:rPr>
        <w:t xml:space="preserve">A.3 </w:t>
      </w:r>
      <w:r w:rsidR="0053710C">
        <w:rPr>
          <w:rFonts w:ascii="Calibri" w:hAnsi="Calibri"/>
          <w:sz w:val="22"/>
          <w:szCs w:val="22"/>
          <w:lang w:val="en"/>
        </w:rPr>
        <w:t xml:space="preserve">Support without Tracking: </w:t>
      </w:r>
      <w:r w:rsidRPr="00E36FBE" w:rsidR="00E36FBE">
        <w:rPr>
          <w:rFonts w:ascii="Calibri" w:hAnsi="Calibri"/>
          <w:sz w:val="22"/>
          <w:szCs w:val="22"/>
          <w:lang w:val="en"/>
        </w:rPr>
        <w:t>Our school program includes Freshman and/or middle school support (intervention) classes designed to address learning needs. Participation in support classes does not track students for their entire high school programming.  There is built-in flexibility, so that students who require support classes still have opportunities to move through a college preparation pathway</w:t>
      </w:r>
    </w:p>
    <w:p w:rsidRPr="006A7B05" w:rsidR="00307B90" w:rsidP="00612714" w:rsidRDefault="00307B90" w14:paraId="75F300A2" w14:textId="77777777">
      <w:pPr>
        <w:pStyle w:val="NoSpacing"/>
        <w:spacing w:line="240" w:lineRule="auto"/>
        <w:rPr>
          <w:rFonts w:ascii="Calibri" w:hAnsi="Calibri"/>
          <w:sz w:val="22"/>
          <w:szCs w:val="22"/>
        </w:rPr>
      </w:pPr>
    </w:p>
    <w:tbl>
      <w:tblPr>
        <w:tblW w:w="0" w:type="dxa"/>
        <w:tblBorders>
          <w:top w:val="single" w:color="000000" w:sz="6" w:space="0"/>
          <w:left w:val="single" w:color="000000" w:sz="6" w:space="0"/>
          <w:bottom w:val="single" w:color="auto" w:sz="4" w:space="0"/>
          <w:right w:val="single" w:color="000000" w:sz="6" w:space="0"/>
          <w:insideH w:val="single" w:color="000000" w:sz="6" w:space="0"/>
          <w:insideV w:val="single" w:color="000000" w:sz="6" w:space="0"/>
        </w:tblBorders>
        <w:tblCellMar>
          <w:left w:w="0" w:type="dxa"/>
          <w:right w:w="0" w:type="dxa"/>
        </w:tblCellMar>
        <w:tblLook w:val="04A0" w:firstRow="1" w:lastRow="0" w:firstColumn="1" w:lastColumn="0" w:noHBand="0" w:noVBand="1"/>
      </w:tblPr>
      <w:tblGrid>
        <w:gridCol w:w="1868"/>
        <w:gridCol w:w="1869"/>
        <w:gridCol w:w="1869"/>
        <w:gridCol w:w="1869"/>
        <w:gridCol w:w="1869"/>
      </w:tblGrid>
      <w:tr w:rsidRPr="006A7B05" w:rsidR="001A53D1" w:rsidTr="009E7DC2" w14:paraId="64331EF5" w14:textId="77777777">
        <w:tc>
          <w:tcPr>
            <w:tcW w:w="2580" w:type="dxa"/>
            <w:shd w:val="clear" w:color="auto" w:fill="auto"/>
            <w:hideMark/>
          </w:tcPr>
          <w:p w:rsidRPr="006A7B05" w:rsidR="001A53D1" w:rsidP="00307B90" w:rsidRDefault="001A53D1" w14:paraId="1EC84BE5" w14:textId="3D5B773A">
            <w:pPr>
              <w:pStyle w:val="NoSpacing"/>
              <w:spacing w:line="240" w:lineRule="auto"/>
              <w:jc w:val="center"/>
              <w:rPr>
                <w:rFonts w:ascii="Calibri" w:hAnsi="Calibri"/>
                <w:sz w:val="22"/>
                <w:szCs w:val="22"/>
              </w:rPr>
            </w:pPr>
            <w:r w:rsidRPr="006A7B05">
              <w:rPr>
                <w:rFonts w:ascii="Calibri" w:hAnsi="Calibri"/>
                <w:sz w:val="22"/>
                <w:szCs w:val="22"/>
                <w:lang w:val="en"/>
              </w:rPr>
              <w:t>1</w:t>
            </w:r>
          </w:p>
        </w:tc>
        <w:tc>
          <w:tcPr>
            <w:tcW w:w="2580" w:type="dxa"/>
            <w:shd w:val="clear" w:color="auto" w:fill="auto"/>
            <w:hideMark/>
          </w:tcPr>
          <w:p w:rsidRPr="006A7B05" w:rsidR="001A53D1" w:rsidP="00307B90" w:rsidRDefault="001A53D1" w14:paraId="05146277" w14:textId="78F9D39E">
            <w:pPr>
              <w:pStyle w:val="NoSpacing"/>
              <w:spacing w:line="240" w:lineRule="auto"/>
              <w:jc w:val="center"/>
              <w:rPr>
                <w:rFonts w:ascii="Calibri" w:hAnsi="Calibri"/>
                <w:sz w:val="22"/>
                <w:szCs w:val="22"/>
              </w:rPr>
            </w:pPr>
            <w:r w:rsidRPr="006A7B05">
              <w:rPr>
                <w:rFonts w:ascii="Calibri" w:hAnsi="Calibri"/>
                <w:sz w:val="22"/>
                <w:szCs w:val="22"/>
                <w:lang w:val="en"/>
              </w:rPr>
              <w:t>2</w:t>
            </w:r>
          </w:p>
        </w:tc>
        <w:tc>
          <w:tcPr>
            <w:tcW w:w="2580" w:type="dxa"/>
            <w:shd w:val="clear" w:color="auto" w:fill="auto"/>
            <w:hideMark/>
          </w:tcPr>
          <w:p w:rsidRPr="006A7B05" w:rsidR="001A53D1" w:rsidP="00307B90" w:rsidRDefault="001A53D1" w14:paraId="7A1233A3" w14:textId="233855A7">
            <w:pPr>
              <w:pStyle w:val="NoSpacing"/>
              <w:spacing w:line="240" w:lineRule="auto"/>
              <w:jc w:val="center"/>
              <w:rPr>
                <w:rFonts w:ascii="Calibri" w:hAnsi="Calibri"/>
                <w:sz w:val="22"/>
                <w:szCs w:val="22"/>
              </w:rPr>
            </w:pPr>
            <w:r w:rsidRPr="006A7B05">
              <w:rPr>
                <w:rFonts w:ascii="Calibri" w:hAnsi="Calibri"/>
                <w:sz w:val="22"/>
                <w:szCs w:val="22"/>
                <w:lang w:val="en"/>
              </w:rPr>
              <w:t>3</w:t>
            </w:r>
          </w:p>
        </w:tc>
        <w:tc>
          <w:tcPr>
            <w:tcW w:w="2580" w:type="dxa"/>
            <w:shd w:val="clear" w:color="auto" w:fill="auto"/>
            <w:hideMark/>
          </w:tcPr>
          <w:p w:rsidRPr="006A7B05" w:rsidR="001A53D1" w:rsidP="00307B90" w:rsidRDefault="001A53D1" w14:paraId="2753EE33" w14:textId="433AA7E2">
            <w:pPr>
              <w:pStyle w:val="NoSpacing"/>
              <w:spacing w:line="240" w:lineRule="auto"/>
              <w:jc w:val="center"/>
              <w:rPr>
                <w:rFonts w:ascii="Calibri" w:hAnsi="Calibri"/>
                <w:sz w:val="22"/>
                <w:szCs w:val="22"/>
              </w:rPr>
            </w:pPr>
            <w:r w:rsidRPr="006A7B05">
              <w:rPr>
                <w:rFonts w:ascii="Calibri" w:hAnsi="Calibri"/>
                <w:sz w:val="22"/>
                <w:szCs w:val="22"/>
                <w:lang w:val="en"/>
              </w:rPr>
              <w:t>4</w:t>
            </w:r>
          </w:p>
        </w:tc>
        <w:tc>
          <w:tcPr>
            <w:tcW w:w="2580" w:type="dxa"/>
            <w:shd w:val="clear" w:color="auto" w:fill="auto"/>
            <w:hideMark/>
          </w:tcPr>
          <w:p w:rsidRPr="006A7B05" w:rsidR="001A53D1" w:rsidP="00307B90" w:rsidRDefault="001A53D1" w14:paraId="59E5E947" w14:textId="3C475621">
            <w:pPr>
              <w:pStyle w:val="NoSpacing"/>
              <w:spacing w:line="240" w:lineRule="auto"/>
              <w:jc w:val="center"/>
              <w:rPr>
                <w:rFonts w:ascii="Calibri" w:hAnsi="Calibri"/>
                <w:sz w:val="22"/>
                <w:szCs w:val="22"/>
              </w:rPr>
            </w:pPr>
            <w:r w:rsidRPr="006A7B05">
              <w:rPr>
                <w:rFonts w:ascii="Calibri" w:hAnsi="Calibri"/>
                <w:sz w:val="22"/>
                <w:szCs w:val="22"/>
                <w:lang w:val="en"/>
              </w:rPr>
              <w:t>5</w:t>
            </w:r>
          </w:p>
        </w:tc>
      </w:tr>
    </w:tbl>
    <w:p w:rsidRPr="006A7B05" w:rsidR="001A53D1" w:rsidP="00307B90" w:rsidRDefault="001A53D1" w14:paraId="183798DD" w14:textId="17BFFF57">
      <w:pPr>
        <w:pStyle w:val="NoSpacing"/>
        <w:spacing w:line="240" w:lineRule="auto"/>
        <w:jc w:val="center"/>
        <w:rPr>
          <w:rFonts w:ascii="Calibri" w:hAnsi="Calibri"/>
          <w:sz w:val="22"/>
          <w:szCs w:val="22"/>
        </w:rPr>
      </w:pPr>
    </w:p>
    <w:p w:rsidRPr="006A7B05" w:rsidR="001A53D1" w:rsidP="00612714" w:rsidRDefault="001A53D1" w14:paraId="27F0136E" w14:textId="7712309A">
      <w:pPr>
        <w:pStyle w:val="NoSpacing"/>
        <w:spacing w:line="240" w:lineRule="auto"/>
        <w:rPr>
          <w:rFonts w:ascii="Calibri" w:hAnsi="Calibri"/>
          <w:sz w:val="22"/>
          <w:szCs w:val="22"/>
          <w:lang w:val="en"/>
        </w:rPr>
      </w:pPr>
      <w:r w:rsidRPr="006A7B05">
        <w:rPr>
          <w:rFonts w:ascii="Calibri" w:hAnsi="Calibri"/>
          <w:sz w:val="22"/>
          <w:szCs w:val="22"/>
          <w:lang w:val="en"/>
        </w:rPr>
        <w:t xml:space="preserve">A.4 </w:t>
      </w:r>
      <w:r w:rsidRPr="003152D0" w:rsidR="003152D0">
        <w:rPr>
          <w:rFonts w:ascii="Calibri" w:hAnsi="Calibri"/>
          <w:sz w:val="22"/>
          <w:szCs w:val="22"/>
          <w:lang w:val="en"/>
        </w:rPr>
        <w:t>Our school interventions to address performance gaps are designed to be culturally-responsive and build on the strengths of the students. Our school staff avoid taking on a deficit-model theory in approaching gap-closing measures.</w:t>
      </w:r>
    </w:p>
    <w:p w:rsidRPr="006A7B05" w:rsidR="0004512F" w:rsidP="00612714" w:rsidRDefault="0004512F" w14:paraId="355A9B8A" w14:textId="77777777">
      <w:pPr>
        <w:pStyle w:val="NoSpacing"/>
        <w:spacing w:line="240" w:lineRule="auto"/>
        <w:rPr>
          <w:rFonts w:ascii="Calibri" w:hAnsi="Calibri"/>
          <w:sz w:val="22"/>
          <w:szCs w:val="22"/>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8"/>
        <w:gridCol w:w="1869"/>
        <w:gridCol w:w="1869"/>
        <w:gridCol w:w="1869"/>
        <w:gridCol w:w="1869"/>
      </w:tblGrid>
      <w:tr w:rsidRPr="006A7B05" w:rsidR="001A53D1" w:rsidTr="001A53D1" w14:paraId="15F64037" w14:textId="77777777">
        <w:tc>
          <w:tcPr>
            <w:tcW w:w="2580" w:type="dxa"/>
            <w:tcBorders>
              <w:top w:val="single" w:color="000000" w:sz="6" w:space="0"/>
              <w:left w:val="single" w:color="000000" w:sz="6" w:space="0"/>
              <w:bottom w:val="single" w:color="000000" w:sz="6" w:space="0"/>
              <w:right w:val="single" w:color="000000" w:sz="6" w:space="0"/>
            </w:tcBorders>
            <w:shd w:val="clear" w:color="auto" w:fill="auto"/>
            <w:hideMark/>
          </w:tcPr>
          <w:p w:rsidRPr="006A7B05" w:rsidR="001A53D1" w:rsidP="00307B90" w:rsidRDefault="001A53D1" w14:paraId="40261ED4" w14:textId="3BB36DCB">
            <w:pPr>
              <w:pStyle w:val="NoSpacing"/>
              <w:spacing w:line="240" w:lineRule="auto"/>
              <w:jc w:val="center"/>
              <w:rPr>
                <w:rFonts w:ascii="Calibri" w:hAnsi="Calibri"/>
                <w:sz w:val="22"/>
                <w:szCs w:val="22"/>
              </w:rPr>
            </w:pPr>
            <w:r w:rsidRPr="006A7B05">
              <w:rPr>
                <w:rFonts w:ascii="Calibri" w:hAnsi="Calibri"/>
                <w:sz w:val="22"/>
                <w:szCs w:val="22"/>
                <w:lang w:val="en"/>
              </w:rPr>
              <w:t>1</w:t>
            </w:r>
          </w:p>
        </w:tc>
        <w:tc>
          <w:tcPr>
            <w:tcW w:w="2580" w:type="dxa"/>
            <w:tcBorders>
              <w:top w:val="single" w:color="000000" w:sz="6" w:space="0"/>
              <w:left w:val="nil"/>
              <w:bottom w:val="single" w:color="000000" w:sz="6" w:space="0"/>
              <w:right w:val="single" w:color="000000" w:sz="6" w:space="0"/>
            </w:tcBorders>
            <w:shd w:val="clear" w:color="auto" w:fill="auto"/>
            <w:hideMark/>
          </w:tcPr>
          <w:p w:rsidRPr="006A7B05" w:rsidR="001A53D1" w:rsidP="00307B90" w:rsidRDefault="001A53D1" w14:paraId="117989E1" w14:textId="6D87DFA2">
            <w:pPr>
              <w:pStyle w:val="NoSpacing"/>
              <w:spacing w:line="240" w:lineRule="auto"/>
              <w:jc w:val="center"/>
              <w:rPr>
                <w:rFonts w:ascii="Calibri" w:hAnsi="Calibri"/>
                <w:sz w:val="22"/>
                <w:szCs w:val="22"/>
              </w:rPr>
            </w:pPr>
            <w:r w:rsidRPr="006A7B05">
              <w:rPr>
                <w:rFonts w:ascii="Calibri" w:hAnsi="Calibri"/>
                <w:sz w:val="22"/>
                <w:szCs w:val="22"/>
                <w:lang w:val="en"/>
              </w:rPr>
              <w:t>2</w:t>
            </w:r>
          </w:p>
        </w:tc>
        <w:tc>
          <w:tcPr>
            <w:tcW w:w="2580" w:type="dxa"/>
            <w:tcBorders>
              <w:top w:val="single" w:color="000000" w:sz="6" w:space="0"/>
              <w:left w:val="nil"/>
              <w:bottom w:val="single" w:color="000000" w:sz="6" w:space="0"/>
              <w:right w:val="single" w:color="000000" w:sz="6" w:space="0"/>
            </w:tcBorders>
            <w:shd w:val="clear" w:color="auto" w:fill="auto"/>
            <w:hideMark/>
          </w:tcPr>
          <w:p w:rsidRPr="006A7B05" w:rsidR="001A53D1" w:rsidP="00307B90" w:rsidRDefault="001A53D1" w14:paraId="7EAB2E90" w14:textId="109B305B">
            <w:pPr>
              <w:pStyle w:val="NoSpacing"/>
              <w:spacing w:line="240" w:lineRule="auto"/>
              <w:jc w:val="center"/>
              <w:rPr>
                <w:rFonts w:ascii="Calibri" w:hAnsi="Calibri"/>
                <w:sz w:val="22"/>
                <w:szCs w:val="22"/>
              </w:rPr>
            </w:pPr>
            <w:r w:rsidRPr="006A7B05">
              <w:rPr>
                <w:rFonts w:ascii="Calibri" w:hAnsi="Calibri"/>
                <w:sz w:val="22"/>
                <w:szCs w:val="22"/>
                <w:lang w:val="en"/>
              </w:rPr>
              <w:t>3</w:t>
            </w:r>
          </w:p>
        </w:tc>
        <w:tc>
          <w:tcPr>
            <w:tcW w:w="2580" w:type="dxa"/>
            <w:tcBorders>
              <w:top w:val="single" w:color="000000" w:sz="6" w:space="0"/>
              <w:left w:val="nil"/>
              <w:bottom w:val="single" w:color="000000" w:sz="6" w:space="0"/>
              <w:right w:val="single" w:color="000000" w:sz="6" w:space="0"/>
            </w:tcBorders>
            <w:shd w:val="clear" w:color="auto" w:fill="auto"/>
            <w:hideMark/>
          </w:tcPr>
          <w:p w:rsidRPr="006A7B05" w:rsidR="001A53D1" w:rsidP="00307B90" w:rsidRDefault="001A53D1" w14:paraId="08264280" w14:textId="2C9AD91E">
            <w:pPr>
              <w:pStyle w:val="NoSpacing"/>
              <w:spacing w:line="240" w:lineRule="auto"/>
              <w:jc w:val="center"/>
              <w:rPr>
                <w:rFonts w:ascii="Calibri" w:hAnsi="Calibri"/>
                <w:sz w:val="22"/>
                <w:szCs w:val="22"/>
              </w:rPr>
            </w:pPr>
            <w:r w:rsidRPr="006A7B05">
              <w:rPr>
                <w:rFonts w:ascii="Calibri" w:hAnsi="Calibri"/>
                <w:sz w:val="22"/>
                <w:szCs w:val="22"/>
                <w:lang w:val="en"/>
              </w:rPr>
              <w:t>4</w:t>
            </w:r>
          </w:p>
        </w:tc>
        <w:tc>
          <w:tcPr>
            <w:tcW w:w="2580" w:type="dxa"/>
            <w:tcBorders>
              <w:top w:val="single" w:color="000000" w:sz="6" w:space="0"/>
              <w:left w:val="nil"/>
              <w:bottom w:val="single" w:color="000000" w:sz="6" w:space="0"/>
              <w:right w:val="single" w:color="000000" w:sz="6" w:space="0"/>
            </w:tcBorders>
            <w:shd w:val="clear" w:color="auto" w:fill="auto"/>
            <w:hideMark/>
          </w:tcPr>
          <w:p w:rsidRPr="006A7B05" w:rsidR="001A53D1" w:rsidP="00307B90" w:rsidRDefault="001A53D1" w14:paraId="3ED1E977" w14:textId="4B88275E">
            <w:pPr>
              <w:pStyle w:val="NoSpacing"/>
              <w:spacing w:line="240" w:lineRule="auto"/>
              <w:jc w:val="center"/>
              <w:rPr>
                <w:rFonts w:ascii="Calibri" w:hAnsi="Calibri"/>
                <w:sz w:val="22"/>
                <w:szCs w:val="22"/>
              </w:rPr>
            </w:pPr>
            <w:r w:rsidRPr="006A7B05">
              <w:rPr>
                <w:rFonts w:ascii="Calibri" w:hAnsi="Calibri"/>
                <w:sz w:val="22"/>
                <w:szCs w:val="22"/>
                <w:lang w:val="en"/>
              </w:rPr>
              <w:t>5</w:t>
            </w:r>
          </w:p>
        </w:tc>
      </w:tr>
    </w:tbl>
    <w:p w:rsidRPr="006A7B05" w:rsidR="001A53D1" w:rsidP="00307B90" w:rsidRDefault="001A53D1" w14:paraId="230A4A7C" w14:textId="415B2853">
      <w:pPr>
        <w:pStyle w:val="NoSpacing"/>
        <w:spacing w:line="240" w:lineRule="auto"/>
        <w:jc w:val="center"/>
        <w:rPr>
          <w:rFonts w:ascii="Calibri" w:hAnsi="Calibri"/>
          <w:sz w:val="22"/>
          <w:szCs w:val="22"/>
        </w:rPr>
      </w:pPr>
    </w:p>
    <w:p w:rsidRPr="006A7B05" w:rsidR="001A53D1" w:rsidP="00612714" w:rsidRDefault="001A53D1" w14:paraId="5CD83BFB" w14:textId="44AC47A7">
      <w:pPr>
        <w:pStyle w:val="NoSpacing"/>
        <w:spacing w:line="240" w:lineRule="auto"/>
        <w:rPr>
          <w:rFonts w:ascii="Calibri" w:hAnsi="Calibri"/>
          <w:sz w:val="22"/>
          <w:szCs w:val="22"/>
          <w:lang w:val="en"/>
        </w:rPr>
      </w:pPr>
      <w:r w:rsidRPr="006A7B05">
        <w:rPr>
          <w:rFonts w:ascii="Calibri" w:hAnsi="Calibri"/>
          <w:sz w:val="22"/>
          <w:szCs w:val="22"/>
          <w:lang w:val="en"/>
        </w:rPr>
        <w:t xml:space="preserve">A.5 </w:t>
      </w:r>
      <w:r w:rsidRPr="00B0120D" w:rsidR="00B0120D">
        <w:rPr>
          <w:rFonts w:ascii="Calibri" w:hAnsi="Calibri"/>
          <w:sz w:val="22"/>
          <w:szCs w:val="22"/>
          <w:lang w:val="en"/>
        </w:rPr>
        <w:t>Our school actively involves students in monitoring their own academic progress.  Test scores are shared with students in ways they understand.  Growth is tracked. Students understand the expectations of their stated goals, their current level, and what learning opportunities are available to help them address any gaps.</w:t>
      </w:r>
    </w:p>
    <w:p w:rsidRPr="006A7B05" w:rsidR="0004512F" w:rsidP="00612714" w:rsidRDefault="0004512F" w14:paraId="32868810" w14:textId="77777777">
      <w:pPr>
        <w:pStyle w:val="NoSpacing"/>
        <w:spacing w:line="240" w:lineRule="auto"/>
        <w:rPr>
          <w:rFonts w:ascii="Calibri" w:hAnsi="Calibri"/>
          <w:sz w:val="22"/>
          <w:szCs w:val="22"/>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8"/>
        <w:gridCol w:w="1869"/>
        <w:gridCol w:w="1869"/>
        <w:gridCol w:w="1869"/>
        <w:gridCol w:w="1869"/>
      </w:tblGrid>
      <w:tr w:rsidRPr="006A7B05" w:rsidR="001A53D1" w:rsidTr="001A53D1" w14:paraId="4B9593BA" w14:textId="77777777">
        <w:tc>
          <w:tcPr>
            <w:tcW w:w="2580" w:type="dxa"/>
            <w:tcBorders>
              <w:top w:val="single" w:color="000000" w:sz="6" w:space="0"/>
              <w:left w:val="single" w:color="000000" w:sz="6" w:space="0"/>
              <w:bottom w:val="single" w:color="000000" w:sz="6" w:space="0"/>
              <w:right w:val="single" w:color="000000" w:sz="6" w:space="0"/>
            </w:tcBorders>
            <w:shd w:val="clear" w:color="auto" w:fill="auto"/>
            <w:hideMark/>
          </w:tcPr>
          <w:p w:rsidRPr="006A7B05" w:rsidR="001A53D1" w:rsidP="00307B90" w:rsidRDefault="001A53D1" w14:paraId="6E81EA37" w14:textId="6126D68F">
            <w:pPr>
              <w:pStyle w:val="NoSpacing"/>
              <w:spacing w:line="240" w:lineRule="auto"/>
              <w:jc w:val="center"/>
              <w:rPr>
                <w:rFonts w:ascii="Calibri" w:hAnsi="Calibri"/>
                <w:sz w:val="22"/>
                <w:szCs w:val="22"/>
              </w:rPr>
            </w:pPr>
            <w:r w:rsidRPr="006A7B05">
              <w:rPr>
                <w:rFonts w:ascii="Calibri" w:hAnsi="Calibri"/>
                <w:sz w:val="22"/>
                <w:szCs w:val="22"/>
                <w:lang w:val="en"/>
              </w:rPr>
              <w:t>1</w:t>
            </w:r>
          </w:p>
        </w:tc>
        <w:tc>
          <w:tcPr>
            <w:tcW w:w="2580" w:type="dxa"/>
            <w:tcBorders>
              <w:top w:val="single" w:color="000000" w:sz="6" w:space="0"/>
              <w:left w:val="nil"/>
              <w:bottom w:val="single" w:color="000000" w:sz="6" w:space="0"/>
              <w:right w:val="single" w:color="000000" w:sz="6" w:space="0"/>
            </w:tcBorders>
            <w:shd w:val="clear" w:color="auto" w:fill="auto"/>
            <w:hideMark/>
          </w:tcPr>
          <w:p w:rsidRPr="006A7B05" w:rsidR="001A53D1" w:rsidP="00307B90" w:rsidRDefault="001A53D1" w14:paraId="09033E9D" w14:textId="2A02270F">
            <w:pPr>
              <w:pStyle w:val="NoSpacing"/>
              <w:spacing w:line="240" w:lineRule="auto"/>
              <w:jc w:val="center"/>
              <w:rPr>
                <w:rFonts w:ascii="Calibri" w:hAnsi="Calibri"/>
                <w:sz w:val="22"/>
                <w:szCs w:val="22"/>
              </w:rPr>
            </w:pPr>
            <w:r w:rsidRPr="006A7B05">
              <w:rPr>
                <w:rFonts w:ascii="Calibri" w:hAnsi="Calibri"/>
                <w:sz w:val="22"/>
                <w:szCs w:val="22"/>
                <w:lang w:val="en"/>
              </w:rPr>
              <w:t>2</w:t>
            </w:r>
          </w:p>
        </w:tc>
        <w:tc>
          <w:tcPr>
            <w:tcW w:w="2580" w:type="dxa"/>
            <w:tcBorders>
              <w:top w:val="single" w:color="000000" w:sz="6" w:space="0"/>
              <w:left w:val="nil"/>
              <w:bottom w:val="single" w:color="000000" w:sz="6" w:space="0"/>
              <w:right w:val="single" w:color="000000" w:sz="6" w:space="0"/>
            </w:tcBorders>
            <w:shd w:val="clear" w:color="auto" w:fill="auto"/>
            <w:hideMark/>
          </w:tcPr>
          <w:p w:rsidRPr="006A7B05" w:rsidR="001A53D1" w:rsidP="00307B90" w:rsidRDefault="001A53D1" w14:paraId="5C85BF9C" w14:textId="2FA12EA3">
            <w:pPr>
              <w:pStyle w:val="NoSpacing"/>
              <w:spacing w:line="240" w:lineRule="auto"/>
              <w:jc w:val="center"/>
              <w:rPr>
                <w:rFonts w:ascii="Calibri" w:hAnsi="Calibri"/>
                <w:sz w:val="22"/>
                <w:szCs w:val="22"/>
              </w:rPr>
            </w:pPr>
            <w:r w:rsidRPr="006A7B05">
              <w:rPr>
                <w:rFonts w:ascii="Calibri" w:hAnsi="Calibri"/>
                <w:sz w:val="22"/>
                <w:szCs w:val="22"/>
                <w:lang w:val="en"/>
              </w:rPr>
              <w:t>3</w:t>
            </w:r>
          </w:p>
        </w:tc>
        <w:tc>
          <w:tcPr>
            <w:tcW w:w="2580" w:type="dxa"/>
            <w:tcBorders>
              <w:top w:val="single" w:color="000000" w:sz="6" w:space="0"/>
              <w:left w:val="nil"/>
              <w:bottom w:val="single" w:color="000000" w:sz="6" w:space="0"/>
              <w:right w:val="single" w:color="000000" w:sz="6" w:space="0"/>
            </w:tcBorders>
            <w:shd w:val="clear" w:color="auto" w:fill="auto"/>
            <w:hideMark/>
          </w:tcPr>
          <w:p w:rsidRPr="006A7B05" w:rsidR="001A53D1" w:rsidP="00307B90" w:rsidRDefault="001A53D1" w14:paraId="1214B4D1" w14:textId="5586E1EE">
            <w:pPr>
              <w:pStyle w:val="NoSpacing"/>
              <w:spacing w:line="240" w:lineRule="auto"/>
              <w:jc w:val="center"/>
              <w:rPr>
                <w:rFonts w:ascii="Calibri" w:hAnsi="Calibri"/>
                <w:sz w:val="22"/>
                <w:szCs w:val="22"/>
              </w:rPr>
            </w:pPr>
            <w:r w:rsidRPr="006A7B05">
              <w:rPr>
                <w:rFonts w:ascii="Calibri" w:hAnsi="Calibri"/>
                <w:sz w:val="22"/>
                <w:szCs w:val="22"/>
                <w:lang w:val="en"/>
              </w:rPr>
              <w:t>4</w:t>
            </w:r>
          </w:p>
        </w:tc>
        <w:tc>
          <w:tcPr>
            <w:tcW w:w="2580" w:type="dxa"/>
            <w:tcBorders>
              <w:top w:val="single" w:color="000000" w:sz="6" w:space="0"/>
              <w:left w:val="nil"/>
              <w:bottom w:val="single" w:color="000000" w:sz="6" w:space="0"/>
              <w:right w:val="single" w:color="000000" w:sz="6" w:space="0"/>
            </w:tcBorders>
            <w:shd w:val="clear" w:color="auto" w:fill="auto"/>
            <w:hideMark/>
          </w:tcPr>
          <w:p w:rsidRPr="006A7B05" w:rsidR="001A53D1" w:rsidP="00307B90" w:rsidRDefault="001A53D1" w14:paraId="3F69740B" w14:textId="32964293">
            <w:pPr>
              <w:pStyle w:val="NoSpacing"/>
              <w:spacing w:line="240" w:lineRule="auto"/>
              <w:jc w:val="center"/>
              <w:rPr>
                <w:rFonts w:ascii="Calibri" w:hAnsi="Calibri"/>
                <w:sz w:val="22"/>
                <w:szCs w:val="22"/>
              </w:rPr>
            </w:pPr>
            <w:r w:rsidRPr="006A7B05">
              <w:rPr>
                <w:rFonts w:ascii="Calibri" w:hAnsi="Calibri"/>
                <w:sz w:val="22"/>
                <w:szCs w:val="22"/>
                <w:lang w:val="en"/>
              </w:rPr>
              <w:t>5</w:t>
            </w:r>
          </w:p>
        </w:tc>
      </w:tr>
    </w:tbl>
    <w:p w:rsidRPr="006A7B05" w:rsidR="001A53D1" w:rsidP="00612714" w:rsidRDefault="001A53D1" w14:paraId="44511638" w14:textId="77777777">
      <w:pPr>
        <w:pStyle w:val="NoSpacing"/>
        <w:spacing w:line="240" w:lineRule="auto"/>
        <w:rPr>
          <w:rFonts w:ascii="Calibri" w:hAnsi="Calibri"/>
          <w:sz w:val="22"/>
          <w:szCs w:val="22"/>
        </w:rPr>
      </w:pPr>
      <w:r w:rsidRPr="006A7B05">
        <w:rPr>
          <w:rFonts w:ascii="Calibri" w:hAnsi="Calibri"/>
          <w:sz w:val="22"/>
          <w:szCs w:val="22"/>
        </w:rPr>
        <w:t> </w:t>
      </w:r>
    </w:p>
    <w:p w:rsidRPr="006A7B05" w:rsidR="001A53D1" w:rsidP="00612714" w:rsidRDefault="001A53D1" w14:paraId="75CE3F67" w14:textId="0D0953D2">
      <w:pPr>
        <w:pStyle w:val="NoSpacing"/>
        <w:spacing w:line="240" w:lineRule="auto"/>
        <w:rPr>
          <w:rFonts w:ascii="Calibri" w:hAnsi="Calibri"/>
          <w:sz w:val="22"/>
          <w:szCs w:val="22"/>
          <w:lang w:val="en"/>
        </w:rPr>
      </w:pPr>
      <w:r w:rsidRPr="006A7B05">
        <w:rPr>
          <w:rFonts w:ascii="Calibri" w:hAnsi="Calibri"/>
          <w:sz w:val="22"/>
          <w:szCs w:val="22"/>
          <w:lang w:val="en"/>
        </w:rPr>
        <w:t xml:space="preserve">A.6 </w:t>
      </w:r>
      <w:r w:rsidR="007D1D2B">
        <w:rPr>
          <w:rFonts w:ascii="Calibri" w:hAnsi="Calibri"/>
          <w:sz w:val="22"/>
          <w:szCs w:val="22"/>
          <w:lang w:val="en"/>
        </w:rPr>
        <w:t>Native Knowledge:</w:t>
      </w:r>
      <w:r w:rsidR="00072A93">
        <w:rPr>
          <w:rFonts w:ascii="Calibri" w:hAnsi="Calibri"/>
          <w:sz w:val="22"/>
          <w:szCs w:val="22"/>
          <w:lang w:val="en"/>
        </w:rPr>
        <w:t xml:space="preserve"> </w:t>
      </w:r>
      <w:r w:rsidRPr="00B0120D" w:rsidR="00B0120D">
        <w:rPr>
          <w:rFonts w:ascii="Calibri" w:hAnsi="Calibri"/>
          <w:sz w:val="22"/>
          <w:szCs w:val="22"/>
          <w:lang w:val="en"/>
        </w:rPr>
        <w:t>Our school includes academic instruction that recognizes and values Native ways of knowing.  Native knowledge is presented as valid and academic. Western knowledge systems are not presented as superior. Recognition of Native ways of knowing as academic is not limited to special populations, special classes or special units; it is woven throughout course content and considered rigorous for all.</w:t>
      </w:r>
      <w:r w:rsidRPr="006A7B05">
        <w:rPr>
          <w:rFonts w:ascii="Calibri" w:hAnsi="Calibri"/>
          <w:sz w:val="22"/>
          <w:szCs w:val="22"/>
          <w:lang w:val="en"/>
        </w:rPr>
        <w:t xml:space="preserve"> </w:t>
      </w:r>
    </w:p>
    <w:p w:rsidRPr="00990403" w:rsidR="0004512F" w:rsidP="00612714" w:rsidRDefault="0004512F" w14:paraId="43C88335" w14:textId="77777777">
      <w:pPr>
        <w:pStyle w:val="NoSpacing"/>
        <w:spacing w:line="240" w:lineRule="auto"/>
        <w:rPr>
          <w:sz w:val="22"/>
          <w:szCs w:val="22"/>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8"/>
        <w:gridCol w:w="1869"/>
        <w:gridCol w:w="1869"/>
        <w:gridCol w:w="1869"/>
        <w:gridCol w:w="1869"/>
      </w:tblGrid>
      <w:tr w:rsidRPr="00990403" w:rsidR="001A53D1" w:rsidTr="001A53D1" w14:paraId="296536D9" w14:textId="77777777">
        <w:tc>
          <w:tcPr>
            <w:tcW w:w="2580" w:type="dxa"/>
            <w:tcBorders>
              <w:top w:val="single" w:color="000000" w:sz="6" w:space="0"/>
              <w:left w:val="single" w:color="000000" w:sz="6" w:space="0"/>
              <w:bottom w:val="single" w:color="000000" w:sz="6" w:space="0"/>
              <w:right w:val="single" w:color="000000" w:sz="6" w:space="0"/>
            </w:tcBorders>
            <w:shd w:val="clear" w:color="auto" w:fill="auto"/>
            <w:hideMark/>
          </w:tcPr>
          <w:p w:rsidRPr="00990403" w:rsidR="001A53D1" w:rsidP="00307B90" w:rsidRDefault="001A53D1" w14:paraId="04634330" w14:textId="4984D672">
            <w:pPr>
              <w:pStyle w:val="NoSpacing"/>
              <w:spacing w:line="240" w:lineRule="auto"/>
              <w:jc w:val="center"/>
              <w:rPr>
                <w:sz w:val="22"/>
                <w:szCs w:val="22"/>
              </w:rPr>
            </w:pPr>
            <w:r w:rsidRPr="00990403">
              <w:rPr>
                <w:sz w:val="22"/>
                <w:szCs w:val="22"/>
                <w:lang w:val="en"/>
              </w:rPr>
              <w:t>1</w:t>
            </w:r>
          </w:p>
        </w:tc>
        <w:tc>
          <w:tcPr>
            <w:tcW w:w="2580" w:type="dxa"/>
            <w:tcBorders>
              <w:top w:val="single" w:color="000000" w:sz="6" w:space="0"/>
              <w:left w:val="nil"/>
              <w:bottom w:val="single" w:color="000000" w:sz="6" w:space="0"/>
              <w:right w:val="single" w:color="000000" w:sz="6" w:space="0"/>
            </w:tcBorders>
            <w:shd w:val="clear" w:color="auto" w:fill="auto"/>
            <w:hideMark/>
          </w:tcPr>
          <w:p w:rsidRPr="00990403" w:rsidR="001A53D1" w:rsidP="00307B90" w:rsidRDefault="001A53D1" w14:paraId="6F154A26" w14:textId="0823B37A">
            <w:pPr>
              <w:pStyle w:val="NoSpacing"/>
              <w:spacing w:line="240" w:lineRule="auto"/>
              <w:jc w:val="center"/>
              <w:rPr>
                <w:sz w:val="22"/>
                <w:szCs w:val="22"/>
              </w:rPr>
            </w:pPr>
            <w:r w:rsidRPr="00990403">
              <w:rPr>
                <w:sz w:val="22"/>
                <w:szCs w:val="22"/>
                <w:lang w:val="en"/>
              </w:rPr>
              <w:t>2</w:t>
            </w:r>
          </w:p>
        </w:tc>
        <w:tc>
          <w:tcPr>
            <w:tcW w:w="2580" w:type="dxa"/>
            <w:tcBorders>
              <w:top w:val="single" w:color="000000" w:sz="6" w:space="0"/>
              <w:left w:val="nil"/>
              <w:bottom w:val="single" w:color="000000" w:sz="6" w:space="0"/>
              <w:right w:val="single" w:color="000000" w:sz="6" w:space="0"/>
            </w:tcBorders>
            <w:shd w:val="clear" w:color="auto" w:fill="auto"/>
            <w:hideMark/>
          </w:tcPr>
          <w:p w:rsidRPr="00990403" w:rsidR="001A53D1" w:rsidP="00307B90" w:rsidRDefault="001A53D1" w14:paraId="1ECA791C" w14:textId="5CA8FD8D">
            <w:pPr>
              <w:pStyle w:val="NoSpacing"/>
              <w:spacing w:line="240" w:lineRule="auto"/>
              <w:jc w:val="center"/>
              <w:rPr>
                <w:sz w:val="22"/>
                <w:szCs w:val="22"/>
              </w:rPr>
            </w:pPr>
            <w:r w:rsidRPr="00990403">
              <w:rPr>
                <w:sz w:val="22"/>
                <w:szCs w:val="22"/>
                <w:lang w:val="en"/>
              </w:rPr>
              <w:t>3</w:t>
            </w:r>
          </w:p>
        </w:tc>
        <w:tc>
          <w:tcPr>
            <w:tcW w:w="2580" w:type="dxa"/>
            <w:tcBorders>
              <w:top w:val="single" w:color="000000" w:sz="6" w:space="0"/>
              <w:left w:val="nil"/>
              <w:bottom w:val="single" w:color="000000" w:sz="6" w:space="0"/>
              <w:right w:val="single" w:color="000000" w:sz="6" w:space="0"/>
            </w:tcBorders>
            <w:shd w:val="clear" w:color="auto" w:fill="auto"/>
            <w:hideMark/>
          </w:tcPr>
          <w:p w:rsidRPr="00990403" w:rsidR="001A53D1" w:rsidP="00307B90" w:rsidRDefault="001A53D1" w14:paraId="5894F0D3" w14:textId="5A13E6D5">
            <w:pPr>
              <w:pStyle w:val="NoSpacing"/>
              <w:spacing w:line="240" w:lineRule="auto"/>
              <w:jc w:val="center"/>
              <w:rPr>
                <w:sz w:val="22"/>
                <w:szCs w:val="22"/>
              </w:rPr>
            </w:pPr>
            <w:r w:rsidRPr="00990403">
              <w:rPr>
                <w:sz w:val="22"/>
                <w:szCs w:val="22"/>
                <w:lang w:val="en"/>
              </w:rPr>
              <w:t>4</w:t>
            </w:r>
          </w:p>
        </w:tc>
        <w:tc>
          <w:tcPr>
            <w:tcW w:w="2580" w:type="dxa"/>
            <w:tcBorders>
              <w:top w:val="single" w:color="000000" w:sz="6" w:space="0"/>
              <w:left w:val="nil"/>
              <w:bottom w:val="single" w:color="000000" w:sz="6" w:space="0"/>
              <w:right w:val="single" w:color="000000" w:sz="6" w:space="0"/>
            </w:tcBorders>
            <w:shd w:val="clear" w:color="auto" w:fill="auto"/>
            <w:hideMark/>
          </w:tcPr>
          <w:p w:rsidRPr="00990403" w:rsidR="001A53D1" w:rsidP="00307B90" w:rsidRDefault="001A53D1" w14:paraId="64E7BDB2" w14:textId="488B66B3">
            <w:pPr>
              <w:pStyle w:val="NoSpacing"/>
              <w:spacing w:line="240" w:lineRule="auto"/>
              <w:jc w:val="center"/>
              <w:rPr>
                <w:sz w:val="22"/>
                <w:szCs w:val="22"/>
              </w:rPr>
            </w:pPr>
            <w:r w:rsidRPr="00990403">
              <w:rPr>
                <w:sz w:val="22"/>
                <w:szCs w:val="22"/>
                <w:lang w:val="en"/>
              </w:rPr>
              <w:t>5</w:t>
            </w:r>
          </w:p>
        </w:tc>
      </w:tr>
    </w:tbl>
    <w:p w:rsidRPr="001A53D1" w:rsidR="001A53D1" w:rsidP="00612714" w:rsidRDefault="001A53D1" w14:paraId="2AF5ECDD" w14:textId="77777777">
      <w:pPr>
        <w:pStyle w:val="NoSpacing"/>
        <w:spacing w:line="240" w:lineRule="auto"/>
      </w:pPr>
      <w:r w:rsidRPr="001A53D1">
        <w:lastRenderedPageBreak/>
        <w:t> </w:t>
      </w:r>
    </w:p>
    <w:p w:rsidRPr="00F940FC" w:rsidR="001A53D1" w:rsidP="00612714" w:rsidRDefault="001A53D1" w14:paraId="743F702C" w14:textId="166FDBC8">
      <w:pPr>
        <w:pStyle w:val="NoSpacing"/>
        <w:spacing w:line="240" w:lineRule="auto"/>
        <w:rPr>
          <w:rFonts w:ascii="Calibri" w:hAnsi="Calibri"/>
          <w:sz w:val="22"/>
          <w:szCs w:val="22"/>
        </w:rPr>
      </w:pPr>
      <w:r w:rsidRPr="00D76416">
        <w:rPr>
          <w:rFonts w:ascii="Calibri" w:hAnsi="Calibri"/>
          <w:sz w:val="22"/>
          <w:szCs w:val="22"/>
        </w:rPr>
        <w:t> </w:t>
      </w:r>
      <w:bookmarkStart w:name="_Toc47886061" w:id="90"/>
      <w:r w:rsidRPr="00D76416">
        <w:rPr>
          <w:rFonts w:ascii="Calibri" w:hAnsi="Calibri"/>
          <w:b/>
          <w:bCs/>
          <w:sz w:val="22"/>
          <w:szCs w:val="22"/>
          <w:lang w:val="en"/>
        </w:rPr>
        <w:t>Cultural Identity</w:t>
      </w:r>
      <w:bookmarkEnd w:id="90"/>
      <w:r w:rsidRPr="00D76416">
        <w:rPr>
          <w:rFonts w:ascii="Calibri" w:hAnsi="Calibri"/>
          <w:b/>
          <w:bCs/>
          <w:sz w:val="22"/>
          <w:szCs w:val="22"/>
        </w:rPr>
        <w:t> </w:t>
      </w:r>
    </w:p>
    <w:p w:rsidRPr="00D76416" w:rsidR="00D76416" w:rsidP="00612714" w:rsidRDefault="00D76416" w14:paraId="5ABFA53B" w14:textId="77777777">
      <w:pPr>
        <w:pStyle w:val="NoSpacing"/>
        <w:spacing w:line="240" w:lineRule="auto"/>
        <w:rPr>
          <w:rFonts w:ascii="Calibri" w:hAnsi="Calibri"/>
          <w:b/>
          <w:bCs/>
          <w:sz w:val="22"/>
          <w:szCs w:val="22"/>
        </w:rPr>
      </w:pPr>
    </w:p>
    <w:p w:rsidR="001A53D1" w:rsidP="00612714" w:rsidRDefault="001A53D1" w14:paraId="40BF4843" w14:textId="5128EF6A">
      <w:pPr>
        <w:pStyle w:val="NoSpacing"/>
        <w:spacing w:line="240" w:lineRule="auto"/>
        <w:rPr>
          <w:rFonts w:ascii="Calibri" w:hAnsi="Calibri"/>
          <w:sz w:val="22"/>
          <w:szCs w:val="22"/>
          <w:lang w:val="en"/>
        </w:rPr>
      </w:pPr>
      <w:r w:rsidRPr="00D76416">
        <w:rPr>
          <w:rFonts w:ascii="Calibri" w:hAnsi="Calibri"/>
          <w:sz w:val="22"/>
          <w:szCs w:val="22"/>
          <w:lang w:val="en"/>
        </w:rPr>
        <w:t xml:space="preserve">C.1 </w:t>
      </w:r>
      <w:r w:rsidR="00796E82">
        <w:rPr>
          <w:rFonts w:ascii="Calibri" w:hAnsi="Calibri"/>
          <w:sz w:val="22"/>
          <w:szCs w:val="22"/>
          <w:lang w:val="en"/>
        </w:rPr>
        <w:t xml:space="preserve">Historical Acknowledgement: </w:t>
      </w:r>
      <w:r w:rsidRPr="00EA0C5C" w:rsidR="00EA0C5C">
        <w:rPr>
          <w:rFonts w:ascii="Calibri" w:hAnsi="Calibri"/>
          <w:sz w:val="22"/>
          <w:szCs w:val="22"/>
          <w:lang w:val="en"/>
        </w:rPr>
        <w:t>Our staff is aware of the historical relationship between schools and Alaska Native populations and the theories of how this has impacted Alaska Native populations generationally.</w:t>
      </w:r>
    </w:p>
    <w:p w:rsidRPr="00D76416" w:rsidR="00521E67" w:rsidP="00612714" w:rsidRDefault="00521E67" w14:paraId="11F7E8EA" w14:textId="77777777">
      <w:pPr>
        <w:pStyle w:val="NoSpacing"/>
        <w:spacing w:line="240" w:lineRule="auto"/>
        <w:rPr>
          <w:rFonts w:ascii="Calibri" w:hAnsi="Calibri"/>
          <w:sz w:val="22"/>
          <w:szCs w:val="22"/>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8"/>
        <w:gridCol w:w="1869"/>
        <w:gridCol w:w="1869"/>
        <w:gridCol w:w="1869"/>
        <w:gridCol w:w="1869"/>
      </w:tblGrid>
      <w:tr w:rsidRPr="00D76416" w:rsidR="001A53D1" w:rsidTr="001A53D1" w14:paraId="252CD517" w14:textId="77777777">
        <w:tc>
          <w:tcPr>
            <w:tcW w:w="2580" w:type="dxa"/>
            <w:tcBorders>
              <w:top w:val="single" w:color="000000" w:sz="6" w:space="0"/>
              <w:left w:val="single" w:color="000000" w:sz="6" w:space="0"/>
              <w:bottom w:val="single" w:color="000000" w:sz="6" w:space="0"/>
              <w:right w:val="single" w:color="000000" w:sz="6" w:space="0"/>
            </w:tcBorders>
            <w:shd w:val="clear" w:color="auto" w:fill="auto"/>
            <w:hideMark/>
          </w:tcPr>
          <w:p w:rsidRPr="009E7DC2" w:rsidR="001A53D1" w:rsidP="009E7DC2" w:rsidRDefault="001A53D1" w14:paraId="05440AFC" w14:textId="12DA4F8E">
            <w:pPr>
              <w:pStyle w:val="NoSpacing"/>
              <w:spacing w:line="240" w:lineRule="auto"/>
              <w:jc w:val="center"/>
              <w:rPr>
                <w:rFonts w:ascii="Calibri" w:hAnsi="Calibri"/>
                <w:sz w:val="22"/>
                <w:szCs w:val="22"/>
              </w:rPr>
            </w:pPr>
            <w:r w:rsidRPr="009E7DC2">
              <w:rPr>
                <w:rFonts w:ascii="Calibri" w:hAnsi="Calibri"/>
                <w:sz w:val="22"/>
                <w:szCs w:val="22"/>
                <w:lang w:val="en"/>
              </w:rPr>
              <w:t>1</w:t>
            </w:r>
          </w:p>
        </w:tc>
        <w:tc>
          <w:tcPr>
            <w:tcW w:w="2580" w:type="dxa"/>
            <w:tcBorders>
              <w:top w:val="single" w:color="000000" w:sz="6" w:space="0"/>
              <w:left w:val="nil"/>
              <w:bottom w:val="single" w:color="000000" w:sz="6" w:space="0"/>
              <w:right w:val="single" w:color="000000" w:sz="6" w:space="0"/>
            </w:tcBorders>
            <w:shd w:val="clear" w:color="auto" w:fill="auto"/>
            <w:hideMark/>
          </w:tcPr>
          <w:p w:rsidRPr="009E7DC2" w:rsidR="001A53D1" w:rsidP="009E7DC2" w:rsidRDefault="001A53D1" w14:paraId="1E661474" w14:textId="5C2AC6B6">
            <w:pPr>
              <w:pStyle w:val="NoSpacing"/>
              <w:spacing w:line="240" w:lineRule="auto"/>
              <w:jc w:val="center"/>
              <w:rPr>
                <w:rFonts w:ascii="Calibri" w:hAnsi="Calibri"/>
                <w:sz w:val="22"/>
                <w:szCs w:val="22"/>
              </w:rPr>
            </w:pPr>
            <w:r w:rsidRPr="009E7DC2">
              <w:rPr>
                <w:rFonts w:ascii="Calibri" w:hAnsi="Calibri"/>
                <w:sz w:val="22"/>
                <w:szCs w:val="22"/>
                <w:lang w:val="en"/>
              </w:rPr>
              <w:t>2</w:t>
            </w:r>
          </w:p>
        </w:tc>
        <w:tc>
          <w:tcPr>
            <w:tcW w:w="2580" w:type="dxa"/>
            <w:tcBorders>
              <w:top w:val="single" w:color="000000" w:sz="6" w:space="0"/>
              <w:left w:val="nil"/>
              <w:bottom w:val="single" w:color="000000" w:sz="6" w:space="0"/>
              <w:right w:val="single" w:color="000000" w:sz="6" w:space="0"/>
            </w:tcBorders>
            <w:shd w:val="clear" w:color="auto" w:fill="auto"/>
            <w:hideMark/>
          </w:tcPr>
          <w:p w:rsidRPr="009E7DC2" w:rsidR="001A53D1" w:rsidP="009E7DC2" w:rsidRDefault="001A53D1" w14:paraId="4D2B74BD" w14:textId="701622EF">
            <w:pPr>
              <w:pStyle w:val="NoSpacing"/>
              <w:spacing w:line="240" w:lineRule="auto"/>
              <w:jc w:val="center"/>
              <w:rPr>
                <w:rFonts w:ascii="Calibri" w:hAnsi="Calibri"/>
                <w:sz w:val="22"/>
                <w:szCs w:val="22"/>
              </w:rPr>
            </w:pPr>
            <w:r w:rsidRPr="009E7DC2">
              <w:rPr>
                <w:rFonts w:ascii="Calibri" w:hAnsi="Calibri"/>
                <w:sz w:val="22"/>
                <w:szCs w:val="22"/>
                <w:lang w:val="en"/>
              </w:rPr>
              <w:t>3</w:t>
            </w:r>
          </w:p>
        </w:tc>
        <w:tc>
          <w:tcPr>
            <w:tcW w:w="2580" w:type="dxa"/>
            <w:tcBorders>
              <w:top w:val="single" w:color="000000" w:sz="6" w:space="0"/>
              <w:left w:val="nil"/>
              <w:bottom w:val="single" w:color="000000" w:sz="6" w:space="0"/>
              <w:right w:val="single" w:color="000000" w:sz="6" w:space="0"/>
            </w:tcBorders>
            <w:shd w:val="clear" w:color="auto" w:fill="auto"/>
            <w:hideMark/>
          </w:tcPr>
          <w:p w:rsidRPr="009E7DC2" w:rsidR="001A53D1" w:rsidP="009E7DC2" w:rsidRDefault="001A53D1" w14:paraId="172A6542" w14:textId="1C471D78">
            <w:pPr>
              <w:pStyle w:val="NoSpacing"/>
              <w:spacing w:line="240" w:lineRule="auto"/>
              <w:jc w:val="center"/>
              <w:rPr>
                <w:rFonts w:ascii="Calibri" w:hAnsi="Calibri"/>
                <w:sz w:val="22"/>
                <w:szCs w:val="22"/>
              </w:rPr>
            </w:pPr>
            <w:r w:rsidRPr="009E7DC2">
              <w:rPr>
                <w:rFonts w:ascii="Calibri" w:hAnsi="Calibri"/>
                <w:sz w:val="22"/>
                <w:szCs w:val="22"/>
                <w:lang w:val="en"/>
              </w:rPr>
              <w:t>4</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90403" w:rsidRDefault="001A53D1" w14:paraId="507B4C59" w14:textId="1E68B513">
            <w:pPr>
              <w:pStyle w:val="NoSpacing"/>
              <w:spacing w:line="240" w:lineRule="auto"/>
              <w:jc w:val="center"/>
              <w:rPr>
                <w:rFonts w:ascii="Calibri" w:hAnsi="Calibri"/>
                <w:sz w:val="22"/>
                <w:szCs w:val="22"/>
              </w:rPr>
            </w:pPr>
            <w:r w:rsidRPr="00D76416">
              <w:rPr>
                <w:rFonts w:ascii="Calibri" w:hAnsi="Calibri"/>
                <w:sz w:val="22"/>
                <w:szCs w:val="22"/>
                <w:lang w:val="en"/>
              </w:rPr>
              <w:t>5</w:t>
            </w:r>
          </w:p>
        </w:tc>
      </w:tr>
    </w:tbl>
    <w:p w:rsidRPr="00D76416" w:rsidR="001A53D1" w:rsidP="00612714" w:rsidRDefault="001A53D1" w14:paraId="43F79644" w14:textId="77777777">
      <w:pPr>
        <w:pStyle w:val="NoSpacing"/>
        <w:spacing w:line="240" w:lineRule="auto"/>
        <w:rPr>
          <w:rFonts w:ascii="Calibri" w:hAnsi="Calibri"/>
          <w:sz w:val="22"/>
          <w:szCs w:val="22"/>
        </w:rPr>
      </w:pPr>
      <w:r w:rsidRPr="00D76416">
        <w:rPr>
          <w:rFonts w:ascii="Calibri" w:hAnsi="Calibri"/>
          <w:sz w:val="22"/>
          <w:szCs w:val="22"/>
        </w:rPr>
        <w:t> </w:t>
      </w:r>
    </w:p>
    <w:p w:rsidR="001A53D1" w:rsidP="00612714" w:rsidRDefault="001A53D1" w14:paraId="0C4C906A" w14:textId="31998096">
      <w:pPr>
        <w:pStyle w:val="NoSpacing"/>
        <w:spacing w:line="240" w:lineRule="auto"/>
        <w:rPr>
          <w:rFonts w:ascii="Calibri" w:hAnsi="Calibri"/>
          <w:sz w:val="22"/>
          <w:szCs w:val="22"/>
          <w:lang w:val="en"/>
        </w:rPr>
      </w:pPr>
      <w:r w:rsidRPr="00D76416">
        <w:rPr>
          <w:rFonts w:ascii="Calibri" w:hAnsi="Calibri"/>
          <w:sz w:val="22"/>
          <w:szCs w:val="22"/>
          <w:lang w:val="en"/>
        </w:rPr>
        <w:t xml:space="preserve">C.2 </w:t>
      </w:r>
      <w:r w:rsidR="00581535">
        <w:rPr>
          <w:rFonts w:ascii="Calibri" w:hAnsi="Calibri"/>
          <w:sz w:val="22"/>
          <w:szCs w:val="22"/>
          <w:lang w:val="en"/>
        </w:rPr>
        <w:t xml:space="preserve">Open Discussions: </w:t>
      </w:r>
      <w:r w:rsidRPr="00796E82" w:rsidR="00796E82">
        <w:rPr>
          <w:rFonts w:ascii="Calibri" w:hAnsi="Calibri"/>
          <w:sz w:val="22"/>
          <w:szCs w:val="22"/>
          <w:lang w:val="en"/>
        </w:rPr>
        <w:t xml:space="preserve">Our school has a culture in which we openly discuss school practices that may be anchored in colonization or assimilation.  We routinely reflect on these tendencies, challenge each other in our practices, and invite other viewpoints and/or ways of practice. </w:t>
      </w:r>
      <w:r w:rsidRPr="00D76416">
        <w:rPr>
          <w:rFonts w:ascii="Calibri" w:hAnsi="Calibri"/>
          <w:sz w:val="22"/>
          <w:szCs w:val="22"/>
          <w:lang w:val="en"/>
        </w:rPr>
        <w:t xml:space="preserve"> </w:t>
      </w:r>
    </w:p>
    <w:p w:rsidRPr="00D76416" w:rsidR="00581535" w:rsidP="00612714" w:rsidRDefault="00581535" w14:paraId="57790A3C" w14:textId="77777777">
      <w:pPr>
        <w:pStyle w:val="NoSpacing"/>
        <w:spacing w:line="240" w:lineRule="auto"/>
        <w:rPr>
          <w:rFonts w:ascii="Calibri" w:hAnsi="Calibri"/>
          <w:sz w:val="22"/>
          <w:szCs w:val="22"/>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8"/>
        <w:gridCol w:w="1869"/>
        <w:gridCol w:w="1869"/>
        <w:gridCol w:w="1869"/>
        <w:gridCol w:w="1869"/>
      </w:tblGrid>
      <w:tr w:rsidRPr="00D76416" w:rsidR="001A53D1" w:rsidTr="001A53D1" w14:paraId="448FBE71" w14:textId="77777777">
        <w:tc>
          <w:tcPr>
            <w:tcW w:w="2580" w:type="dxa"/>
            <w:tcBorders>
              <w:top w:val="single" w:color="000000" w:sz="6" w:space="0"/>
              <w:left w:val="single" w:color="000000" w:sz="6" w:space="0"/>
              <w:bottom w:val="single" w:color="000000" w:sz="6" w:space="0"/>
              <w:right w:val="single" w:color="000000" w:sz="6" w:space="0"/>
            </w:tcBorders>
            <w:shd w:val="clear" w:color="auto" w:fill="auto"/>
            <w:hideMark/>
          </w:tcPr>
          <w:p w:rsidRPr="00D76416" w:rsidR="001A53D1" w:rsidP="009E7DC2" w:rsidRDefault="001A53D1" w14:paraId="704CE096" w14:textId="6F4234C5">
            <w:pPr>
              <w:pStyle w:val="NoSpacing"/>
              <w:spacing w:line="240" w:lineRule="auto"/>
              <w:jc w:val="center"/>
              <w:rPr>
                <w:rFonts w:ascii="Calibri" w:hAnsi="Calibri"/>
                <w:sz w:val="22"/>
                <w:szCs w:val="22"/>
              </w:rPr>
            </w:pPr>
            <w:r w:rsidRPr="00D76416">
              <w:rPr>
                <w:rFonts w:ascii="Calibri" w:hAnsi="Calibri"/>
                <w:sz w:val="22"/>
                <w:szCs w:val="22"/>
                <w:lang w:val="en"/>
              </w:rPr>
              <w:t>1</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5050CF88" w14:textId="59EF61E6">
            <w:pPr>
              <w:pStyle w:val="NoSpacing"/>
              <w:spacing w:line="240" w:lineRule="auto"/>
              <w:jc w:val="center"/>
              <w:rPr>
                <w:rFonts w:ascii="Calibri" w:hAnsi="Calibri"/>
                <w:sz w:val="22"/>
                <w:szCs w:val="22"/>
              </w:rPr>
            </w:pPr>
            <w:r w:rsidRPr="00D76416">
              <w:rPr>
                <w:rFonts w:ascii="Calibri" w:hAnsi="Calibri"/>
                <w:sz w:val="22"/>
                <w:szCs w:val="22"/>
                <w:lang w:val="en"/>
              </w:rPr>
              <w:t>2</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473663C1" w14:textId="4F8BA9F7">
            <w:pPr>
              <w:pStyle w:val="NoSpacing"/>
              <w:spacing w:line="240" w:lineRule="auto"/>
              <w:jc w:val="center"/>
              <w:rPr>
                <w:rFonts w:ascii="Calibri" w:hAnsi="Calibri"/>
                <w:sz w:val="22"/>
                <w:szCs w:val="22"/>
              </w:rPr>
            </w:pPr>
            <w:r w:rsidRPr="00D76416">
              <w:rPr>
                <w:rFonts w:ascii="Calibri" w:hAnsi="Calibri"/>
                <w:sz w:val="22"/>
                <w:szCs w:val="22"/>
                <w:lang w:val="en"/>
              </w:rPr>
              <w:t>3</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0C9DCAAB" w14:textId="3C045AC6">
            <w:pPr>
              <w:pStyle w:val="NoSpacing"/>
              <w:spacing w:line="240" w:lineRule="auto"/>
              <w:jc w:val="center"/>
              <w:rPr>
                <w:rFonts w:ascii="Calibri" w:hAnsi="Calibri"/>
                <w:sz w:val="22"/>
                <w:szCs w:val="22"/>
              </w:rPr>
            </w:pPr>
            <w:r w:rsidRPr="00D76416">
              <w:rPr>
                <w:rFonts w:ascii="Calibri" w:hAnsi="Calibri"/>
                <w:sz w:val="22"/>
                <w:szCs w:val="22"/>
                <w:lang w:val="en"/>
              </w:rPr>
              <w:t>4</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1C74B6A6" w14:textId="0E1B22F1">
            <w:pPr>
              <w:pStyle w:val="NoSpacing"/>
              <w:spacing w:line="240" w:lineRule="auto"/>
              <w:jc w:val="center"/>
              <w:rPr>
                <w:rFonts w:ascii="Calibri" w:hAnsi="Calibri"/>
                <w:sz w:val="22"/>
                <w:szCs w:val="22"/>
              </w:rPr>
            </w:pPr>
            <w:r w:rsidRPr="00D76416">
              <w:rPr>
                <w:rFonts w:ascii="Calibri" w:hAnsi="Calibri"/>
                <w:sz w:val="22"/>
                <w:szCs w:val="22"/>
                <w:lang w:val="en"/>
              </w:rPr>
              <w:t>5</w:t>
            </w:r>
          </w:p>
        </w:tc>
      </w:tr>
    </w:tbl>
    <w:p w:rsidRPr="00D76416" w:rsidR="001A53D1" w:rsidP="00612714" w:rsidRDefault="001A53D1" w14:paraId="5989E179" w14:textId="77777777">
      <w:pPr>
        <w:pStyle w:val="NoSpacing"/>
        <w:spacing w:line="240" w:lineRule="auto"/>
        <w:rPr>
          <w:rFonts w:ascii="Calibri" w:hAnsi="Calibri"/>
          <w:sz w:val="22"/>
          <w:szCs w:val="22"/>
        </w:rPr>
      </w:pPr>
      <w:r w:rsidRPr="00D76416">
        <w:rPr>
          <w:rFonts w:ascii="Calibri" w:hAnsi="Calibri"/>
          <w:sz w:val="22"/>
          <w:szCs w:val="22"/>
        </w:rPr>
        <w:t> </w:t>
      </w:r>
    </w:p>
    <w:p w:rsidR="001A53D1" w:rsidP="00612714" w:rsidRDefault="001A53D1" w14:paraId="199BB26E" w14:textId="43689E90">
      <w:pPr>
        <w:pStyle w:val="NoSpacing"/>
        <w:spacing w:line="240" w:lineRule="auto"/>
        <w:rPr>
          <w:rFonts w:ascii="Calibri" w:hAnsi="Calibri"/>
          <w:sz w:val="22"/>
          <w:szCs w:val="22"/>
          <w:lang w:val="en"/>
        </w:rPr>
      </w:pPr>
      <w:r w:rsidRPr="00D76416">
        <w:rPr>
          <w:rFonts w:ascii="Calibri" w:hAnsi="Calibri"/>
          <w:sz w:val="22"/>
          <w:szCs w:val="22"/>
          <w:lang w:val="en"/>
        </w:rPr>
        <w:t xml:space="preserve">C.3 </w:t>
      </w:r>
      <w:r w:rsidR="008844AE">
        <w:rPr>
          <w:rFonts w:ascii="Calibri" w:hAnsi="Calibri"/>
          <w:sz w:val="22"/>
          <w:szCs w:val="22"/>
          <w:lang w:val="en"/>
        </w:rPr>
        <w:t xml:space="preserve">Cultural Code Shifting: </w:t>
      </w:r>
      <w:r w:rsidRPr="007E41B4" w:rsidR="007E41B4">
        <w:rPr>
          <w:rFonts w:ascii="Calibri" w:hAnsi="Calibri"/>
          <w:sz w:val="22"/>
          <w:szCs w:val="22"/>
          <w:lang w:val="en"/>
        </w:rPr>
        <w:t>Our school avoids presenting Western culture as the “right way” and seeks out opportunities in which Indigenous ways of being are valued and invited into classroom activities.  When cultural code-shifting is a needed skill-- when students need to learn and practice behaviors and norms expected in school or business settings-- it is presented as learning a different way, not correcting a deficit</w:t>
      </w:r>
      <w:r w:rsidR="007E41B4">
        <w:rPr>
          <w:rFonts w:ascii="Calibri" w:hAnsi="Calibri"/>
          <w:sz w:val="22"/>
          <w:szCs w:val="22"/>
          <w:lang w:val="en"/>
        </w:rPr>
        <w:t>.</w:t>
      </w:r>
    </w:p>
    <w:p w:rsidRPr="00D76416" w:rsidR="00F940FC" w:rsidP="00612714" w:rsidRDefault="00F940FC" w14:paraId="71F756B1" w14:textId="77777777">
      <w:pPr>
        <w:pStyle w:val="NoSpacing"/>
        <w:spacing w:line="240" w:lineRule="auto"/>
        <w:rPr>
          <w:rFonts w:ascii="Calibri" w:hAnsi="Calibri"/>
          <w:sz w:val="22"/>
          <w:szCs w:val="22"/>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8"/>
        <w:gridCol w:w="1869"/>
        <w:gridCol w:w="1869"/>
        <w:gridCol w:w="1869"/>
        <w:gridCol w:w="1869"/>
      </w:tblGrid>
      <w:tr w:rsidRPr="00D76416" w:rsidR="001A53D1" w:rsidTr="001A53D1" w14:paraId="66460709" w14:textId="77777777">
        <w:tc>
          <w:tcPr>
            <w:tcW w:w="2580" w:type="dxa"/>
            <w:tcBorders>
              <w:top w:val="single" w:color="000000" w:sz="6" w:space="0"/>
              <w:left w:val="single" w:color="000000" w:sz="6" w:space="0"/>
              <w:bottom w:val="single" w:color="000000" w:sz="6" w:space="0"/>
              <w:right w:val="single" w:color="000000" w:sz="6" w:space="0"/>
            </w:tcBorders>
            <w:shd w:val="clear" w:color="auto" w:fill="auto"/>
            <w:hideMark/>
          </w:tcPr>
          <w:p w:rsidRPr="00D76416" w:rsidR="001A53D1" w:rsidP="009E7DC2" w:rsidRDefault="001A53D1" w14:paraId="0518E6C7" w14:textId="42183631">
            <w:pPr>
              <w:pStyle w:val="NoSpacing"/>
              <w:spacing w:line="240" w:lineRule="auto"/>
              <w:jc w:val="center"/>
              <w:rPr>
                <w:rFonts w:ascii="Calibri" w:hAnsi="Calibri"/>
                <w:sz w:val="22"/>
                <w:szCs w:val="22"/>
              </w:rPr>
            </w:pPr>
            <w:r w:rsidRPr="00D76416">
              <w:rPr>
                <w:rFonts w:ascii="Calibri" w:hAnsi="Calibri"/>
                <w:sz w:val="22"/>
                <w:szCs w:val="22"/>
                <w:lang w:val="en"/>
              </w:rPr>
              <w:t>1</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275A1857" w14:textId="35E3C9F2">
            <w:pPr>
              <w:pStyle w:val="NoSpacing"/>
              <w:spacing w:line="240" w:lineRule="auto"/>
              <w:jc w:val="center"/>
              <w:rPr>
                <w:rFonts w:ascii="Calibri" w:hAnsi="Calibri"/>
                <w:sz w:val="22"/>
                <w:szCs w:val="22"/>
              </w:rPr>
            </w:pPr>
            <w:r w:rsidRPr="00D76416">
              <w:rPr>
                <w:rFonts w:ascii="Calibri" w:hAnsi="Calibri"/>
                <w:sz w:val="22"/>
                <w:szCs w:val="22"/>
                <w:lang w:val="en"/>
              </w:rPr>
              <w:t>2</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46649659" w14:textId="7EC72213">
            <w:pPr>
              <w:pStyle w:val="NoSpacing"/>
              <w:spacing w:line="240" w:lineRule="auto"/>
              <w:jc w:val="center"/>
              <w:rPr>
                <w:rFonts w:ascii="Calibri" w:hAnsi="Calibri"/>
                <w:sz w:val="22"/>
                <w:szCs w:val="22"/>
              </w:rPr>
            </w:pPr>
            <w:r w:rsidRPr="00D76416">
              <w:rPr>
                <w:rFonts w:ascii="Calibri" w:hAnsi="Calibri"/>
                <w:sz w:val="22"/>
                <w:szCs w:val="22"/>
                <w:lang w:val="en"/>
              </w:rPr>
              <w:t>3</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1BE8BEE2" w14:textId="387338F3">
            <w:pPr>
              <w:pStyle w:val="NoSpacing"/>
              <w:spacing w:line="240" w:lineRule="auto"/>
              <w:jc w:val="center"/>
              <w:rPr>
                <w:rFonts w:ascii="Calibri" w:hAnsi="Calibri"/>
                <w:sz w:val="22"/>
                <w:szCs w:val="22"/>
              </w:rPr>
            </w:pPr>
            <w:r w:rsidRPr="00D76416">
              <w:rPr>
                <w:rFonts w:ascii="Calibri" w:hAnsi="Calibri"/>
                <w:sz w:val="22"/>
                <w:szCs w:val="22"/>
                <w:lang w:val="en"/>
              </w:rPr>
              <w:t>4</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4AEFA2D1" w14:textId="375C9A78">
            <w:pPr>
              <w:pStyle w:val="NoSpacing"/>
              <w:spacing w:line="240" w:lineRule="auto"/>
              <w:jc w:val="center"/>
              <w:rPr>
                <w:rFonts w:ascii="Calibri" w:hAnsi="Calibri"/>
                <w:sz w:val="22"/>
                <w:szCs w:val="22"/>
              </w:rPr>
            </w:pPr>
            <w:r w:rsidRPr="00D76416">
              <w:rPr>
                <w:rFonts w:ascii="Calibri" w:hAnsi="Calibri"/>
                <w:sz w:val="22"/>
                <w:szCs w:val="22"/>
                <w:lang w:val="en"/>
              </w:rPr>
              <w:t>5</w:t>
            </w:r>
          </w:p>
        </w:tc>
      </w:tr>
    </w:tbl>
    <w:p w:rsidRPr="00D76416" w:rsidR="001A53D1" w:rsidP="00612714" w:rsidRDefault="001A53D1" w14:paraId="2788DFAE" w14:textId="77777777">
      <w:pPr>
        <w:pStyle w:val="NoSpacing"/>
        <w:spacing w:line="240" w:lineRule="auto"/>
        <w:rPr>
          <w:rFonts w:ascii="Calibri" w:hAnsi="Calibri"/>
          <w:sz w:val="22"/>
          <w:szCs w:val="22"/>
        </w:rPr>
      </w:pPr>
      <w:r w:rsidRPr="00D76416">
        <w:rPr>
          <w:rFonts w:ascii="Calibri" w:hAnsi="Calibri"/>
          <w:sz w:val="22"/>
          <w:szCs w:val="22"/>
        </w:rPr>
        <w:t> </w:t>
      </w:r>
    </w:p>
    <w:p w:rsidR="00FB2A77" w:rsidP="00612714" w:rsidRDefault="001A53D1" w14:paraId="6B3B3872" w14:textId="4B4EC3B1">
      <w:pPr>
        <w:pStyle w:val="NoSpacing"/>
        <w:spacing w:line="240" w:lineRule="auto"/>
        <w:rPr>
          <w:rFonts w:ascii="Calibri" w:hAnsi="Calibri"/>
          <w:sz w:val="22"/>
          <w:szCs w:val="22"/>
          <w:lang w:val="en"/>
        </w:rPr>
      </w:pPr>
      <w:r w:rsidRPr="00D76416">
        <w:rPr>
          <w:rFonts w:ascii="Calibri" w:hAnsi="Calibri"/>
          <w:sz w:val="22"/>
          <w:szCs w:val="22"/>
          <w:lang w:val="en"/>
        </w:rPr>
        <w:t xml:space="preserve">C.4 </w:t>
      </w:r>
      <w:r w:rsidR="002344C8">
        <w:rPr>
          <w:rFonts w:ascii="Calibri" w:hAnsi="Calibri"/>
          <w:sz w:val="22"/>
          <w:szCs w:val="22"/>
          <w:lang w:val="en"/>
        </w:rPr>
        <w:t xml:space="preserve">Cultural Identity as Assistive: </w:t>
      </w:r>
      <w:r w:rsidRPr="00FB2A77" w:rsidR="00FB2A77">
        <w:rPr>
          <w:rFonts w:ascii="Calibri" w:hAnsi="Calibri"/>
          <w:sz w:val="22"/>
          <w:szCs w:val="22"/>
          <w:lang w:val="en"/>
        </w:rPr>
        <w:t>In our school, a well-developed cultural identity is viewed as an assistive factor in college readiness and persistence. Students are guided in developing this as part of their college preparation</w:t>
      </w:r>
      <w:r w:rsidRPr="00D76416">
        <w:rPr>
          <w:rFonts w:ascii="Calibri" w:hAnsi="Calibri"/>
          <w:sz w:val="22"/>
          <w:szCs w:val="22"/>
          <w:lang w:val="en"/>
        </w:rPr>
        <w:t>.</w:t>
      </w:r>
    </w:p>
    <w:p w:rsidRPr="00D76416" w:rsidR="001A53D1" w:rsidP="00612714" w:rsidRDefault="001A53D1" w14:paraId="48F9CFE8" w14:textId="3E7009F8">
      <w:pPr>
        <w:pStyle w:val="NoSpacing"/>
        <w:spacing w:line="240" w:lineRule="auto"/>
        <w:rPr>
          <w:rFonts w:ascii="Calibri" w:hAnsi="Calibri"/>
          <w:sz w:val="22"/>
          <w:szCs w:val="22"/>
        </w:rPr>
      </w:pPr>
      <w:r w:rsidRPr="00D76416">
        <w:rPr>
          <w:rFonts w:ascii="Calibri" w:hAnsi="Calibr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8"/>
        <w:gridCol w:w="1869"/>
        <w:gridCol w:w="1869"/>
        <w:gridCol w:w="1869"/>
        <w:gridCol w:w="1869"/>
      </w:tblGrid>
      <w:tr w:rsidRPr="00D76416" w:rsidR="001A53D1" w:rsidTr="001A53D1" w14:paraId="3046C6FF" w14:textId="77777777">
        <w:tc>
          <w:tcPr>
            <w:tcW w:w="2580" w:type="dxa"/>
            <w:tcBorders>
              <w:top w:val="single" w:color="000000" w:sz="6" w:space="0"/>
              <w:left w:val="single" w:color="000000" w:sz="6" w:space="0"/>
              <w:bottom w:val="single" w:color="000000" w:sz="6" w:space="0"/>
              <w:right w:val="single" w:color="000000" w:sz="6" w:space="0"/>
            </w:tcBorders>
            <w:shd w:val="clear" w:color="auto" w:fill="auto"/>
            <w:hideMark/>
          </w:tcPr>
          <w:p w:rsidRPr="00D76416" w:rsidR="001A53D1" w:rsidP="009E7DC2" w:rsidRDefault="001A53D1" w14:paraId="32A9CBE0" w14:textId="769EBF6A">
            <w:pPr>
              <w:pStyle w:val="NoSpacing"/>
              <w:spacing w:line="240" w:lineRule="auto"/>
              <w:jc w:val="center"/>
              <w:rPr>
                <w:rFonts w:ascii="Calibri" w:hAnsi="Calibri"/>
                <w:sz w:val="22"/>
                <w:szCs w:val="22"/>
              </w:rPr>
            </w:pPr>
            <w:r w:rsidRPr="00D76416">
              <w:rPr>
                <w:rFonts w:ascii="Calibri" w:hAnsi="Calibri"/>
                <w:sz w:val="22"/>
                <w:szCs w:val="22"/>
                <w:lang w:val="en"/>
              </w:rPr>
              <w:t>1</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36FF2CFD" w14:textId="43222CD6">
            <w:pPr>
              <w:pStyle w:val="NoSpacing"/>
              <w:spacing w:line="240" w:lineRule="auto"/>
              <w:jc w:val="center"/>
              <w:rPr>
                <w:rFonts w:ascii="Calibri" w:hAnsi="Calibri"/>
                <w:sz w:val="22"/>
                <w:szCs w:val="22"/>
              </w:rPr>
            </w:pPr>
            <w:r w:rsidRPr="00D76416">
              <w:rPr>
                <w:rFonts w:ascii="Calibri" w:hAnsi="Calibri"/>
                <w:sz w:val="22"/>
                <w:szCs w:val="22"/>
                <w:lang w:val="en"/>
              </w:rPr>
              <w:t>2</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766DACDD" w14:textId="111ED3CE">
            <w:pPr>
              <w:pStyle w:val="NoSpacing"/>
              <w:spacing w:line="240" w:lineRule="auto"/>
              <w:jc w:val="center"/>
              <w:rPr>
                <w:rFonts w:ascii="Calibri" w:hAnsi="Calibri"/>
                <w:sz w:val="22"/>
                <w:szCs w:val="22"/>
              </w:rPr>
            </w:pPr>
            <w:r w:rsidRPr="00D76416">
              <w:rPr>
                <w:rFonts w:ascii="Calibri" w:hAnsi="Calibri"/>
                <w:sz w:val="22"/>
                <w:szCs w:val="22"/>
                <w:lang w:val="en"/>
              </w:rPr>
              <w:t>3</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688D9B03" w14:textId="66B032F1">
            <w:pPr>
              <w:pStyle w:val="NoSpacing"/>
              <w:spacing w:line="240" w:lineRule="auto"/>
              <w:jc w:val="center"/>
              <w:rPr>
                <w:rFonts w:ascii="Calibri" w:hAnsi="Calibri"/>
                <w:sz w:val="22"/>
                <w:szCs w:val="22"/>
              </w:rPr>
            </w:pPr>
            <w:r w:rsidRPr="00D76416">
              <w:rPr>
                <w:rFonts w:ascii="Calibri" w:hAnsi="Calibri"/>
                <w:sz w:val="22"/>
                <w:szCs w:val="22"/>
                <w:lang w:val="en"/>
              </w:rPr>
              <w:t>4</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1B809E54" w14:textId="109F2EBB">
            <w:pPr>
              <w:pStyle w:val="NoSpacing"/>
              <w:spacing w:line="240" w:lineRule="auto"/>
              <w:jc w:val="center"/>
              <w:rPr>
                <w:rFonts w:ascii="Calibri" w:hAnsi="Calibri"/>
                <w:sz w:val="22"/>
                <w:szCs w:val="22"/>
              </w:rPr>
            </w:pPr>
            <w:r w:rsidRPr="00D76416">
              <w:rPr>
                <w:rFonts w:ascii="Calibri" w:hAnsi="Calibri"/>
                <w:sz w:val="22"/>
                <w:szCs w:val="22"/>
                <w:lang w:val="en"/>
              </w:rPr>
              <w:t>5</w:t>
            </w:r>
          </w:p>
        </w:tc>
      </w:tr>
    </w:tbl>
    <w:p w:rsidRPr="00D76416" w:rsidR="001A53D1" w:rsidP="00612714" w:rsidRDefault="001A53D1" w14:paraId="264CED3E" w14:textId="77777777">
      <w:pPr>
        <w:pStyle w:val="NoSpacing"/>
        <w:spacing w:line="240" w:lineRule="auto"/>
        <w:rPr>
          <w:rFonts w:ascii="Calibri" w:hAnsi="Calibri"/>
          <w:sz w:val="22"/>
          <w:szCs w:val="22"/>
        </w:rPr>
      </w:pPr>
      <w:r w:rsidRPr="00D76416">
        <w:rPr>
          <w:rFonts w:ascii="Calibri" w:hAnsi="Calibri"/>
          <w:sz w:val="22"/>
          <w:szCs w:val="22"/>
        </w:rPr>
        <w:t> </w:t>
      </w:r>
    </w:p>
    <w:p w:rsidR="001A53D1" w:rsidP="00612714" w:rsidRDefault="001A53D1" w14:paraId="70363DBC" w14:textId="3CF71F41">
      <w:pPr>
        <w:pStyle w:val="NoSpacing"/>
        <w:spacing w:line="240" w:lineRule="auto"/>
        <w:rPr>
          <w:rFonts w:ascii="Calibri" w:hAnsi="Calibri"/>
          <w:sz w:val="22"/>
          <w:szCs w:val="22"/>
          <w:lang w:val="en"/>
        </w:rPr>
      </w:pPr>
      <w:r w:rsidRPr="00D76416">
        <w:rPr>
          <w:rFonts w:ascii="Calibri" w:hAnsi="Calibri"/>
          <w:sz w:val="22"/>
          <w:szCs w:val="22"/>
          <w:lang w:val="en"/>
        </w:rPr>
        <w:t xml:space="preserve">C.5 </w:t>
      </w:r>
      <w:r w:rsidR="00B12E00">
        <w:rPr>
          <w:rFonts w:ascii="Calibri" w:hAnsi="Calibri"/>
          <w:sz w:val="22"/>
          <w:szCs w:val="22"/>
          <w:lang w:val="en"/>
        </w:rPr>
        <w:t xml:space="preserve">Practice Self-Identity: </w:t>
      </w:r>
      <w:r w:rsidRPr="00FB2A77" w:rsidR="00FB2A77">
        <w:rPr>
          <w:rFonts w:ascii="Calibri" w:hAnsi="Calibri"/>
          <w:sz w:val="22"/>
          <w:szCs w:val="22"/>
          <w:lang w:val="en"/>
        </w:rPr>
        <w:t>In our school classroom instruction includes helping students explore self-identity.  Students have opportunities to practice how they may articulate the cultural part of themselves.  Students prepare and practice skills needed for environments where they may confront cultural assumptions.</w:t>
      </w:r>
    </w:p>
    <w:p w:rsidRPr="00D76416" w:rsidR="00B12E00" w:rsidP="00612714" w:rsidRDefault="00B12E00" w14:paraId="5AE4D590" w14:textId="77777777">
      <w:pPr>
        <w:pStyle w:val="NoSpacing"/>
        <w:spacing w:line="240" w:lineRule="auto"/>
        <w:rPr>
          <w:rFonts w:ascii="Calibri" w:hAnsi="Calibri"/>
          <w:sz w:val="22"/>
          <w:szCs w:val="22"/>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8"/>
        <w:gridCol w:w="1869"/>
        <w:gridCol w:w="1869"/>
        <w:gridCol w:w="1869"/>
        <w:gridCol w:w="1869"/>
      </w:tblGrid>
      <w:tr w:rsidRPr="00D76416" w:rsidR="001A53D1" w:rsidTr="001A53D1" w14:paraId="21A07EAC" w14:textId="77777777">
        <w:tc>
          <w:tcPr>
            <w:tcW w:w="2580" w:type="dxa"/>
            <w:tcBorders>
              <w:top w:val="single" w:color="000000" w:sz="6" w:space="0"/>
              <w:left w:val="single" w:color="000000" w:sz="6" w:space="0"/>
              <w:bottom w:val="single" w:color="000000" w:sz="6" w:space="0"/>
              <w:right w:val="single" w:color="000000" w:sz="6" w:space="0"/>
            </w:tcBorders>
            <w:shd w:val="clear" w:color="auto" w:fill="auto"/>
            <w:hideMark/>
          </w:tcPr>
          <w:p w:rsidRPr="00D76416" w:rsidR="001A53D1" w:rsidP="009E7DC2" w:rsidRDefault="001A53D1" w14:paraId="6BEB49CF" w14:textId="45D073FB">
            <w:pPr>
              <w:pStyle w:val="NoSpacing"/>
              <w:spacing w:line="240" w:lineRule="auto"/>
              <w:jc w:val="center"/>
              <w:rPr>
                <w:rFonts w:ascii="Calibri" w:hAnsi="Calibri"/>
                <w:sz w:val="22"/>
                <w:szCs w:val="22"/>
              </w:rPr>
            </w:pPr>
            <w:r w:rsidRPr="00D76416">
              <w:rPr>
                <w:rFonts w:ascii="Calibri" w:hAnsi="Calibri"/>
                <w:sz w:val="22"/>
                <w:szCs w:val="22"/>
                <w:lang w:val="en"/>
              </w:rPr>
              <w:t>1</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3C7B756C" w14:textId="68FE38ED">
            <w:pPr>
              <w:pStyle w:val="NoSpacing"/>
              <w:spacing w:line="240" w:lineRule="auto"/>
              <w:jc w:val="center"/>
              <w:rPr>
                <w:rFonts w:ascii="Calibri" w:hAnsi="Calibri"/>
                <w:sz w:val="22"/>
                <w:szCs w:val="22"/>
              </w:rPr>
            </w:pPr>
            <w:r w:rsidRPr="00D76416">
              <w:rPr>
                <w:rFonts w:ascii="Calibri" w:hAnsi="Calibri"/>
                <w:sz w:val="22"/>
                <w:szCs w:val="22"/>
                <w:lang w:val="en"/>
              </w:rPr>
              <w:t>2</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67548760" w14:textId="7BDAC6A4">
            <w:pPr>
              <w:pStyle w:val="NoSpacing"/>
              <w:spacing w:line="240" w:lineRule="auto"/>
              <w:jc w:val="center"/>
              <w:rPr>
                <w:rFonts w:ascii="Calibri" w:hAnsi="Calibri"/>
                <w:sz w:val="22"/>
                <w:szCs w:val="22"/>
              </w:rPr>
            </w:pPr>
            <w:r w:rsidRPr="00D76416">
              <w:rPr>
                <w:rFonts w:ascii="Calibri" w:hAnsi="Calibri"/>
                <w:sz w:val="22"/>
                <w:szCs w:val="22"/>
                <w:lang w:val="en"/>
              </w:rPr>
              <w:t>3</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30DA513B" w14:textId="13038D06">
            <w:pPr>
              <w:pStyle w:val="NoSpacing"/>
              <w:spacing w:line="240" w:lineRule="auto"/>
              <w:jc w:val="center"/>
              <w:rPr>
                <w:rFonts w:ascii="Calibri" w:hAnsi="Calibri"/>
                <w:sz w:val="22"/>
                <w:szCs w:val="22"/>
              </w:rPr>
            </w:pPr>
            <w:r w:rsidRPr="00D76416">
              <w:rPr>
                <w:rFonts w:ascii="Calibri" w:hAnsi="Calibri"/>
                <w:sz w:val="22"/>
                <w:szCs w:val="22"/>
                <w:lang w:val="en"/>
              </w:rPr>
              <w:t>4</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426B18BA" w14:textId="0A45D402">
            <w:pPr>
              <w:pStyle w:val="NoSpacing"/>
              <w:spacing w:line="240" w:lineRule="auto"/>
              <w:jc w:val="center"/>
              <w:rPr>
                <w:rFonts w:ascii="Calibri" w:hAnsi="Calibri"/>
                <w:sz w:val="22"/>
                <w:szCs w:val="22"/>
              </w:rPr>
            </w:pPr>
            <w:r w:rsidRPr="00D76416">
              <w:rPr>
                <w:rFonts w:ascii="Calibri" w:hAnsi="Calibri"/>
                <w:sz w:val="22"/>
                <w:szCs w:val="22"/>
                <w:lang w:val="en"/>
              </w:rPr>
              <w:t>5</w:t>
            </w:r>
          </w:p>
        </w:tc>
      </w:tr>
    </w:tbl>
    <w:p w:rsidRPr="00D76416" w:rsidR="001A53D1" w:rsidP="00612714" w:rsidRDefault="001A53D1" w14:paraId="252863ED" w14:textId="77777777">
      <w:pPr>
        <w:pStyle w:val="NoSpacing"/>
        <w:spacing w:line="240" w:lineRule="auto"/>
        <w:rPr>
          <w:rFonts w:ascii="Calibri" w:hAnsi="Calibri"/>
          <w:sz w:val="22"/>
          <w:szCs w:val="22"/>
        </w:rPr>
      </w:pPr>
      <w:r w:rsidRPr="00D76416">
        <w:rPr>
          <w:rFonts w:ascii="Calibri" w:hAnsi="Calibri"/>
          <w:sz w:val="22"/>
          <w:szCs w:val="22"/>
        </w:rPr>
        <w:t> </w:t>
      </w:r>
    </w:p>
    <w:p w:rsidR="004A7302" w:rsidP="00612714" w:rsidRDefault="001A53D1" w14:paraId="79F2E112" w14:textId="12DAFF3B">
      <w:pPr>
        <w:pStyle w:val="NoSpacing"/>
        <w:spacing w:line="240" w:lineRule="auto"/>
        <w:rPr>
          <w:rFonts w:ascii="Calibri" w:hAnsi="Calibri"/>
          <w:sz w:val="22"/>
          <w:szCs w:val="22"/>
          <w:lang w:val="en"/>
        </w:rPr>
      </w:pPr>
      <w:r w:rsidRPr="00D76416">
        <w:rPr>
          <w:rFonts w:ascii="Calibri" w:hAnsi="Calibri"/>
          <w:sz w:val="22"/>
          <w:szCs w:val="22"/>
          <w:lang w:val="en"/>
        </w:rPr>
        <w:t xml:space="preserve">C.6 </w:t>
      </w:r>
      <w:r w:rsidR="00E84BAD">
        <w:rPr>
          <w:rFonts w:ascii="Calibri" w:hAnsi="Calibri"/>
          <w:sz w:val="22"/>
          <w:szCs w:val="22"/>
          <w:lang w:val="en"/>
        </w:rPr>
        <w:t>In</w:t>
      </w:r>
      <w:r w:rsidR="004A7302">
        <w:rPr>
          <w:rFonts w:ascii="Calibri" w:hAnsi="Calibri"/>
          <w:sz w:val="22"/>
          <w:szCs w:val="22"/>
          <w:lang w:val="en"/>
        </w:rPr>
        <w:t>di</w:t>
      </w:r>
      <w:r w:rsidR="00E84BAD">
        <w:rPr>
          <w:rFonts w:ascii="Calibri" w:hAnsi="Calibri"/>
          <w:sz w:val="22"/>
          <w:szCs w:val="22"/>
          <w:lang w:val="en"/>
        </w:rPr>
        <w:t xml:space="preserve">genous Spaces: </w:t>
      </w:r>
      <w:r w:rsidRPr="00843037" w:rsidR="00843037">
        <w:rPr>
          <w:rFonts w:ascii="Calibri" w:hAnsi="Calibri"/>
          <w:sz w:val="22"/>
          <w:szCs w:val="22"/>
          <w:lang w:val="en"/>
        </w:rPr>
        <w:t>Our school provides Indigenous spaces.  These are times and places in which Indigenous culture is the expected culture.  Native language, traditions, foods, customs are part of the environment.  Examples include a culture room, Native student services, dance groups, Native Language learning etc.</w:t>
      </w:r>
      <w:r w:rsidRPr="00D76416" w:rsidR="00784119">
        <w:rPr>
          <w:rFonts w:ascii="Calibri" w:hAnsi="Calibri"/>
          <w:sz w:val="22"/>
          <w:szCs w:val="22"/>
          <w:lang w:val="en"/>
        </w:rPr>
        <w:t xml:space="preserve"> </w:t>
      </w:r>
    </w:p>
    <w:p w:rsidRPr="00D76416" w:rsidR="001A53D1" w:rsidP="00612714" w:rsidRDefault="00784119" w14:paraId="198E53F7" w14:textId="61E06E43">
      <w:pPr>
        <w:pStyle w:val="NoSpacing"/>
        <w:spacing w:line="240" w:lineRule="auto"/>
        <w:rPr>
          <w:rFonts w:ascii="Calibri" w:hAnsi="Calibri"/>
          <w:sz w:val="22"/>
          <w:szCs w:val="22"/>
        </w:rPr>
      </w:pPr>
      <w:r w:rsidRPr="00D76416">
        <w:rPr>
          <w:rFonts w:ascii="Calibri" w:hAnsi="Calibri"/>
          <w:sz w:val="22"/>
          <w:szCs w:val="22"/>
          <w:lang w:val="en"/>
        </w:rPr>
        <w:t xml:space="preserve">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8"/>
        <w:gridCol w:w="1869"/>
        <w:gridCol w:w="1869"/>
        <w:gridCol w:w="1869"/>
        <w:gridCol w:w="1869"/>
      </w:tblGrid>
      <w:tr w:rsidRPr="00D76416" w:rsidR="001A53D1" w:rsidTr="001A53D1" w14:paraId="5EA4FB91" w14:textId="77777777">
        <w:tc>
          <w:tcPr>
            <w:tcW w:w="2580" w:type="dxa"/>
            <w:tcBorders>
              <w:top w:val="single" w:color="000000" w:sz="6" w:space="0"/>
              <w:left w:val="single" w:color="000000" w:sz="6" w:space="0"/>
              <w:bottom w:val="single" w:color="000000" w:sz="6" w:space="0"/>
              <w:right w:val="single" w:color="000000" w:sz="6" w:space="0"/>
            </w:tcBorders>
            <w:shd w:val="clear" w:color="auto" w:fill="auto"/>
            <w:hideMark/>
          </w:tcPr>
          <w:p w:rsidRPr="00D76416" w:rsidR="001A53D1" w:rsidP="009E7DC2" w:rsidRDefault="001A53D1" w14:paraId="0437EE8B" w14:textId="33E30660">
            <w:pPr>
              <w:pStyle w:val="NoSpacing"/>
              <w:spacing w:line="240" w:lineRule="auto"/>
              <w:jc w:val="center"/>
              <w:rPr>
                <w:rFonts w:ascii="Calibri" w:hAnsi="Calibri"/>
                <w:sz w:val="22"/>
                <w:szCs w:val="22"/>
              </w:rPr>
            </w:pPr>
            <w:r w:rsidRPr="00D76416">
              <w:rPr>
                <w:rFonts w:ascii="Calibri" w:hAnsi="Calibri"/>
                <w:sz w:val="22"/>
                <w:szCs w:val="22"/>
                <w:lang w:val="en"/>
              </w:rPr>
              <w:t>1</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70C70CBB" w14:textId="27786CD0">
            <w:pPr>
              <w:pStyle w:val="NoSpacing"/>
              <w:spacing w:line="240" w:lineRule="auto"/>
              <w:jc w:val="center"/>
              <w:rPr>
                <w:rFonts w:ascii="Calibri" w:hAnsi="Calibri"/>
                <w:sz w:val="22"/>
                <w:szCs w:val="22"/>
              </w:rPr>
            </w:pPr>
            <w:r w:rsidRPr="00D76416">
              <w:rPr>
                <w:rFonts w:ascii="Calibri" w:hAnsi="Calibri"/>
                <w:sz w:val="22"/>
                <w:szCs w:val="22"/>
                <w:lang w:val="en"/>
              </w:rPr>
              <w:t>2</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1F4051A7" w14:textId="51F33C88">
            <w:pPr>
              <w:pStyle w:val="NoSpacing"/>
              <w:spacing w:line="240" w:lineRule="auto"/>
              <w:jc w:val="center"/>
              <w:rPr>
                <w:rFonts w:ascii="Calibri" w:hAnsi="Calibri"/>
                <w:sz w:val="22"/>
                <w:szCs w:val="22"/>
              </w:rPr>
            </w:pPr>
            <w:r w:rsidRPr="00D76416">
              <w:rPr>
                <w:rFonts w:ascii="Calibri" w:hAnsi="Calibri"/>
                <w:sz w:val="22"/>
                <w:szCs w:val="22"/>
                <w:lang w:val="en"/>
              </w:rPr>
              <w:t>3</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018946EB" w14:textId="7B66067E">
            <w:pPr>
              <w:pStyle w:val="NoSpacing"/>
              <w:spacing w:line="240" w:lineRule="auto"/>
              <w:jc w:val="center"/>
              <w:rPr>
                <w:rFonts w:ascii="Calibri" w:hAnsi="Calibri"/>
                <w:sz w:val="22"/>
                <w:szCs w:val="22"/>
              </w:rPr>
            </w:pPr>
            <w:r w:rsidRPr="00D76416">
              <w:rPr>
                <w:rFonts w:ascii="Calibri" w:hAnsi="Calibri"/>
                <w:sz w:val="22"/>
                <w:szCs w:val="22"/>
                <w:lang w:val="en"/>
              </w:rPr>
              <w:t>4</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E7DC2" w:rsidRDefault="001A53D1" w14:paraId="0A725148" w14:textId="14140EDB">
            <w:pPr>
              <w:pStyle w:val="NoSpacing"/>
              <w:spacing w:line="240" w:lineRule="auto"/>
              <w:jc w:val="center"/>
              <w:rPr>
                <w:rFonts w:ascii="Calibri" w:hAnsi="Calibri"/>
                <w:sz w:val="22"/>
                <w:szCs w:val="22"/>
              </w:rPr>
            </w:pPr>
            <w:r w:rsidRPr="00D76416">
              <w:rPr>
                <w:rFonts w:ascii="Calibri" w:hAnsi="Calibri"/>
                <w:sz w:val="22"/>
                <w:szCs w:val="22"/>
                <w:lang w:val="en"/>
              </w:rPr>
              <w:t>5</w:t>
            </w:r>
          </w:p>
        </w:tc>
      </w:tr>
    </w:tbl>
    <w:p w:rsidRPr="00D76416" w:rsidR="001A53D1" w:rsidP="00612714" w:rsidRDefault="00784119" w14:paraId="7B4B1777" w14:textId="20E9F9F0">
      <w:pPr>
        <w:pStyle w:val="NoSpacing"/>
        <w:spacing w:line="240" w:lineRule="auto"/>
        <w:rPr>
          <w:rFonts w:ascii="Calibri" w:hAnsi="Calibri"/>
          <w:sz w:val="22"/>
          <w:szCs w:val="22"/>
        </w:rPr>
      </w:pPr>
      <w:r w:rsidRPr="00D76416">
        <w:rPr>
          <w:rFonts w:ascii="Calibri" w:hAnsi="Calibri"/>
          <w:sz w:val="22"/>
          <w:szCs w:val="22"/>
        </w:rPr>
        <w:t xml:space="preserve"> </w:t>
      </w:r>
    </w:p>
    <w:p w:rsidR="00D76416" w:rsidRDefault="00D76416" w14:paraId="03571FCB" w14:textId="77777777">
      <w:pPr>
        <w:rPr>
          <w:rFonts w:ascii="Calibri" w:hAnsi="Calibri"/>
          <w:sz w:val="22"/>
          <w:szCs w:val="22"/>
          <w:lang w:val="en"/>
        </w:rPr>
      </w:pPr>
      <w:bookmarkStart w:name="_Toc47886062" w:id="91"/>
      <w:r>
        <w:rPr>
          <w:rFonts w:ascii="Calibri" w:hAnsi="Calibri"/>
          <w:sz w:val="22"/>
          <w:szCs w:val="22"/>
          <w:lang w:val="en"/>
        </w:rPr>
        <w:br w:type="page"/>
      </w:r>
    </w:p>
    <w:p w:rsidR="001A53D1" w:rsidP="00612714" w:rsidRDefault="001A53D1" w14:paraId="71C1CE57" w14:textId="26F7FE0F">
      <w:pPr>
        <w:pStyle w:val="NoSpacing"/>
        <w:spacing w:line="240" w:lineRule="auto"/>
        <w:rPr>
          <w:rFonts w:ascii="Calibri" w:hAnsi="Calibri"/>
          <w:b/>
          <w:bCs/>
          <w:sz w:val="22"/>
          <w:szCs w:val="22"/>
        </w:rPr>
      </w:pPr>
      <w:r w:rsidRPr="009E7DC2">
        <w:rPr>
          <w:rFonts w:ascii="Calibri" w:hAnsi="Calibri"/>
          <w:b/>
          <w:bCs/>
          <w:sz w:val="22"/>
          <w:szCs w:val="22"/>
          <w:lang w:val="en"/>
        </w:rPr>
        <w:lastRenderedPageBreak/>
        <w:t>Navigation</w:t>
      </w:r>
      <w:bookmarkEnd w:id="91"/>
      <w:r w:rsidRPr="009E7DC2">
        <w:rPr>
          <w:rFonts w:ascii="Calibri" w:hAnsi="Calibri"/>
          <w:b/>
          <w:bCs/>
          <w:sz w:val="22"/>
          <w:szCs w:val="22"/>
        </w:rPr>
        <w:t> </w:t>
      </w:r>
      <w:r w:rsidR="009E7DC2">
        <w:rPr>
          <w:rFonts w:ascii="Calibri" w:hAnsi="Calibri"/>
          <w:b/>
          <w:bCs/>
          <w:sz w:val="22"/>
          <w:szCs w:val="22"/>
        </w:rPr>
        <w:t>Skills</w:t>
      </w:r>
    </w:p>
    <w:p w:rsidRPr="009E7DC2" w:rsidR="009E7DC2" w:rsidP="00612714" w:rsidRDefault="009E7DC2" w14:paraId="628C13F1" w14:textId="77777777">
      <w:pPr>
        <w:pStyle w:val="NoSpacing"/>
        <w:spacing w:line="240" w:lineRule="auto"/>
        <w:rPr>
          <w:rFonts w:ascii="Calibri" w:hAnsi="Calibri"/>
          <w:b/>
          <w:bCs/>
          <w:sz w:val="22"/>
          <w:szCs w:val="22"/>
        </w:rPr>
      </w:pPr>
    </w:p>
    <w:p w:rsidR="001A53D1" w:rsidP="00612714" w:rsidRDefault="001A53D1" w14:paraId="3315E488" w14:textId="2BCCF0FA">
      <w:pPr>
        <w:pStyle w:val="NoSpacing"/>
        <w:spacing w:line="240" w:lineRule="auto"/>
        <w:rPr>
          <w:rFonts w:ascii="Calibri" w:hAnsi="Calibri"/>
          <w:sz w:val="22"/>
          <w:szCs w:val="22"/>
          <w:lang w:val="en"/>
        </w:rPr>
      </w:pPr>
      <w:r w:rsidRPr="00D76416">
        <w:rPr>
          <w:rFonts w:ascii="Calibri" w:hAnsi="Calibri"/>
          <w:sz w:val="22"/>
          <w:szCs w:val="22"/>
          <w:lang w:val="en"/>
        </w:rPr>
        <w:t xml:space="preserve">N.1 </w:t>
      </w:r>
      <w:r w:rsidR="00CD5536">
        <w:rPr>
          <w:rFonts w:ascii="Calibri" w:hAnsi="Calibri"/>
          <w:sz w:val="22"/>
          <w:szCs w:val="22"/>
          <w:lang w:val="en"/>
        </w:rPr>
        <w:t xml:space="preserve">Comprehensive Outreach: </w:t>
      </w:r>
      <w:r w:rsidRPr="000C1DC3" w:rsidR="000C1DC3">
        <w:rPr>
          <w:rFonts w:ascii="Calibri" w:hAnsi="Calibri"/>
          <w:sz w:val="22"/>
          <w:szCs w:val="22"/>
          <w:lang w:val="en"/>
        </w:rPr>
        <w:t xml:space="preserve">Our school includes early college awareness embedded into the school program.  Early awareness does not assume prior knowledge and includes awareness of early preparation activities and expected courses to prepare for college and other post-secondary goals. </w:t>
      </w:r>
    </w:p>
    <w:p w:rsidRPr="00D76416" w:rsidR="00E928EB" w:rsidP="00612714" w:rsidRDefault="00E928EB" w14:paraId="05540FCD" w14:textId="77777777">
      <w:pPr>
        <w:pStyle w:val="NoSpacing"/>
        <w:spacing w:line="240" w:lineRule="auto"/>
        <w:rPr>
          <w:rFonts w:ascii="Calibri" w:hAnsi="Calibri"/>
          <w:sz w:val="22"/>
          <w:szCs w:val="22"/>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8"/>
        <w:gridCol w:w="1869"/>
        <w:gridCol w:w="1869"/>
        <w:gridCol w:w="1869"/>
        <w:gridCol w:w="1869"/>
      </w:tblGrid>
      <w:tr w:rsidRPr="00D76416" w:rsidR="001A53D1" w:rsidTr="001A53D1" w14:paraId="0440E302" w14:textId="77777777">
        <w:tc>
          <w:tcPr>
            <w:tcW w:w="2580" w:type="dxa"/>
            <w:tcBorders>
              <w:top w:val="single" w:color="000000" w:sz="6" w:space="0"/>
              <w:left w:val="single" w:color="000000" w:sz="6" w:space="0"/>
              <w:bottom w:val="single" w:color="000000" w:sz="6" w:space="0"/>
              <w:right w:val="single" w:color="000000" w:sz="6" w:space="0"/>
            </w:tcBorders>
            <w:shd w:val="clear" w:color="auto" w:fill="auto"/>
            <w:hideMark/>
          </w:tcPr>
          <w:p w:rsidRPr="00D76416" w:rsidR="001A53D1" w:rsidP="00E928EB" w:rsidRDefault="001A53D1" w14:paraId="69ECF1DF" w14:textId="04EEE433">
            <w:pPr>
              <w:pStyle w:val="NoSpacing"/>
              <w:spacing w:line="240" w:lineRule="auto"/>
              <w:jc w:val="center"/>
              <w:rPr>
                <w:rFonts w:ascii="Calibri" w:hAnsi="Calibri"/>
                <w:sz w:val="22"/>
                <w:szCs w:val="22"/>
              </w:rPr>
            </w:pPr>
            <w:r w:rsidRPr="00D76416">
              <w:rPr>
                <w:rFonts w:ascii="Calibri" w:hAnsi="Calibri"/>
                <w:sz w:val="22"/>
                <w:szCs w:val="22"/>
                <w:lang w:val="en"/>
              </w:rPr>
              <w:t>1</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E928EB" w:rsidRDefault="001A53D1" w14:paraId="4207E841" w14:textId="5BB518E5">
            <w:pPr>
              <w:pStyle w:val="NoSpacing"/>
              <w:spacing w:line="240" w:lineRule="auto"/>
              <w:jc w:val="center"/>
              <w:rPr>
                <w:rFonts w:ascii="Calibri" w:hAnsi="Calibri"/>
                <w:sz w:val="22"/>
                <w:szCs w:val="22"/>
              </w:rPr>
            </w:pPr>
            <w:r w:rsidRPr="00D76416">
              <w:rPr>
                <w:rFonts w:ascii="Calibri" w:hAnsi="Calibri"/>
                <w:sz w:val="22"/>
                <w:szCs w:val="22"/>
                <w:lang w:val="en"/>
              </w:rPr>
              <w:t>2</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E928EB" w:rsidRDefault="001A53D1" w14:paraId="4465E333" w14:textId="4D88F503">
            <w:pPr>
              <w:pStyle w:val="NoSpacing"/>
              <w:spacing w:line="240" w:lineRule="auto"/>
              <w:jc w:val="center"/>
              <w:rPr>
                <w:rFonts w:ascii="Calibri" w:hAnsi="Calibri"/>
                <w:sz w:val="22"/>
                <w:szCs w:val="22"/>
              </w:rPr>
            </w:pPr>
            <w:r w:rsidRPr="00D76416">
              <w:rPr>
                <w:rFonts w:ascii="Calibri" w:hAnsi="Calibri"/>
                <w:sz w:val="22"/>
                <w:szCs w:val="22"/>
                <w:lang w:val="en"/>
              </w:rPr>
              <w:t>3</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E928EB" w:rsidRDefault="001A53D1" w14:paraId="13C9F059" w14:textId="1A2C5C8B">
            <w:pPr>
              <w:pStyle w:val="NoSpacing"/>
              <w:spacing w:line="240" w:lineRule="auto"/>
              <w:jc w:val="center"/>
              <w:rPr>
                <w:rFonts w:ascii="Calibri" w:hAnsi="Calibri"/>
                <w:sz w:val="22"/>
                <w:szCs w:val="22"/>
              </w:rPr>
            </w:pPr>
            <w:r w:rsidRPr="00D76416">
              <w:rPr>
                <w:rFonts w:ascii="Calibri" w:hAnsi="Calibri"/>
                <w:sz w:val="22"/>
                <w:szCs w:val="22"/>
                <w:lang w:val="en"/>
              </w:rPr>
              <w:t>4</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E928EB" w:rsidRDefault="001A53D1" w14:paraId="4516517C" w14:textId="32E6FBEA">
            <w:pPr>
              <w:pStyle w:val="NoSpacing"/>
              <w:spacing w:line="240" w:lineRule="auto"/>
              <w:jc w:val="center"/>
              <w:rPr>
                <w:rFonts w:ascii="Calibri" w:hAnsi="Calibri"/>
                <w:sz w:val="22"/>
                <w:szCs w:val="22"/>
              </w:rPr>
            </w:pPr>
            <w:r w:rsidRPr="00D76416">
              <w:rPr>
                <w:rFonts w:ascii="Calibri" w:hAnsi="Calibri"/>
                <w:sz w:val="22"/>
                <w:szCs w:val="22"/>
                <w:lang w:val="en"/>
              </w:rPr>
              <w:t>5</w:t>
            </w:r>
          </w:p>
        </w:tc>
      </w:tr>
    </w:tbl>
    <w:p w:rsidRPr="00D76416" w:rsidR="001A53D1" w:rsidP="00612714" w:rsidRDefault="001A53D1" w14:paraId="485178DA" w14:textId="77777777">
      <w:pPr>
        <w:pStyle w:val="NoSpacing"/>
        <w:spacing w:line="240" w:lineRule="auto"/>
        <w:rPr>
          <w:rFonts w:ascii="Calibri" w:hAnsi="Calibri"/>
          <w:sz w:val="22"/>
          <w:szCs w:val="22"/>
        </w:rPr>
      </w:pPr>
      <w:r w:rsidRPr="00D76416">
        <w:rPr>
          <w:rFonts w:ascii="Calibri" w:hAnsi="Calibri"/>
          <w:sz w:val="22"/>
          <w:szCs w:val="22"/>
        </w:rPr>
        <w:t> </w:t>
      </w:r>
    </w:p>
    <w:p w:rsidR="001A53D1" w:rsidP="00612714" w:rsidRDefault="001A53D1" w14:paraId="789614B7" w14:textId="021DAE2B">
      <w:pPr>
        <w:pStyle w:val="NoSpacing"/>
        <w:spacing w:line="240" w:lineRule="auto"/>
        <w:rPr>
          <w:rFonts w:ascii="Calibri" w:hAnsi="Calibri"/>
          <w:sz w:val="22"/>
          <w:szCs w:val="22"/>
          <w:lang w:val="en"/>
        </w:rPr>
      </w:pPr>
      <w:r w:rsidRPr="00D76416">
        <w:rPr>
          <w:rFonts w:ascii="Calibri" w:hAnsi="Calibri"/>
          <w:sz w:val="22"/>
          <w:szCs w:val="22"/>
          <w:lang w:val="en"/>
        </w:rPr>
        <w:t xml:space="preserve">N.2 </w:t>
      </w:r>
      <w:r w:rsidR="00E928EB">
        <w:rPr>
          <w:rFonts w:ascii="Calibri" w:hAnsi="Calibri"/>
          <w:sz w:val="22"/>
          <w:szCs w:val="22"/>
          <w:lang w:val="en"/>
        </w:rPr>
        <w:t xml:space="preserve">Beyond the Counselor: </w:t>
      </w:r>
      <w:r w:rsidRPr="00C73EAF" w:rsidR="00C73EAF">
        <w:rPr>
          <w:rFonts w:ascii="Calibri" w:hAnsi="Calibri"/>
          <w:sz w:val="22"/>
          <w:szCs w:val="22"/>
          <w:lang w:val="en"/>
        </w:rPr>
        <w:t>Our school’s outreach to support students in finding and following their education path is pervasive throughout the school and not solely reliant on the counseling office.  Adults in our building (teachers, secretaries, coaches etc.), serve to guide, encourage, and connect students with resources. targeted outreach to students does not rely on the students coming to us, we meet the student where they are at.</w:t>
      </w:r>
    </w:p>
    <w:p w:rsidRPr="00D76416" w:rsidR="00227491" w:rsidP="00612714" w:rsidRDefault="00227491" w14:paraId="7F4E4269" w14:textId="77777777">
      <w:pPr>
        <w:pStyle w:val="NoSpacing"/>
        <w:spacing w:line="240" w:lineRule="auto"/>
        <w:rPr>
          <w:rFonts w:ascii="Calibri" w:hAnsi="Calibri"/>
          <w:sz w:val="22"/>
          <w:szCs w:val="22"/>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8"/>
        <w:gridCol w:w="1869"/>
        <w:gridCol w:w="1869"/>
        <w:gridCol w:w="1869"/>
        <w:gridCol w:w="1869"/>
      </w:tblGrid>
      <w:tr w:rsidRPr="00D76416" w:rsidR="001A53D1" w:rsidTr="001A53D1" w14:paraId="5461B459" w14:textId="77777777">
        <w:tc>
          <w:tcPr>
            <w:tcW w:w="2580" w:type="dxa"/>
            <w:tcBorders>
              <w:top w:val="single" w:color="000000" w:sz="6" w:space="0"/>
              <w:left w:val="single" w:color="000000" w:sz="6" w:space="0"/>
              <w:bottom w:val="single" w:color="000000" w:sz="6" w:space="0"/>
              <w:right w:val="single" w:color="000000" w:sz="6" w:space="0"/>
            </w:tcBorders>
            <w:shd w:val="clear" w:color="auto" w:fill="auto"/>
            <w:hideMark/>
          </w:tcPr>
          <w:p w:rsidRPr="00D76416" w:rsidR="001A53D1" w:rsidP="00612714" w:rsidRDefault="001A53D1" w14:paraId="30A5A24C" w14:textId="77777777">
            <w:pPr>
              <w:pStyle w:val="NoSpacing"/>
              <w:spacing w:line="240" w:lineRule="auto"/>
              <w:rPr>
                <w:rFonts w:ascii="Calibri" w:hAnsi="Calibri"/>
                <w:sz w:val="22"/>
                <w:szCs w:val="22"/>
              </w:rPr>
            </w:pPr>
            <w:r w:rsidRPr="00D76416">
              <w:rPr>
                <w:rFonts w:ascii="Calibri" w:hAnsi="Calibri"/>
                <w:sz w:val="22"/>
                <w:szCs w:val="22"/>
                <w:lang w:val="en"/>
              </w:rPr>
              <w:t>1</w:t>
            </w:r>
            <w:r w:rsidRPr="00D76416">
              <w:rPr>
                <w:rFonts w:ascii="Calibri" w:hAnsi="Calibri"/>
                <w:sz w:val="22"/>
                <w:szCs w:val="22"/>
              </w:rPr>
              <w:t> </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612714" w:rsidRDefault="001A53D1" w14:paraId="5D501426" w14:textId="77777777">
            <w:pPr>
              <w:pStyle w:val="NoSpacing"/>
              <w:spacing w:line="240" w:lineRule="auto"/>
              <w:rPr>
                <w:rFonts w:ascii="Calibri" w:hAnsi="Calibri"/>
                <w:sz w:val="22"/>
                <w:szCs w:val="22"/>
              </w:rPr>
            </w:pPr>
            <w:r w:rsidRPr="00D76416">
              <w:rPr>
                <w:rFonts w:ascii="Calibri" w:hAnsi="Calibri"/>
                <w:sz w:val="22"/>
                <w:szCs w:val="22"/>
                <w:lang w:val="en"/>
              </w:rPr>
              <w:t>2</w:t>
            </w:r>
            <w:r w:rsidRPr="00D76416">
              <w:rPr>
                <w:rFonts w:ascii="Calibri" w:hAnsi="Calibri"/>
                <w:sz w:val="22"/>
                <w:szCs w:val="22"/>
              </w:rPr>
              <w:t> </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612714" w:rsidRDefault="001A53D1" w14:paraId="6421EE23" w14:textId="77777777">
            <w:pPr>
              <w:pStyle w:val="NoSpacing"/>
              <w:spacing w:line="240" w:lineRule="auto"/>
              <w:rPr>
                <w:rFonts w:ascii="Calibri" w:hAnsi="Calibri"/>
                <w:sz w:val="22"/>
                <w:szCs w:val="22"/>
              </w:rPr>
            </w:pPr>
            <w:r w:rsidRPr="00D76416">
              <w:rPr>
                <w:rFonts w:ascii="Calibri" w:hAnsi="Calibri"/>
                <w:sz w:val="22"/>
                <w:szCs w:val="22"/>
                <w:lang w:val="en"/>
              </w:rPr>
              <w:t>3</w:t>
            </w:r>
            <w:r w:rsidRPr="00D76416">
              <w:rPr>
                <w:rFonts w:ascii="Calibri" w:hAnsi="Calibri"/>
                <w:sz w:val="22"/>
                <w:szCs w:val="22"/>
              </w:rPr>
              <w:t> </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612714" w:rsidRDefault="001A53D1" w14:paraId="04B9A9FB" w14:textId="77777777">
            <w:pPr>
              <w:pStyle w:val="NoSpacing"/>
              <w:spacing w:line="240" w:lineRule="auto"/>
              <w:rPr>
                <w:rFonts w:ascii="Calibri" w:hAnsi="Calibri"/>
                <w:sz w:val="22"/>
                <w:szCs w:val="22"/>
              </w:rPr>
            </w:pPr>
            <w:r w:rsidRPr="00D76416">
              <w:rPr>
                <w:rFonts w:ascii="Calibri" w:hAnsi="Calibri"/>
                <w:sz w:val="22"/>
                <w:szCs w:val="22"/>
                <w:lang w:val="en"/>
              </w:rPr>
              <w:t>4</w:t>
            </w:r>
            <w:r w:rsidRPr="00D76416">
              <w:rPr>
                <w:rFonts w:ascii="Calibri" w:hAnsi="Calibri"/>
                <w:sz w:val="22"/>
                <w:szCs w:val="22"/>
              </w:rPr>
              <w:t> </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612714" w:rsidRDefault="001A53D1" w14:paraId="61BABFEC" w14:textId="77777777">
            <w:pPr>
              <w:pStyle w:val="NoSpacing"/>
              <w:spacing w:line="240" w:lineRule="auto"/>
              <w:rPr>
                <w:rFonts w:ascii="Calibri" w:hAnsi="Calibri"/>
                <w:sz w:val="22"/>
                <w:szCs w:val="22"/>
              </w:rPr>
            </w:pPr>
            <w:r w:rsidRPr="00D76416">
              <w:rPr>
                <w:rFonts w:ascii="Calibri" w:hAnsi="Calibri"/>
                <w:sz w:val="22"/>
                <w:szCs w:val="22"/>
                <w:lang w:val="en"/>
              </w:rPr>
              <w:t>5</w:t>
            </w:r>
            <w:r w:rsidRPr="00D76416">
              <w:rPr>
                <w:rFonts w:ascii="Calibri" w:hAnsi="Calibri"/>
                <w:sz w:val="22"/>
                <w:szCs w:val="22"/>
              </w:rPr>
              <w:t> </w:t>
            </w:r>
          </w:p>
        </w:tc>
      </w:tr>
    </w:tbl>
    <w:p w:rsidRPr="00D76416" w:rsidR="001A53D1" w:rsidP="00612714" w:rsidRDefault="001A53D1" w14:paraId="43509E96" w14:textId="77777777">
      <w:pPr>
        <w:pStyle w:val="NoSpacing"/>
        <w:spacing w:line="240" w:lineRule="auto"/>
        <w:rPr>
          <w:rFonts w:ascii="Calibri" w:hAnsi="Calibri"/>
          <w:sz w:val="22"/>
          <w:szCs w:val="22"/>
        </w:rPr>
      </w:pPr>
      <w:r w:rsidRPr="00D76416">
        <w:rPr>
          <w:rFonts w:ascii="Calibri" w:hAnsi="Calibri"/>
          <w:sz w:val="22"/>
          <w:szCs w:val="22"/>
        </w:rPr>
        <w:t> </w:t>
      </w:r>
    </w:p>
    <w:p w:rsidR="001A53D1" w:rsidP="00612714" w:rsidRDefault="001A53D1" w14:paraId="06E0BBAF" w14:textId="6457A020">
      <w:pPr>
        <w:pStyle w:val="NoSpacing"/>
        <w:spacing w:line="240" w:lineRule="auto"/>
        <w:rPr>
          <w:rFonts w:ascii="Calibri" w:hAnsi="Calibri"/>
          <w:sz w:val="22"/>
          <w:szCs w:val="22"/>
          <w:lang w:val="en"/>
        </w:rPr>
      </w:pPr>
      <w:r w:rsidRPr="00D76416">
        <w:rPr>
          <w:rFonts w:ascii="Calibri" w:hAnsi="Calibri"/>
          <w:sz w:val="22"/>
          <w:szCs w:val="22"/>
          <w:lang w:val="en"/>
        </w:rPr>
        <w:t xml:space="preserve">N.3 </w:t>
      </w:r>
      <w:r w:rsidR="00757BF3">
        <w:rPr>
          <w:rFonts w:ascii="Calibri" w:hAnsi="Calibri"/>
          <w:sz w:val="22"/>
          <w:szCs w:val="22"/>
          <w:lang w:val="en"/>
        </w:rPr>
        <w:t xml:space="preserve">Avoid Projecting our Values: </w:t>
      </w:r>
      <w:r w:rsidRPr="00C73EAF" w:rsidR="00C73EAF">
        <w:rPr>
          <w:rFonts w:ascii="Calibri" w:hAnsi="Calibri"/>
          <w:sz w:val="22"/>
          <w:szCs w:val="22"/>
          <w:lang w:val="en"/>
        </w:rPr>
        <w:t>Adults in our school avoid projecting our own values and college opinions onto students; instead, we are skilled in empowering students to know themselves and explore their options.  We serve to help students’ access and interpret the information they need about themselves and post-secondary opportunities to make informed decisions.</w:t>
      </w:r>
    </w:p>
    <w:p w:rsidRPr="00D76416" w:rsidR="00A07829" w:rsidP="00612714" w:rsidRDefault="00A07829" w14:paraId="759D132B" w14:textId="77777777">
      <w:pPr>
        <w:pStyle w:val="NoSpacing"/>
        <w:spacing w:line="240" w:lineRule="auto"/>
        <w:rPr>
          <w:rFonts w:ascii="Calibri" w:hAnsi="Calibri"/>
          <w:sz w:val="22"/>
          <w:szCs w:val="22"/>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8"/>
        <w:gridCol w:w="1869"/>
        <w:gridCol w:w="1869"/>
        <w:gridCol w:w="1869"/>
        <w:gridCol w:w="1869"/>
      </w:tblGrid>
      <w:tr w:rsidRPr="00D76416" w:rsidR="001A53D1" w:rsidTr="001A53D1" w14:paraId="24151D88" w14:textId="77777777">
        <w:tc>
          <w:tcPr>
            <w:tcW w:w="2580" w:type="dxa"/>
            <w:tcBorders>
              <w:top w:val="single" w:color="000000" w:sz="6" w:space="0"/>
              <w:left w:val="single" w:color="000000" w:sz="6" w:space="0"/>
              <w:bottom w:val="single" w:color="000000" w:sz="6" w:space="0"/>
              <w:right w:val="single" w:color="000000" w:sz="6" w:space="0"/>
            </w:tcBorders>
            <w:shd w:val="clear" w:color="auto" w:fill="auto"/>
            <w:hideMark/>
          </w:tcPr>
          <w:p w:rsidRPr="00D76416" w:rsidR="001A53D1" w:rsidP="00A07829" w:rsidRDefault="001A53D1" w14:paraId="768CDE38" w14:textId="25F54292">
            <w:pPr>
              <w:pStyle w:val="NoSpacing"/>
              <w:spacing w:line="240" w:lineRule="auto"/>
              <w:jc w:val="center"/>
              <w:rPr>
                <w:rFonts w:ascii="Calibri" w:hAnsi="Calibri"/>
                <w:sz w:val="22"/>
                <w:szCs w:val="22"/>
              </w:rPr>
            </w:pPr>
            <w:r w:rsidRPr="00D76416">
              <w:rPr>
                <w:rFonts w:ascii="Calibri" w:hAnsi="Calibri"/>
                <w:sz w:val="22"/>
                <w:szCs w:val="22"/>
                <w:lang w:val="en"/>
              </w:rPr>
              <w:t>1</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A07829" w:rsidRDefault="001A53D1" w14:paraId="15360CA6" w14:textId="4D07AEE2">
            <w:pPr>
              <w:pStyle w:val="NoSpacing"/>
              <w:spacing w:line="240" w:lineRule="auto"/>
              <w:jc w:val="center"/>
              <w:rPr>
                <w:rFonts w:ascii="Calibri" w:hAnsi="Calibri"/>
                <w:sz w:val="22"/>
                <w:szCs w:val="22"/>
              </w:rPr>
            </w:pPr>
            <w:r w:rsidRPr="00D76416">
              <w:rPr>
                <w:rFonts w:ascii="Calibri" w:hAnsi="Calibri"/>
                <w:sz w:val="22"/>
                <w:szCs w:val="22"/>
                <w:lang w:val="en"/>
              </w:rPr>
              <w:t>2</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A07829" w:rsidRDefault="001A53D1" w14:paraId="558FEAFC" w14:textId="3ACCF7C2">
            <w:pPr>
              <w:pStyle w:val="NoSpacing"/>
              <w:spacing w:line="240" w:lineRule="auto"/>
              <w:jc w:val="center"/>
              <w:rPr>
                <w:rFonts w:ascii="Calibri" w:hAnsi="Calibri"/>
                <w:sz w:val="22"/>
                <w:szCs w:val="22"/>
              </w:rPr>
            </w:pPr>
            <w:r w:rsidRPr="00D76416">
              <w:rPr>
                <w:rFonts w:ascii="Calibri" w:hAnsi="Calibri"/>
                <w:sz w:val="22"/>
                <w:szCs w:val="22"/>
                <w:lang w:val="en"/>
              </w:rPr>
              <w:t>3</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A07829" w:rsidRDefault="001A53D1" w14:paraId="0D36A59C" w14:textId="64499747">
            <w:pPr>
              <w:pStyle w:val="NoSpacing"/>
              <w:spacing w:line="240" w:lineRule="auto"/>
              <w:jc w:val="center"/>
              <w:rPr>
                <w:rFonts w:ascii="Calibri" w:hAnsi="Calibri"/>
                <w:sz w:val="22"/>
                <w:szCs w:val="22"/>
              </w:rPr>
            </w:pPr>
            <w:r w:rsidRPr="00D76416">
              <w:rPr>
                <w:rFonts w:ascii="Calibri" w:hAnsi="Calibri"/>
                <w:sz w:val="22"/>
                <w:szCs w:val="22"/>
                <w:lang w:val="en"/>
              </w:rPr>
              <w:t>4</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A07829" w:rsidRDefault="001A53D1" w14:paraId="047BFFE8" w14:textId="763D7BC5">
            <w:pPr>
              <w:pStyle w:val="NoSpacing"/>
              <w:spacing w:line="240" w:lineRule="auto"/>
              <w:jc w:val="center"/>
              <w:rPr>
                <w:rFonts w:ascii="Calibri" w:hAnsi="Calibri"/>
                <w:sz w:val="22"/>
                <w:szCs w:val="22"/>
              </w:rPr>
            </w:pPr>
            <w:r w:rsidRPr="00D76416">
              <w:rPr>
                <w:rFonts w:ascii="Calibri" w:hAnsi="Calibri"/>
                <w:sz w:val="22"/>
                <w:szCs w:val="22"/>
                <w:lang w:val="en"/>
              </w:rPr>
              <w:t>5</w:t>
            </w:r>
          </w:p>
        </w:tc>
      </w:tr>
    </w:tbl>
    <w:p w:rsidRPr="00D76416" w:rsidR="001A53D1" w:rsidP="00612714" w:rsidRDefault="001A53D1" w14:paraId="591AB15D" w14:textId="77777777">
      <w:pPr>
        <w:pStyle w:val="NoSpacing"/>
        <w:spacing w:line="240" w:lineRule="auto"/>
        <w:rPr>
          <w:rFonts w:ascii="Calibri" w:hAnsi="Calibri"/>
          <w:sz w:val="22"/>
          <w:szCs w:val="22"/>
        </w:rPr>
      </w:pPr>
      <w:r w:rsidRPr="00D76416">
        <w:rPr>
          <w:rFonts w:ascii="Calibri" w:hAnsi="Calibri"/>
          <w:sz w:val="22"/>
          <w:szCs w:val="22"/>
        </w:rPr>
        <w:t> </w:t>
      </w:r>
    </w:p>
    <w:p w:rsidR="001A53D1" w:rsidP="00612714" w:rsidRDefault="001A53D1" w14:paraId="70131725" w14:textId="363A5E03">
      <w:pPr>
        <w:pStyle w:val="NoSpacing"/>
        <w:spacing w:line="240" w:lineRule="auto"/>
        <w:rPr>
          <w:rFonts w:ascii="Calibri" w:hAnsi="Calibri"/>
          <w:sz w:val="22"/>
          <w:szCs w:val="22"/>
          <w:lang w:val="en"/>
        </w:rPr>
      </w:pPr>
      <w:r w:rsidRPr="00D76416">
        <w:rPr>
          <w:rFonts w:ascii="Calibri" w:hAnsi="Calibri"/>
          <w:sz w:val="22"/>
          <w:szCs w:val="22"/>
          <w:lang w:val="en"/>
        </w:rPr>
        <w:t xml:space="preserve">N.4 </w:t>
      </w:r>
      <w:r w:rsidR="00BB60C9">
        <w:rPr>
          <w:rFonts w:ascii="Calibri" w:hAnsi="Calibri"/>
          <w:sz w:val="22"/>
          <w:szCs w:val="22"/>
          <w:lang w:val="en"/>
        </w:rPr>
        <w:t xml:space="preserve">Cultural Impact on Motivation: </w:t>
      </w:r>
      <w:r w:rsidRPr="00727DD2" w:rsidR="00727DD2">
        <w:rPr>
          <w:rFonts w:ascii="Calibri" w:hAnsi="Calibri"/>
          <w:sz w:val="22"/>
          <w:szCs w:val="22"/>
          <w:lang w:val="en"/>
        </w:rPr>
        <w:t>Exploration of post-secondary options is presented in a way in which students explore their own motivations and consider cultural ways of being.  Lasting motivation is personal and deeply connected to culture and family. We avoid assuming the motivations and priorities of prevailing school culture when presenting post-secondary information and career exploration.</w:t>
      </w:r>
    </w:p>
    <w:p w:rsidRPr="00D76416" w:rsidR="00812D4B" w:rsidP="00612714" w:rsidRDefault="00812D4B" w14:paraId="5FBE2B43" w14:textId="77777777">
      <w:pPr>
        <w:pStyle w:val="NoSpacing"/>
        <w:spacing w:line="240" w:lineRule="auto"/>
        <w:rPr>
          <w:rFonts w:ascii="Calibri" w:hAnsi="Calibri"/>
          <w:sz w:val="22"/>
          <w:szCs w:val="22"/>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8"/>
        <w:gridCol w:w="1869"/>
        <w:gridCol w:w="1869"/>
        <w:gridCol w:w="1869"/>
        <w:gridCol w:w="1869"/>
      </w:tblGrid>
      <w:tr w:rsidRPr="00D76416" w:rsidR="001A53D1" w:rsidTr="001A53D1" w14:paraId="45645652" w14:textId="77777777">
        <w:tc>
          <w:tcPr>
            <w:tcW w:w="2580" w:type="dxa"/>
            <w:tcBorders>
              <w:top w:val="single" w:color="000000" w:sz="6" w:space="0"/>
              <w:left w:val="single" w:color="000000" w:sz="6" w:space="0"/>
              <w:bottom w:val="single" w:color="000000" w:sz="6" w:space="0"/>
              <w:right w:val="single" w:color="000000" w:sz="6" w:space="0"/>
            </w:tcBorders>
            <w:shd w:val="clear" w:color="auto" w:fill="auto"/>
            <w:hideMark/>
          </w:tcPr>
          <w:p w:rsidRPr="00D76416" w:rsidR="001A53D1" w:rsidP="00812D4B" w:rsidRDefault="001A53D1" w14:paraId="276BE8E5" w14:textId="37B0A540">
            <w:pPr>
              <w:pStyle w:val="NoSpacing"/>
              <w:spacing w:line="240" w:lineRule="auto"/>
              <w:jc w:val="center"/>
              <w:rPr>
                <w:rFonts w:ascii="Calibri" w:hAnsi="Calibri"/>
                <w:sz w:val="22"/>
                <w:szCs w:val="22"/>
              </w:rPr>
            </w:pPr>
            <w:r w:rsidRPr="00D76416">
              <w:rPr>
                <w:rFonts w:ascii="Calibri" w:hAnsi="Calibri"/>
                <w:sz w:val="22"/>
                <w:szCs w:val="22"/>
                <w:lang w:val="en"/>
              </w:rPr>
              <w:t>1</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812D4B" w:rsidRDefault="001A53D1" w14:paraId="71D255CE" w14:textId="0EC06085">
            <w:pPr>
              <w:pStyle w:val="NoSpacing"/>
              <w:spacing w:line="240" w:lineRule="auto"/>
              <w:jc w:val="center"/>
              <w:rPr>
                <w:rFonts w:ascii="Calibri" w:hAnsi="Calibri"/>
                <w:sz w:val="22"/>
                <w:szCs w:val="22"/>
              </w:rPr>
            </w:pPr>
            <w:r w:rsidRPr="00D76416">
              <w:rPr>
                <w:rFonts w:ascii="Calibri" w:hAnsi="Calibri"/>
                <w:sz w:val="22"/>
                <w:szCs w:val="22"/>
                <w:lang w:val="en"/>
              </w:rPr>
              <w:t>2</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812D4B" w:rsidRDefault="001A53D1" w14:paraId="2D32BE04" w14:textId="054380BF">
            <w:pPr>
              <w:pStyle w:val="NoSpacing"/>
              <w:spacing w:line="240" w:lineRule="auto"/>
              <w:jc w:val="center"/>
              <w:rPr>
                <w:rFonts w:ascii="Calibri" w:hAnsi="Calibri"/>
                <w:sz w:val="22"/>
                <w:szCs w:val="22"/>
              </w:rPr>
            </w:pPr>
            <w:r w:rsidRPr="00D76416">
              <w:rPr>
                <w:rFonts w:ascii="Calibri" w:hAnsi="Calibri"/>
                <w:sz w:val="22"/>
                <w:szCs w:val="22"/>
                <w:lang w:val="en"/>
              </w:rPr>
              <w:t>3</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812D4B" w:rsidRDefault="001A53D1" w14:paraId="0EB074CD" w14:textId="09AEDC3B">
            <w:pPr>
              <w:pStyle w:val="NoSpacing"/>
              <w:spacing w:line="240" w:lineRule="auto"/>
              <w:jc w:val="center"/>
              <w:rPr>
                <w:rFonts w:ascii="Calibri" w:hAnsi="Calibri"/>
                <w:sz w:val="22"/>
                <w:szCs w:val="22"/>
              </w:rPr>
            </w:pPr>
            <w:r w:rsidRPr="00D76416">
              <w:rPr>
                <w:rFonts w:ascii="Calibri" w:hAnsi="Calibri"/>
                <w:sz w:val="22"/>
                <w:szCs w:val="22"/>
                <w:lang w:val="en"/>
              </w:rPr>
              <w:t>4</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812D4B" w:rsidRDefault="001A53D1" w14:paraId="227D8BAE" w14:textId="144389CB">
            <w:pPr>
              <w:pStyle w:val="NoSpacing"/>
              <w:spacing w:line="240" w:lineRule="auto"/>
              <w:jc w:val="center"/>
              <w:rPr>
                <w:rFonts w:ascii="Calibri" w:hAnsi="Calibri"/>
                <w:sz w:val="22"/>
                <w:szCs w:val="22"/>
              </w:rPr>
            </w:pPr>
            <w:r w:rsidRPr="00D76416">
              <w:rPr>
                <w:rFonts w:ascii="Calibri" w:hAnsi="Calibri"/>
                <w:sz w:val="22"/>
                <w:szCs w:val="22"/>
                <w:lang w:val="en"/>
              </w:rPr>
              <w:t>5</w:t>
            </w:r>
          </w:p>
        </w:tc>
      </w:tr>
    </w:tbl>
    <w:p w:rsidRPr="00D76416" w:rsidR="001A53D1" w:rsidP="00612714" w:rsidRDefault="001A53D1" w14:paraId="355065E6" w14:textId="77777777">
      <w:pPr>
        <w:pStyle w:val="NoSpacing"/>
        <w:spacing w:line="240" w:lineRule="auto"/>
        <w:rPr>
          <w:rFonts w:ascii="Calibri" w:hAnsi="Calibri"/>
          <w:sz w:val="22"/>
          <w:szCs w:val="22"/>
        </w:rPr>
      </w:pPr>
      <w:r w:rsidRPr="00D76416">
        <w:rPr>
          <w:rFonts w:ascii="Calibri" w:hAnsi="Calibri"/>
          <w:sz w:val="22"/>
          <w:szCs w:val="22"/>
        </w:rPr>
        <w:t> </w:t>
      </w:r>
    </w:p>
    <w:p w:rsidR="001A53D1" w:rsidP="00612714" w:rsidRDefault="001A53D1" w14:paraId="686207C9" w14:textId="77753FFF">
      <w:pPr>
        <w:pStyle w:val="NoSpacing"/>
        <w:spacing w:line="240" w:lineRule="auto"/>
        <w:rPr>
          <w:rFonts w:ascii="Calibri" w:hAnsi="Calibri"/>
          <w:sz w:val="22"/>
          <w:szCs w:val="22"/>
          <w:lang w:val="en"/>
        </w:rPr>
      </w:pPr>
      <w:r w:rsidRPr="00D76416">
        <w:rPr>
          <w:rFonts w:ascii="Calibri" w:hAnsi="Calibri"/>
          <w:sz w:val="22"/>
          <w:szCs w:val="22"/>
          <w:lang w:val="en"/>
        </w:rPr>
        <w:t xml:space="preserve">N.5 </w:t>
      </w:r>
      <w:r w:rsidR="00812D4B">
        <w:rPr>
          <w:rFonts w:ascii="Calibri" w:hAnsi="Calibri"/>
          <w:sz w:val="22"/>
          <w:szCs w:val="22"/>
          <w:lang w:val="en"/>
        </w:rPr>
        <w:t xml:space="preserve">Cultural Impact on Independent Skills: </w:t>
      </w:r>
      <w:r w:rsidRPr="00162B8F" w:rsidR="00162B8F">
        <w:rPr>
          <w:rFonts w:ascii="Calibri" w:hAnsi="Calibri"/>
          <w:sz w:val="22"/>
          <w:szCs w:val="22"/>
          <w:lang w:val="en"/>
        </w:rPr>
        <w:t>Our school recognizes the independent skills and resiliency of our students, even when these skills are not those most commonly expected by school environments.  Some students are very self-reliant in many situations, yet this same value can make them reluctant to ask for help or undermine confidence in an unfamiliar school setting. We directly teach students to recognize and value their own independent skills while also teaching the soft independent skills that many college environments value.  We give students the opportunity to practice independent skills with feedback and guide code-shifting as needed.</w:t>
      </w:r>
      <w:r w:rsidR="00531A16">
        <w:rPr>
          <w:rFonts w:ascii="Calibri" w:hAnsi="Calibri"/>
          <w:sz w:val="22"/>
          <w:szCs w:val="22"/>
          <w:lang w:val="en"/>
        </w:rPr>
        <w:t xml:space="preserve"> </w:t>
      </w:r>
    </w:p>
    <w:p w:rsidRPr="00D76416" w:rsidR="00531A16" w:rsidP="00612714" w:rsidRDefault="00531A16" w14:paraId="45C09822" w14:textId="77777777">
      <w:pPr>
        <w:pStyle w:val="NoSpacing"/>
        <w:spacing w:line="240" w:lineRule="auto"/>
        <w:rPr>
          <w:rFonts w:ascii="Calibri" w:hAnsi="Calibri"/>
          <w:sz w:val="22"/>
          <w:szCs w:val="22"/>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8"/>
        <w:gridCol w:w="1869"/>
        <w:gridCol w:w="1869"/>
        <w:gridCol w:w="1869"/>
        <w:gridCol w:w="1869"/>
      </w:tblGrid>
      <w:tr w:rsidRPr="00D76416" w:rsidR="001A53D1" w:rsidTr="001A53D1" w14:paraId="57A65F3B" w14:textId="77777777">
        <w:tc>
          <w:tcPr>
            <w:tcW w:w="2580" w:type="dxa"/>
            <w:tcBorders>
              <w:top w:val="single" w:color="000000" w:sz="6" w:space="0"/>
              <w:left w:val="single" w:color="000000" w:sz="6" w:space="0"/>
              <w:bottom w:val="single" w:color="000000" w:sz="6" w:space="0"/>
              <w:right w:val="single" w:color="000000" w:sz="6" w:space="0"/>
            </w:tcBorders>
            <w:shd w:val="clear" w:color="auto" w:fill="auto"/>
            <w:hideMark/>
          </w:tcPr>
          <w:p w:rsidRPr="00D76416" w:rsidR="001A53D1" w:rsidP="00531A16" w:rsidRDefault="001A53D1" w14:paraId="13D1A50E" w14:textId="796CCF05">
            <w:pPr>
              <w:pStyle w:val="NoSpacing"/>
              <w:spacing w:line="240" w:lineRule="auto"/>
              <w:jc w:val="center"/>
              <w:rPr>
                <w:rFonts w:ascii="Calibri" w:hAnsi="Calibri"/>
                <w:sz w:val="22"/>
                <w:szCs w:val="22"/>
              </w:rPr>
            </w:pPr>
            <w:r w:rsidRPr="00D76416">
              <w:rPr>
                <w:rFonts w:ascii="Calibri" w:hAnsi="Calibri"/>
                <w:sz w:val="22"/>
                <w:szCs w:val="22"/>
                <w:lang w:val="en"/>
              </w:rPr>
              <w:t>1</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531A16" w:rsidRDefault="001A53D1" w14:paraId="6CB5C74D" w14:textId="5E4EDA4A">
            <w:pPr>
              <w:pStyle w:val="NoSpacing"/>
              <w:spacing w:line="240" w:lineRule="auto"/>
              <w:jc w:val="center"/>
              <w:rPr>
                <w:rFonts w:ascii="Calibri" w:hAnsi="Calibri"/>
                <w:sz w:val="22"/>
                <w:szCs w:val="22"/>
              </w:rPr>
            </w:pPr>
            <w:r w:rsidRPr="00D76416">
              <w:rPr>
                <w:rFonts w:ascii="Calibri" w:hAnsi="Calibri"/>
                <w:sz w:val="22"/>
                <w:szCs w:val="22"/>
                <w:lang w:val="en"/>
              </w:rPr>
              <w:t>2</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531A16" w:rsidRDefault="001A53D1" w14:paraId="14ABBE2D" w14:textId="1219433E">
            <w:pPr>
              <w:pStyle w:val="NoSpacing"/>
              <w:spacing w:line="240" w:lineRule="auto"/>
              <w:jc w:val="center"/>
              <w:rPr>
                <w:rFonts w:ascii="Calibri" w:hAnsi="Calibri"/>
                <w:sz w:val="22"/>
                <w:szCs w:val="22"/>
              </w:rPr>
            </w:pPr>
            <w:r w:rsidRPr="00D76416">
              <w:rPr>
                <w:rFonts w:ascii="Calibri" w:hAnsi="Calibri"/>
                <w:sz w:val="22"/>
                <w:szCs w:val="22"/>
                <w:lang w:val="en"/>
              </w:rPr>
              <w:t>3</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531A16" w:rsidRDefault="001A53D1" w14:paraId="1BAB78BA" w14:textId="6E356CC0">
            <w:pPr>
              <w:pStyle w:val="NoSpacing"/>
              <w:spacing w:line="240" w:lineRule="auto"/>
              <w:jc w:val="center"/>
              <w:rPr>
                <w:rFonts w:ascii="Calibri" w:hAnsi="Calibri"/>
                <w:sz w:val="22"/>
                <w:szCs w:val="22"/>
              </w:rPr>
            </w:pPr>
            <w:r w:rsidRPr="00D76416">
              <w:rPr>
                <w:rFonts w:ascii="Calibri" w:hAnsi="Calibri"/>
                <w:sz w:val="22"/>
                <w:szCs w:val="22"/>
                <w:lang w:val="en"/>
              </w:rPr>
              <w:t>4</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531A16" w:rsidRDefault="001A53D1" w14:paraId="1C4329C6" w14:textId="1299E9AE">
            <w:pPr>
              <w:pStyle w:val="NoSpacing"/>
              <w:spacing w:line="240" w:lineRule="auto"/>
              <w:jc w:val="center"/>
              <w:rPr>
                <w:rFonts w:ascii="Calibri" w:hAnsi="Calibri"/>
                <w:sz w:val="22"/>
                <w:szCs w:val="22"/>
              </w:rPr>
            </w:pPr>
            <w:r w:rsidRPr="00D76416">
              <w:rPr>
                <w:rFonts w:ascii="Calibri" w:hAnsi="Calibri"/>
                <w:sz w:val="22"/>
                <w:szCs w:val="22"/>
                <w:lang w:val="en"/>
              </w:rPr>
              <w:t>5</w:t>
            </w:r>
          </w:p>
        </w:tc>
      </w:tr>
    </w:tbl>
    <w:p w:rsidRPr="00D76416" w:rsidR="001A53D1" w:rsidP="00612714" w:rsidRDefault="001A53D1" w14:paraId="24A02D28" w14:textId="77777777">
      <w:pPr>
        <w:pStyle w:val="NoSpacing"/>
        <w:spacing w:line="240" w:lineRule="auto"/>
        <w:rPr>
          <w:rFonts w:ascii="Calibri" w:hAnsi="Calibri"/>
          <w:sz w:val="22"/>
          <w:szCs w:val="22"/>
        </w:rPr>
      </w:pPr>
      <w:r w:rsidRPr="00D76416">
        <w:rPr>
          <w:rFonts w:ascii="Calibri" w:hAnsi="Calibri"/>
          <w:sz w:val="22"/>
          <w:szCs w:val="22"/>
        </w:rPr>
        <w:t> </w:t>
      </w:r>
    </w:p>
    <w:p w:rsidR="001A53D1" w:rsidP="00612714" w:rsidRDefault="001A53D1" w14:paraId="2FF11F64" w14:textId="4164A816">
      <w:pPr>
        <w:pStyle w:val="NoSpacing"/>
        <w:spacing w:line="240" w:lineRule="auto"/>
        <w:rPr>
          <w:rFonts w:ascii="Calibri" w:hAnsi="Calibri"/>
          <w:sz w:val="22"/>
          <w:szCs w:val="22"/>
          <w:lang w:val="en"/>
        </w:rPr>
      </w:pPr>
      <w:r w:rsidRPr="00D76416">
        <w:rPr>
          <w:rFonts w:ascii="Calibri" w:hAnsi="Calibri"/>
          <w:sz w:val="22"/>
          <w:szCs w:val="22"/>
          <w:lang w:val="en"/>
        </w:rPr>
        <w:t xml:space="preserve">N.6 </w:t>
      </w:r>
      <w:r w:rsidR="00165BA3">
        <w:rPr>
          <w:rFonts w:ascii="Calibri" w:hAnsi="Calibri"/>
          <w:sz w:val="22"/>
          <w:szCs w:val="22"/>
          <w:lang w:val="en"/>
        </w:rPr>
        <w:t xml:space="preserve">Home Outreach </w:t>
      </w:r>
      <w:r w:rsidRPr="00817436" w:rsidR="00817436">
        <w:rPr>
          <w:rFonts w:ascii="Calibri" w:hAnsi="Calibri"/>
          <w:sz w:val="22"/>
          <w:szCs w:val="22"/>
          <w:lang w:val="en"/>
        </w:rPr>
        <w:t>Adults in our school participate in home and community outreach.  We avoid labeling student and family behavior in the context of our own beliefs or school experiences.  We are aware of cultural differences and recognize strengths.  We know how to help students explore and identify ways in which their family and/or cultural supports can benefit them.</w:t>
      </w:r>
      <w:r w:rsidRPr="00D76416">
        <w:rPr>
          <w:rFonts w:ascii="Calibri" w:hAnsi="Calibri"/>
          <w:sz w:val="22"/>
          <w:szCs w:val="22"/>
          <w:lang w:val="en"/>
        </w:rPr>
        <w:t xml:space="preserve"> </w:t>
      </w:r>
      <w:r w:rsidRPr="00D76416" w:rsidR="00784119">
        <w:rPr>
          <w:rFonts w:ascii="Calibri" w:hAnsi="Calibri"/>
          <w:sz w:val="22"/>
          <w:szCs w:val="22"/>
          <w:lang w:val="en"/>
        </w:rPr>
        <w:t xml:space="preserve"> </w:t>
      </w:r>
    </w:p>
    <w:p w:rsidRPr="00D76416" w:rsidR="0039360C" w:rsidP="00612714" w:rsidRDefault="0039360C" w14:paraId="3DFE78AA" w14:textId="77777777">
      <w:pPr>
        <w:pStyle w:val="NoSpacing"/>
        <w:spacing w:line="240" w:lineRule="auto"/>
        <w:rPr>
          <w:rFonts w:ascii="Calibri" w:hAnsi="Calibri"/>
          <w:sz w:val="22"/>
          <w:szCs w:val="22"/>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8"/>
        <w:gridCol w:w="1869"/>
        <w:gridCol w:w="1869"/>
        <w:gridCol w:w="1869"/>
        <w:gridCol w:w="1869"/>
      </w:tblGrid>
      <w:tr w:rsidRPr="00D76416" w:rsidR="001A53D1" w:rsidTr="001A53D1" w14:paraId="4964E574" w14:textId="77777777">
        <w:tc>
          <w:tcPr>
            <w:tcW w:w="2580" w:type="dxa"/>
            <w:tcBorders>
              <w:top w:val="single" w:color="000000" w:sz="6" w:space="0"/>
              <w:left w:val="single" w:color="000000" w:sz="6" w:space="0"/>
              <w:bottom w:val="single" w:color="000000" w:sz="6" w:space="0"/>
              <w:right w:val="single" w:color="000000" w:sz="6" w:space="0"/>
            </w:tcBorders>
            <w:shd w:val="clear" w:color="auto" w:fill="auto"/>
            <w:hideMark/>
          </w:tcPr>
          <w:p w:rsidRPr="00D76416" w:rsidR="001A53D1" w:rsidP="00973CE1" w:rsidRDefault="001A53D1" w14:paraId="504DFA39" w14:textId="4C7416AD">
            <w:pPr>
              <w:pStyle w:val="NoSpacing"/>
              <w:spacing w:line="240" w:lineRule="auto"/>
              <w:jc w:val="center"/>
              <w:rPr>
                <w:rFonts w:ascii="Calibri" w:hAnsi="Calibri"/>
                <w:sz w:val="22"/>
                <w:szCs w:val="22"/>
              </w:rPr>
            </w:pPr>
            <w:r w:rsidRPr="00D76416">
              <w:rPr>
                <w:rFonts w:ascii="Calibri" w:hAnsi="Calibri"/>
                <w:sz w:val="22"/>
                <w:szCs w:val="22"/>
                <w:lang w:val="en"/>
              </w:rPr>
              <w:t>1</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73CE1" w:rsidRDefault="001A53D1" w14:paraId="5A852DB4" w14:textId="1C96D326">
            <w:pPr>
              <w:pStyle w:val="NoSpacing"/>
              <w:spacing w:line="240" w:lineRule="auto"/>
              <w:jc w:val="center"/>
              <w:rPr>
                <w:rFonts w:ascii="Calibri" w:hAnsi="Calibri"/>
                <w:sz w:val="22"/>
                <w:szCs w:val="22"/>
              </w:rPr>
            </w:pPr>
            <w:r w:rsidRPr="00D76416">
              <w:rPr>
                <w:rFonts w:ascii="Calibri" w:hAnsi="Calibri"/>
                <w:sz w:val="22"/>
                <w:szCs w:val="22"/>
                <w:lang w:val="en"/>
              </w:rPr>
              <w:t>2</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73CE1" w:rsidRDefault="001A53D1" w14:paraId="423739CB" w14:textId="612F2CA6">
            <w:pPr>
              <w:pStyle w:val="NoSpacing"/>
              <w:spacing w:line="240" w:lineRule="auto"/>
              <w:jc w:val="center"/>
              <w:rPr>
                <w:rFonts w:ascii="Calibri" w:hAnsi="Calibri"/>
                <w:sz w:val="22"/>
                <w:szCs w:val="22"/>
              </w:rPr>
            </w:pPr>
            <w:r w:rsidRPr="00D76416">
              <w:rPr>
                <w:rFonts w:ascii="Calibri" w:hAnsi="Calibri"/>
                <w:sz w:val="22"/>
                <w:szCs w:val="22"/>
                <w:lang w:val="en"/>
              </w:rPr>
              <w:t>3</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73CE1" w:rsidRDefault="001A53D1" w14:paraId="5BB0EDB2" w14:textId="69D0BFF5">
            <w:pPr>
              <w:pStyle w:val="NoSpacing"/>
              <w:spacing w:line="240" w:lineRule="auto"/>
              <w:jc w:val="center"/>
              <w:rPr>
                <w:rFonts w:ascii="Calibri" w:hAnsi="Calibri"/>
                <w:sz w:val="22"/>
                <w:szCs w:val="22"/>
              </w:rPr>
            </w:pPr>
            <w:r w:rsidRPr="00D76416">
              <w:rPr>
                <w:rFonts w:ascii="Calibri" w:hAnsi="Calibri"/>
                <w:sz w:val="22"/>
                <w:szCs w:val="22"/>
                <w:lang w:val="en"/>
              </w:rPr>
              <w:t>4</w:t>
            </w:r>
          </w:p>
        </w:tc>
        <w:tc>
          <w:tcPr>
            <w:tcW w:w="2580" w:type="dxa"/>
            <w:tcBorders>
              <w:top w:val="single" w:color="000000" w:sz="6" w:space="0"/>
              <w:left w:val="nil"/>
              <w:bottom w:val="single" w:color="000000" w:sz="6" w:space="0"/>
              <w:right w:val="single" w:color="000000" w:sz="6" w:space="0"/>
            </w:tcBorders>
            <w:shd w:val="clear" w:color="auto" w:fill="auto"/>
            <w:hideMark/>
          </w:tcPr>
          <w:p w:rsidRPr="00D76416" w:rsidR="001A53D1" w:rsidP="00973CE1" w:rsidRDefault="001A53D1" w14:paraId="2D9BB469" w14:textId="08610A2D">
            <w:pPr>
              <w:pStyle w:val="NoSpacing"/>
              <w:spacing w:line="240" w:lineRule="auto"/>
              <w:jc w:val="center"/>
              <w:rPr>
                <w:rFonts w:ascii="Calibri" w:hAnsi="Calibri"/>
                <w:sz w:val="22"/>
                <w:szCs w:val="22"/>
              </w:rPr>
            </w:pPr>
            <w:r w:rsidRPr="00D76416">
              <w:rPr>
                <w:rFonts w:ascii="Calibri" w:hAnsi="Calibri"/>
                <w:sz w:val="22"/>
                <w:szCs w:val="22"/>
                <w:lang w:val="en"/>
              </w:rPr>
              <w:t>5</w:t>
            </w:r>
          </w:p>
        </w:tc>
      </w:tr>
    </w:tbl>
    <w:p w:rsidR="00D7286C" w:rsidP="00817436" w:rsidRDefault="001A53D1" w14:paraId="03661538" w14:textId="6DB4A159">
      <w:pPr>
        <w:pStyle w:val="NoSpacing"/>
        <w:spacing w:line="240" w:lineRule="auto"/>
      </w:pPr>
      <w:r w:rsidRPr="001A53D1">
        <w:t> </w:t>
      </w:r>
      <w:r w:rsidR="00D7286C">
        <w:br w:type="page"/>
      </w:r>
    </w:p>
    <w:p w:rsidR="00445599" w:rsidP="00B706CA" w:rsidRDefault="00445599" w14:paraId="394C9CDA" w14:textId="77777777">
      <w:pPr>
        <w:pStyle w:val="SectionTitle"/>
        <w:sectPr w:rsidR="00445599">
          <w:headerReference w:type="default" r:id="rId33"/>
          <w:footerReference w:type="default" r:id="rId34"/>
          <w:headerReference w:type="first" r:id="rId35"/>
          <w:footerReference w:type="first" r:id="rId36"/>
          <w:footnotePr>
            <w:pos w:val="beneathText"/>
          </w:footnotePr>
          <w:pgSz w:w="12240" w:h="15840"/>
          <w:pgMar w:top="1440" w:right="1440" w:bottom="1440" w:left="1440" w:header="720" w:footer="720" w:gutter="0"/>
          <w:cols w:space="720"/>
          <w:titlePg/>
          <w:docGrid w:linePitch="360"/>
          <w15:footnoteColumns w:val="1"/>
        </w:sectPr>
      </w:pPr>
      <w:bookmarkStart w:name="_Toc47886063" w:id="92"/>
    </w:p>
    <w:p w:rsidRPr="00A347BB" w:rsidR="00B706CA" w:rsidP="00B706CA" w:rsidRDefault="00B706CA" w14:paraId="0E6E0DDF" w14:textId="684EFCFE">
      <w:pPr>
        <w:pStyle w:val="SectionTitle"/>
        <w:rPr>
          <w:b w:val="0"/>
          <w:bCs/>
        </w:rPr>
      </w:pPr>
      <w:bookmarkStart w:name="_Toc69049397" w:id="93"/>
      <w:r w:rsidRPr="00A347BB">
        <w:rPr>
          <w:b w:val="0"/>
          <w:bCs/>
        </w:rPr>
        <w:lastRenderedPageBreak/>
        <w:t>Appendix B</w:t>
      </w:r>
      <w:bookmarkEnd w:id="92"/>
      <w:bookmarkEnd w:id="93"/>
    </w:p>
    <w:p w:rsidRPr="00937D6B" w:rsidR="004A3D39" w:rsidP="004A3D39" w:rsidRDefault="004A3D39" w14:paraId="3E24DA5E" w14:textId="77777777">
      <w:pPr>
        <w:spacing w:line="240" w:lineRule="auto"/>
        <w:ind w:firstLine="0"/>
        <w:textAlignment w:val="baseline"/>
        <w:rPr>
          <w:rFonts w:ascii="Calibri" w:hAnsi="Calibri" w:eastAsia="Times New Roman" w:cs="Segoe UI"/>
          <w:color w:val="auto"/>
          <w:sz w:val="32"/>
          <w:szCs w:val="32"/>
          <w:lang w:eastAsia="en-US"/>
        </w:rPr>
      </w:pPr>
      <w:r w:rsidRPr="00937D6B">
        <w:rPr>
          <w:rFonts w:ascii="Calibri" w:hAnsi="Calibri" w:eastAsia="Times New Roman" w:cs="Arial"/>
          <w:color w:val="auto"/>
          <w:sz w:val="32"/>
          <w:szCs w:val="32"/>
          <w:lang w:val="en" w:eastAsia="en-US"/>
        </w:rPr>
        <w:t>Re-Thinking College Preparation for Alaska Native Students</w:t>
      </w:r>
      <w:r w:rsidRPr="00937D6B">
        <w:rPr>
          <w:rFonts w:ascii="Calibri" w:hAnsi="Calibri" w:eastAsia="Times New Roman" w:cs="Arial"/>
          <w:color w:val="auto"/>
          <w:sz w:val="32"/>
          <w:szCs w:val="32"/>
          <w:lang w:eastAsia="en-US"/>
        </w:rPr>
        <w:t> </w:t>
      </w:r>
    </w:p>
    <w:p w:rsidRPr="00937D6B" w:rsidR="004A3D39" w:rsidP="004A3D39" w:rsidRDefault="004A3D39" w14:paraId="26DA1254"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val="en" w:eastAsia="en-US"/>
        </w:rPr>
        <w:t>RUBRIC for SELF ASSESSMENT </w:t>
      </w:r>
      <w:proofErr w:type="spellStart"/>
      <w:r w:rsidRPr="00937D6B">
        <w:rPr>
          <w:rFonts w:ascii="Calibri" w:hAnsi="Calibri" w:eastAsia="Times New Roman" w:cs="Arial"/>
          <w:color w:val="auto"/>
          <w:sz w:val="22"/>
          <w:szCs w:val="22"/>
          <w:lang w:val="en" w:eastAsia="en-US"/>
        </w:rPr>
        <w:t>DOCUMENT_Draft</w:t>
      </w:r>
      <w:proofErr w:type="spellEnd"/>
      <w:r w:rsidRPr="00937D6B">
        <w:rPr>
          <w:rFonts w:ascii="Calibri" w:hAnsi="Calibri" w:eastAsia="Times New Roman" w:cs="Arial"/>
          <w:color w:val="auto"/>
          <w:sz w:val="22"/>
          <w:szCs w:val="22"/>
          <w:lang w:val="en" w:eastAsia="en-US"/>
        </w:rPr>
        <w:t> 1</w:t>
      </w:r>
      <w:r w:rsidRPr="00937D6B">
        <w:rPr>
          <w:rFonts w:ascii="Calibri" w:hAnsi="Calibri" w:eastAsia="Times New Roman" w:cs="Arial"/>
          <w:color w:val="auto"/>
          <w:sz w:val="22"/>
          <w:szCs w:val="22"/>
          <w:lang w:eastAsia="en-US"/>
        </w:rPr>
        <w:t> </w:t>
      </w:r>
    </w:p>
    <w:p w:rsidRPr="00937D6B" w:rsidR="004A3D39" w:rsidP="004A3D39" w:rsidRDefault="004A3D39" w14:paraId="16FDF39D" w14:textId="074CC415">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val="en" w:eastAsia="en-US"/>
        </w:rPr>
        <w:t>Review of this document will be used by Janelle Vanasse in a doctoral project.</w:t>
      </w:r>
      <w:r w:rsidRPr="00937D6B" w:rsidR="00410320">
        <w:rPr>
          <w:rFonts w:ascii="Calibri" w:hAnsi="Calibri" w:eastAsia="Times New Roman" w:cs="Arial"/>
          <w:color w:val="auto"/>
          <w:sz w:val="22"/>
          <w:szCs w:val="22"/>
          <w:lang w:val="en" w:eastAsia="en-US"/>
        </w:rPr>
        <w:t xml:space="preserve"> </w:t>
      </w:r>
    </w:p>
    <w:p w:rsidRPr="00937D6B" w:rsidR="004A3D39" w:rsidP="004A3D39" w:rsidRDefault="004A3D39" w14:paraId="2777925F"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8"/>
          <w:szCs w:val="28"/>
          <w:lang w:val="en" w:eastAsia="en-US"/>
        </w:rPr>
        <w:t>Academic Preparation</w:t>
      </w:r>
      <w:r w:rsidRPr="00937D6B">
        <w:rPr>
          <w:rFonts w:ascii="Calibri" w:hAnsi="Calibri" w:eastAsia="Times New Roman" w:cs="Arial"/>
          <w:color w:val="auto"/>
          <w:sz w:val="28"/>
          <w:szCs w:val="28"/>
          <w:lang w:eastAsia="en-US"/>
        </w:rPr>
        <w:t> </w:t>
      </w:r>
    </w:p>
    <w:p w:rsidRPr="00937D6B" w:rsidR="004A3D39" w:rsidP="004A3D39" w:rsidRDefault="004A3D39" w14:paraId="3137132A" w14:textId="47FD4B80">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t>A.1 Our School systematically checks proportionality of college pathway classes and makes plans to address an imbalance. (school practice)</w:t>
      </w:r>
      <w:r w:rsidRPr="00937D6B">
        <w:rPr>
          <w:rFonts w:ascii="Calibri" w:hAnsi="Calibri" w:eastAsia="Times New Roman" w:cs="Arial"/>
          <w:color w:val="auto"/>
          <w:sz w:val="22"/>
          <w:szCs w:val="22"/>
          <w:lang w:eastAsia="en-US"/>
        </w:rPr>
        <w:t> </w:t>
      </w:r>
    </w:p>
    <w:p w:rsidRPr="00937D6B" w:rsidR="004A3D39" w:rsidP="004A3D39" w:rsidRDefault="004A3D39" w14:paraId="5B464EE8" w14:textId="77777777">
      <w:pPr>
        <w:spacing w:line="240" w:lineRule="auto"/>
        <w:ind w:firstLine="0"/>
        <w:textAlignment w:val="baseline"/>
        <w:rPr>
          <w:rFonts w:ascii="Calibri" w:hAnsi="Calibri" w:eastAsia="Times New Roman" w:cs="Segoe UI"/>
          <w:color w:val="auto"/>
          <w:sz w:val="18"/>
          <w:szCs w:val="18"/>
          <w:lang w:eastAsia="en-US"/>
        </w:rPr>
      </w:pPr>
    </w:p>
    <w:p w:rsidRPr="00937D6B" w:rsidR="004A3D39" w:rsidP="004A3D39" w:rsidRDefault="004A3D39" w14:paraId="28E70521" w14:textId="1EF3F2E9">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i/>
          <w:iCs/>
          <w:color w:val="auto"/>
          <w:sz w:val="22"/>
          <w:szCs w:val="22"/>
          <w:lang w:val="en" w:eastAsia="en-US"/>
        </w:rPr>
        <w:t>Background:</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Statistically Alaska Natives are underrepresented in college preparation classes.</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This can happen as early as middle school with a lower representation in courses that are designed to feed into a college pathway.</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A key first step is for schools to systematically use data, across grade levels, to become aware of their own tendencies that may reveal unintentional bias practices.</w:t>
      </w:r>
      <w:r w:rsidRPr="00937D6B">
        <w:rPr>
          <w:rFonts w:ascii="Calibri" w:hAnsi="Calibri" w:eastAsia="Times New Roman" w:cs="Arial"/>
          <w:color w:val="auto"/>
          <w:sz w:val="22"/>
          <w:szCs w:val="22"/>
          <w:lang w:eastAsia="en-US"/>
        </w:rPr>
        <w:t> </w:t>
      </w:r>
    </w:p>
    <w:p w:rsidRPr="00937D6B" w:rsidR="004A3D39" w:rsidP="004A3D39" w:rsidRDefault="004A3D39" w14:paraId="515E9223" w14:textId="77777777">
      <w:pPr>
        <w:spacing w:line="240" w:lineRule="auto"/>
        <w:ind w:firstLine="0"/>
        <w:textAlignment w:val="baseline"/>
        <w:rPr>
          <w:rFonts w:ascii="Calibri" w:hAnsi="Calibri" w:eastAsia="Times New Roman" w:cs="Segoe UI"/>
          <w:color w:val="auto"/>
          <w:sz w:val="18"/>
          <w:szCs w:val="18"/>
          <w:lang w:eastAsia="en-U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15"/>
        <w:gridCol w:w="1125"/>
        <w:gridCol w:w="3765"/>
        <w:gridCol w:w="1125"/>
        <w:gridCol w:w="3600"/>
      </w:tblGrid>
      <w:tr w:rsidRPr="00937D6B" w:rsidR="004A3D39" w:rsidTr="004A3D39" w14:paraId="50F1225D" w14:textId="77777777">
        <w:tc>
          <w:tcPr>
            <w:tcW w:w="3315" w:type="dxa"/>
            <w:tcBorders>
              <w:top w:val="single" w:color="000000" w:sz="6" w:space="0"/>
              <w:left w:val="single" w:color="000000" w:sz="6" w:space="0"/>
              <w:bottom w:val="single" w:color="000000" w:sz="6" w:space="0"/>
              <w:right w:val="single" w:color="000000" w:sz="6" w:space="0"/>
            </w:tcBorders>
            <w:shd w:val="clear" w:color="auto" w:fill="auto"/>
            <w:hideMark/>
          </w:tcPr>
          <w:p w:rsidRPr="00937D6B" w:rsidR="004A3D39" w:rsidP="004A3D39" w:rsidRDefault="004A3D39" w14:paraId="41BC98C8"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1</w:t>
            </w:r>
            <w:r w:rsidRPr="00937D6B">
              <w:rPr>
                <w:rFonts w:ascii="Calibri" w:hAnsi="Calibri" w:eastAsia="Times New Roman" w:cs="Arial"/>
                <w:color w:val="auto"/>
                <w:sz w:val="22"/>
                <w:szCs w:val="22"/>
                <w:lang w:eastAsia="en-US"/>
              </w:rPr>
              <w:t> </w:t>
            </w:r>
          </w:p>
        </w:tc>
        <w:tc>
          <w:tcPr>
            <w:tcW w:w="112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7B3E09AB"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2</w:t>
            </w:r>
            <w:r w:rsidRPr="00937D6B">
              <w:rPr>
                <w:rFonts w:ascii="Calibri" w:hAnsi="Calibri" w:eastAsia="Times New Roman" w:cs="Arial"/>
                <w:color w:val="auto"/>
                <w:sz w:val="22"/>
                <w:szCs w:val="22"/>
                <w:lang w:eastAsia="en-US"/>
              </w:rPr>
              <w:t> </w:t>
            </w:r>
          </w:p>
        </w:tc>
        <w:tc>
          <w:tcPr>
            <w:tcW w:w="376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1605DD3C"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3</w:t>
            </w:r>
            <w:r w:rsidRPr="00937D6B">
              <w:rPr>
                <w:rFonts w:ascii="Calibri" w:hAnsi="Calibri" w:eastAsia="Times New Roman" w:cs="Arial"/>
                <w:color w:val="auto"/>
                <w:sz w:val="22"/>
                <w:szCs w:val="22"/>
                <w:lang w:eastAsia="en-US"/>
              </w:rPr>
              <w:t> </w:t>
            </w:r>
          </w:p>
        </w:tc>
        <w:tc>
          <w:tcPr>
            <w:tcW w:w="112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7A0500DD"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4</w:t>
            </w:r>
            <w:r w:rsidRPr="00937D6B">
              <w:rPr>
                <w:rFonts w:ascii="Calibri" w:hAnsi="Calibri" w:eastAsia="Times New Roman" w:cs="Arial"/>
                <w:color w:val="auto"/>
                <w:sz w:val="22"/>
                <w:szCs w:val="22"/>
                <w:lang w:eastAsia="en-US"/>
              </w:rPr>
              <w:t> </w:t>
            </w:r>
          </w:p>
        </w:tc>
        <w:tc>
          <w:tcPr>
            <w:tcW w:w="360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2CFF15B9"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5</w:t>
            </w:r>
            <w:r w:rsidRPr="00937D6B">
              <w:rPr>
                <w:rFonts w:ascii="Calibri" w:hAnsi="Calibri" w:eastAsia="Times New Roman" w:cs="Arial"/>
                <w:color w:val="auto"/>
                <w:sz w:val="22"/>
                <w:szCs w:val="22"/>
                <w:lang w:eastAsia="en-US"/>
              </w:rPr>
              <w:t> </w:t>
            </w:r>
          </w:p>
        </w:tc>
      </w:tr>
      <w:tr w:rsidRPr="00937D6B" w:rsidR="004A3D39" w:rsidTr="004A3D39" w14:paraId="30C5B8F8" w14:textId="77777777">
        <w:tc>
          <w:tcPr>
            <w:tcW w:w="3315" w:type="dxa"/>
            <w:tcBorders>
              <w:top w:val="nil"/>
              <w:left w:val="single" w:color="000000" w:sz="6" w:space="0"/>
              <w:bottom w:val="single" w:color="000000" w:sz="6" w:space="0"/>
              <w:right w:val="single" w:color="000000" w:sz="6" w:space="0"/>
            </w:tcBorders>
            <w:shd w:val="clear" w:color="auto" w:fill="auto"/>
            <w:hideMark/>
          </w:tcPr>
          <w:p w:rsidRPr="00937D6B" w:rsidR="004A3D39" w:rsidP="004A3D39" w:rsidRDefault="004A3D39" w14:paraId="4DC0208D"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Data are not gathered or made available to decision makers.</w:t>
            </w:r>
            <w:r w:rsidRPr="00937D6B">
              <w:rPr>
                <w:rFonts w:ascii="Calibri" w:hAnsi="Calibri" w:eastAsia="Times New Roman" w:cs="Arial"/>
                <w:color w:val="auto"/>
                <w:sz w:val="20"/>
                <w:szCs w:val="20"/>
                <w:lang w:eastAsia="en-US"/>
              </w:rPr>
              <w:t> </w:t>
            </w:r>
          </w:p>
        </w:tc>
        <w:tc>
          <w:tcPr>
            <w:tcW w:w="112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5EADA819"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76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4716AFFB" w14:textId="02EAD49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Data are gathered and available to decision makers, but action is reliant on decision makers to take initiative to ask for the data.</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It is not routine or expected</w:t>
            </w:r>
            <w:r w:rsidRPr="00937D6B">
              <w:rPr>
                <w:rFonts w:ascii="Calibri" w:hAnsi="Calibri" w:eastAsia="Times New Roman" w:cs="Arial"/>
                <w:color w:val="auto"/>
                <w:sz w:val="20"/>
                <w:szCs w:val="20"/>
                <w:lang w:eastAsia="en-US"/>
              </w:rPr>
              <w:t> </w:t>
            </w:r>
          </w:p>
        </w:tc>
        <w:tc>
          <w:tcPr>
            <w:tcW w:w="112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4C6A1569"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60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1CC44632" w14:textId="0C902C6F">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Data are routinely gathered and provided to a team that analyzes proportionality.</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This is done for many opportunities and classes, not just junior and senior prep courses. Process includes action plans for addressing any disproportionality and includes consistent monitoring.</w:t>
            </w:r>
            <w:r w:rsidRPr="00937D6B">
              <w:rPr>
                <w:rFonts w:ascii="Calibri" w:hAnsi="Calibri" w:eastAsia="Times New Roman" w:cs="Arial"/>
                <w:color w:val="auto"/>
                <w:sz w:val="20"/>
                <w:szCs w:val="20"/>
                <w:lang w:eastAsia="en-US"/>
              </w:rPr>
              <w:t> </w:t>
            </w:r>
          </w:p>
        </w:tc>
      </w:tr>
    </w:tbl>
    <w:p w:rsidRPr="00937D6B" w:rsidR="004A3D39" w:rsidP="004A3D39" w:rsidRDefault="004A3D39" w14:paraId="2C55BC8A"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702EC7AE" w14:textId="34193CC8">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t>A.2 Our school routinely uses data to identify students with potential, who are not currently being recruited into college preparation courses or pre-college preparation, and actively works to place those students in courses to allow for college preparation. (school practice)</w:t>
      </w:r>
      <w:r w:rsidRPr="00937D6B">
        <w:rPr>
          <w:rFonts w:ascii="Calibri" w:hAnsi="Calibri" w:eastAsia="Times New Roman" w:cs="Arial"/>
          <w:color w:val="auto"/>
          <w:sz w:val="22"/>
          <w:szCs w:val="22"/>
          <w:lang w:eastAsia="en-US"/>
        </w:rPr>
        <w:t> </w:t>
      </w:r>
    </w:p>
    <w:p w:rsidRPr="00937D6B" w:rsidR="004A3D39" w:rsidP="004A3D39" w:rsidRDefault="004A3D39" w14:paraId="473D85FE" w14:textId="77777777">
      <w:pPr>
        <w:spacing w:line="240" w:lineRule="auto"/>
        <w:ind w:firstLine="0"/>
        <w:textAlignment w:val="baseline"/>
        <w:rPr>
          <w:rFonts w:ascii="Calibri" w:hAnsi="Calibri" w:eastAsia="Times New Roman" w:cs="Segoe UI"/>
          <w:color w:val="auto"/>
          <w:sz w:val="18"/>
          <w:szCs w:val="18"/>
          <w:lang w:eastAsia="en-US"/>
        </w:rPr>
      </w:pPr>
    </w:p>
    <w:p w:rsidRPr="00937D6B" w:rsidR="004A3D39" w:rsidP="004A3D39" w:rsidRDefault="004A3D39" w14:paraId="4DAF5E56" w14:textId="118F81AE">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i/>
          <w:iCs/>
          <w:color w:val="auto"/>
          <w:sz w:val="22"/>
          <w:szCs w:val="22"/>
          <w:lang w:val="en" w:eastAsia="en-US"/>
        </w:rPr>
        <w:t>Background:</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Research demonstrates that even when performance is controlled, students of color are targeted for enrichment, accelerated programs, and college preparation pathways at a lower rate than their white peers.</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This tendency can compound issues of disparity when high potential students miss out on experiences in early grades designed to build readiness for college preparation courses.</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School systems must address these tendencies early and often to combat disproportionality.</w:t>
      </w:r>
      <w:r w:rsidRPr="00937D6B">
        <w:rPr>
          <w:rFonts w:ascii="Calibri" w:hAnsi="Calibri" w:eastAsia="Times New Roman" w:cs="Arial"/>
          <w:color w:val="auto"/>
          <w:sz w:val="22"/>
          <w:szCs w:val="22"/>
          <w:lang w:eastAsia="en-US"/>
        </w:rPr>
        <w:t> </w:t>
      </w:r>
    </w:p>
    <w:p w:rsidRPr="00937D6B" w:rsidR="004A3D39" w:rsidP="004A3D39" w:rsidRDefault="004A3D39" w14:paraId="23097F58" w14:textId="77777777">
      <w:pPr>
        <w:spacing w:line="240" w:lineRule="auto"/>
        <w:ind w:firstLine="0"/>
        <w:textAlignment w:val="baseline"/>
        <w:rPr>
          <w:rFonts w:ascii="Calibri" w:hAnsi="Calibri" w:eastAsia="Times New Roman" w:cs="Segoe UI"/>
          <w:color w:val="auto"/>
          <w:sz w:val="18"/>
          <w:szCs w:val="18"/>
          <w:lang w:eastAsia="en-U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30"/>
        <w:gridCol w:w="1080"/>
        <w:gridCol w:w="3900"/>
        <w:gridCol w:w="1020"/>
        <w:gridCol w:w="3600"/>
      </w:tblGrid>
      <w:tr w:rsidRPr="00937D6B" w:rsidR="004A3D39" w:rsidTr="00CD6E65" w14:paraId="59732641" w14:textId="77777777">
        <w:trPr>
          <w:cantSplit/>
        </w:trPr>
        <w:tc>
          <w:tcPr>
            <w:tcW w:w="3330" w:type="dxa"/>
            <w:tcBorders>
              <w:top w:val="single" w:color="000000" w:sz="6" w:space="0"/>
              <w:left w:val="single" w:color="000000" w:sz="6" w:space="0"/>
              <w:bottom w:val="single" w:color="000000" w:sz="6" w:space="0"/>
              <w:right w:val="single" w:color="000000" w:sz="6" w:space="0"/>
            </w:tcBorders>
            <w:shd w:val="clear" w:color="auto" w:fill="auto"/>
            <w:hideMark/>
          </w:tcPr>
          <w:p w:rsidRPr="00937D6B" w:rsidR="004A3D39" w:rsidP="004A3D39" w:rsidRDefault="004A3D39" w14:paraId="5BC2FA75"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1</w:t>
            </w:r>
            <w:r w:rsidRPr="00937D6B">
              <w:rPr>
                <w:rFonts w:ascii="Calibri" w:hAnsi="Calibri" w:eastAsia="Times New Roman" w:cs="Arial"/>
                <w:color w:val="auto"/>
                <w:sz w:val="22"/>
                <w:szCs w:val="22"/>
                <w:lang w:eastAsia="en-US"/>
              </w:rPr>
              <w:t> </w:t>
            </w:r>
          </w:p>
        </w:tc>
        <w:tc>
          <w:tcPr>
            <w:tcW w:w="108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620F45F3"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2</w:t>
            </w:r>
            <w:r w:rsidRPr="00937D6B">
              <w:rPr>
                <w:rFonts w:ascii="Calibri" w:hAnsi="Calibri" w:eastAsia="Times New Roman" w:cs="Arial"/>
                <w:color w:val="auto"/>
                <w:sz w:val="22"/>
                <w:szCs w:val="22"/>
                <w:lang w:eastAsia="en-US"/>
              </w:rPr>
              <w:t> </w:t>
            </w:r>
          </w:p>
        </w:tc>
        <w:tc>
          <w:tcPr>
            <w:tcW w:w="390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24B16F7E" w14:textId="77777777">
            <w:pPr>
              <w:spacing w:line="240" w:lineRule="auto"/>
              <w:ind w:firstLine="0"/>
              <w:jc w:val="center"/>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t>3</w:t>
            </w:r>
            <w:r w:rsidRPr="00937D6B">
              <w:rPr>
                <w:rFonts w:ascii="Calibri" w:hAnsi="Calibri" w:eastAsia="Times New Roman" w:cs="Arial"/>
                <w:color w:val="auto"/>
                <w:sz w:val="22"/>
                <w:szCs w:val="22"/>
                <w:lang w:eastAsia="en-US"/>
              </w:rPr>
              <w:t> </w:t>
            </w:r>
          </w:p>
          <w:p w:rsidRPr="00937D6B" w:rsidR="008736A3" w:rsidP="008736A3" w:rsidRDefault="008736A3" w14:paraId="7EFB673F" w14:textId="5100BF23">
            <w:pPr>
              <w:rPr>
                <w:rFonts w:ascii="Calibri" w:hAnsi="Calibri" w:eastAsia="Times New Roman" w:cs="Times New Roman"/>
                <w:lang w:eastAsia="en-US"/>
              </w:rPr>
            </w:pPr>
          </w:p>
        </w:tc>
        <w:tc>
          <w:tcPr>
            <w:tcW w:w="102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0DB4D247"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4</w:t>
            </w:r>
            <w:r w:rsidRPr="00937D6B">
              <w:rPr>
                <w:rFonts w:ascii="Calibri" w:hAnsi="Calibri" w:eastAsia="Times New Roman" w:cs="Arial"/>
                <w:color w:val="auto"/>
                <w:sz w:val="22"/>
                <w:szCs w:val="22"/>
                <w:lang w:eastAsia="en-US"/>
              </w:rPr>
              <w:t> </w:t>
            </w:r>
          </w:p>
        </w:tc>
        <w:tc>
          <w:tcPr>
            <w:tcW w:w="360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6CF3A0F7"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5</w:t>
            </w:r>
            <w:r w:rsidRPr="00937D6B">
              <w:rPr>
                <w:rFonts w:ascii="Calibri" w:hAnsi="Calibri" w:eastAsia="Times New Roman" w:cs="Arial"/>
                <w:color w:val="auto"/>
                <w:sz w:val="22"/>
                <w:szCs w:val="22"/>
                <w:lang w:eastAsia="en-US"/>
              </w:rPr>
              <w:t> </w:t>
            </w:r>
          </w:p>
        </w:tc>
      </w:tr>
      <w:tr w:rsidRPr="00937D6B" w:rsidR="004A3D39" w:rsidTr="00CD6E65" w14:paraId="0CBE8531" w14:textId="77777777">
        <w:trPr>
          <w:cantSplit/>
        </w:trPr>
        <w:tc>
          <w:tcPr>
            <w:tcW w:w="3330" w:type="dxa"/>
            <w:tcBorders>
              <w:top w:val="nil"/>
              <w:left w:val="single" w:color="000000" w:sz="6" w:space="0"/>
              <w:bottom w:val="single" w:color="000000" w:sz="6" w:space="0"/>
              <w:right w:val="single" w:color="000000" w:sz="6" w:space="0"/>
            </w:tcBorders>
            <w:shd w:val="clear" w:color="auto" w:fill="auto"/>
            <w:hideMark/>
          </w:tcPr>
          <w:p w:rsidRPr="00937D6B" w:rsidR="004A3D39" w:rsidP="004A3D39" w:rsidRDefault="004A3D39" w14:paraId="318F75A3"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lastRenderedPageBreak/>
              <w:t>Little or no attempt to assess whether current systems may be passing up students with potential.</w:t>
            </w:r>
            <w:r w:rsidRPr="00937D6B">
              <w:rPr>
                <w:rFonts w:ascii="Calibri" w:hAnsi="Calibri" w:eastAsia="Times New Roman" w:cs="Arial"/>
                <w:color w:val="auto"/>
                <w:sz w:val="20"/>
                <w:szCs w:val="20"/>
                <w:lang w:eastAsia="en-US"/>
              </w:rPr>
              <w:t> </w:t>
            </w:r>
          </w:p>
        </w:tc>
        <w:tc>
          <w:tcPr>
            <w:tcW w:w="108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67A0C8E0"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90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1E473156" w14:textId="6CCC2472">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Data are occasionally accessed, or individual teachers take on a role to notice students or request the data and advocate for students.</w:t>
            </w:r>
            <w:r w:rsidRPr="00937D6B" w:rsidR="00410320">
              <w:rPr>
                <w:rFonts w:ascii="Calibri" w:hAnsi="Calibri" w:eastAsia="Times New Roman" w:cs="Arial"/>
                <w:color w:val="auto"/>
                <w:sz w:val="20"/>
                <w:szCs w:val="20"/>
                <w:lang w:val="en" w:eastAsia="en-US"/>
              </w:rPr>
              <w:t xml:space="preserve"> </w:t>
            </w:r>
          </w:p>
        </w:tc>
        <w:tc>
          <w:tcPr>
            <w:tcW w:w="102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2C3C82AA"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60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286D861B" w14:textId="68B0BF4D">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Data (including test scores, grades, and teacher recommendations) are routinely used to identify students with potential that may not be accessing enrichment opportunities, upper level courses, or college/career pathways.</w:t>
            </w:r>
            <w:r w:rsidRPr="00937D6B" w:rsidR="00410320">
              <w:rPr>
                <w:rFonts w:ascii="Calibri" w:hAnsi="Calibri" w:eastAsia="Times New Roman" w:cs="Arial"/>
                <w:color w:val="auto"/>
                <w:sz w:val="20"/>
                <w:szCs w:val="20"/>
                <w:lang w:val="en" w:eastAsia="en-US"/>
              </w:rPr>
              <w:t xml:space="preserve"> </w:t>
            </w:r>
          </w:p>
        </w:tc>
      </w:tr>
    </w:tbl>
    <w:p w:rsidRPr="00937D6B" w:rsidR="004A3D39" w:rsidP="004A3D39" w:rsidRDefault="004A3D39" w14:paraId="040851F1"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4E3C3350" w14:textId="46B5FADE">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t>A.3 Our school has achieved proportionality in college preparation classes. The number of Alaska Native students accessing upper level, honors, Advanced Placement, dual credit </w:t>
      </w:r>
      <w:proofErr w:type="spellStart"/>
      <w:r w:rsidRPr="00937D6B">
        <w:rPr>
          <w:rFonts w:ascii="Calibri" w:hAnsi="Calibri" w:eastAsia="Times New Roman" w:cs="Arial"/>
          <w:color w:val="auto"/>
          <w:sz w:val="22"/>
          <w:szCs w:val="22"/>
          <w:lang w:val="en" w:eastAsia="en-US"/>
        </w:rPr>
        <w:t>etc</w:t>
      </w:r>
      <w:proofErr w:type="spellEnd"/>
      <w:r w:rsidRPr="00937D6B">
        <w:rPr>
          <w:rFonts w:ascii="Calibri" w:hAnsi="Calibri" w:eastAsia="Times New Roman" w:cs="Arial"/>
          <w:color w:val="auto"/>
          <w:sz w:val="22"/>
          <w:szCs w:val="22"/>
          <w:lang w:val="en" w:eastAsia="en-US"/>
        </w:rPr>
        <w:t>, courses is the same proportionally as the regular school population. Proportionality not only holds true for ethnic identity, but also for socio-economic status and first-generation status. (data indicator)</w:t>
      </w:r>
      <w:r w:rsidRPr="00937D6B" w:rsidR="00410320">
        <w:rPr>
          <w:rFonts w:ascii="Calibri" w:hAnsi="Calibri" w:eastAsia="Times New Roman" w:cs="Arial"/>
          <w:color w:val="auto"/>
          <w:sz w:val="22"/>
          <w:szCs w:val="22"/>
          <w:lang w:val="en" w:eastAsia="en-US"/>
        </w:rPr>
        <w:t xml:space="preserve"> </w:t>
      </w:r>
    </w:p>
    <w:p w:rsidRPr="00937D6B" w:rsidR="00CD6E65" w:rsidP="004A3D39" w:rsidRDefault="00CD6E65" w14:paraId="307E041B" w14:textId="77777777">
      <w:pPr>
        <w:spacing w:line="240" w:lineRule="auto"/>
        <w:ind w:firstLine="0"/>
        <w:textAlignment w:val="baseline"/>
        <w:rPr>
          <w:rFonts w:ascii="Calibri" w:hAnsi="Calibri" w:eastAsia="Times New Roman" w:cs="Segoe UI"/>
          <w:color w:val="auto"/>
          <w:sz w:val="18"/>
          <w:szCs w:val="18"/>
          <w:lang w:eastAsia="en-US"/>
        </w:rPr>
      </w:pPr>
    </w:p>
    <w:p w:rsidRPr="00937D6B" w:rsidR="004A3D39" w:rsidP="004A3D39" w:rsidRDefault="004A3D39" w14:paraId="768956B5" w14:textId="55C9F0DE">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i/>
          <w:iCs/>
          <w:color w:val="auto"/>
          <w:sz w:val="22"/>
          <w:szCs w:val="22"/>
          <w:lang w:val="en" w:eastAsia="en-US"/>
        </w:rPr>
        <w:t>Background:</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Indicator A1 suggests schools develop a systematic way to assess tendencies across grades and courses.</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This indicator targets specific high-level courses which correlate with a successful college transition. It is important to consider demographics beyond ethnicity to gage opportunities for broad participation. Proportionality in these classes is a good indicator of a successful system in reaching students.</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On the contrary, disproportionality in these classes may be symptomatic of biased system-wide tendencies.</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If students in these demographics are not accessing these courses, school may need to look back through the system to consider why students are not accessing or being prepared for these courses.</w:t>
      </w:r>
      <w:r w:rsidRPr="00937D6B">
        <w:rPr>
          <w:rFonts w:ascii="Calibri" w:hAnsi="Calibri" w:eastAsia="Times New Roman" w:cs="Arial"/>
          <w:color w:val="auto"/>
          <w:sz w:val="22"/>
          <w:szCs w:val="22"/>
          <w:lang w:eastAsia="en-US"/>
        </w:rPr>
        <w:t> </w:t>
      </w:r>
    </w:p>
    <w:p w:rsidRPr="00937D6B" w:rsidR="00CD6E65" w:rsidP="004A3D39" w:rsidRDefault="00CD6E65" w14:paraId="0643B3FC" w14:textId="77777777">
      <w:pPr>
        <w:spacing w:line="240" w:lineRule="auto"/>
        <w:ind w:firstLine="0"/>
        <w:textAlignment w:val="baseline"/>
        <w:rPr>
          <w:rFonts w:ascii="Calibri" w:hAnsi="Calibri" w:eastAsia="Times New Roman" w:cs="Segoe UI"/>
          <w:color w:val="auto"/>
          <w:sz w:val="18"/>
          <w:szCs w:val="18"/>
          <w:lang w:eastAsia="en-U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15"/>
        <w:gridCol w:w="1125"/>
        <w:gridCol w:w="3870"/>
        <w:gridCol w:w="1035"/>
        <w:gridCol w:w="3555"/>
      </w:tblGrid>
      <w:tr w:rsidRPr="00937D6B" w:rsidR="004A3D39" w:rsidTr="004A3D39" w14:paraId="1E086396" w14:textId="77777777">
        <w:tc>
          <w:tcPr>
            <w:tcW w:w="3315" w:type="dxa"/>
            <w:tcBorders>
              <w:top w:val="single" w:color="000000" w:sz="6" w:space="0"/>
              <w:left w:val="single" w:color="000000" w:sz="6" w:space="0"/>
              <w:bottom w:val="single" w:color="000000" w:sz="6" w:space="0"/>
              <w:right w:val="single" w:color="000000" w:sz="6" w:space="0"/>
            </w:tcBorders>
            <w:shd w:val="clear" w:color="auto" w:fill="auto"/>
            <w:hideMark/>
          </w:tcPr>
          <w:p w:rsidRPr="00937D6B" w:rsidR="004A3D39" w:rsidP="004A3D39" w:rsidRDefault="004A3D39" w14:paraId="0DD04502"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1</w:t>
            </w:r>
            <w:r w:rsidRPr="00937D6B">
              <w:rPr>
                <w:rFonts w:ascii="Calibri" w:hAnsi="Calibri" w:eastAsia="Times New Roman" w:cs="Arial"/>
                <w:color w:val="auto"/>
                <w:sz w:val="22"/>
                <w:szCs w:val="22"/>
                <w:lang w:eastAsia="en-US"/>
              </w:rPr>
              <w:t> </w:t>
            </w:r>
          </w:p>
        </w:tc>
        <w:tc>
          <w:tcPr>
            <w:tcW w:w="112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09F41CE5"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2</w:t>
            </w:r>
            <w:r w:rsidRPr="00937D6B">
              <w:rPr>
                <w:rFonts w:ascii="Calibri" w:hAnsi="Calibri" w:eastAsia="Times New Roman" w:cs="Arial"/>
                <w:color w:val="auto"/>
                <w:sz w:val="22"/>
                <w:szCs w:val="22"/>
                <w:lang w:eastAsia="en-US"/>
              </w:rPr>
              <w:t> </w:t>
            </w:r>
          </w:p>
        </w:tc>
        <w:tc>
          <w:tcPr>
            <w:tcW w:w="387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75053562"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3</w:t>
            </w:r>
            <w:r w:rsidRPr="00937D6B">
              <w:rPr>
                <w:rFonts w:ascii="Calibri" w:hAnsi="Calibri" w:eastAsia="Times New Roman" w:cs="Arial"/>
                <w:color w:val="auto"/>
                <w:sz w:val="22"/>
                <w:szCs w:val="22"/>
                <w:lang w:eastAsia="en-US"/>
              </w:rPr>
              <w:t> </w:t>
            </w:r>
          </w:p>
        </w:tc>
        <w:tc>
          <w:tcPr>
            <w:tcW w:w="103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63DDF9A5"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4</w:t>
            </w:r>
            <w:r w:rsidRPr="00937D6B">
              <w:rPr>
                <w:rFonts w:ascii="Calibri" w:hAnsi="Calibri" w:eastAsia="Times New Roman" w:cs="Arial"/>
                <w:color w:val="auto"/>
                <w:sz w:val="22"/>
                <w:szCs w:val="22"/>
                <w:lang w:eastAsia="en-US"/>
              </w:rPr>
              <w:t> </w:t>
            </w:r>
          </w:p>
        </w:tc>
        <w:tc>
          <w:tcPr>
            <w:tcW w:w="355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55BF1152"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5</w:t>
            </w:r>
            <w:r w:rsidRPr="00937D6B">
              <w:rPr>
                <w:rFonts w:ascii="Calibri" w:hAnsi="Calibri" w:eastAsia="Times New Roman" w:cs="Arial"/>
                <w:color w:val="auto"/>
                <w:sz w:val="22"/>
                <w:szCs w:val="22"/>
                <w:lang w:eastAsia="en-US"/>
              </w:rPr>
              <w:t> </w:t>
            </w:r>
          </w:p>
        </w:tc>
      </w:tr>
      <w:tr w:rsidRPr="00937D6B" w:rsidR="004A3D39" w:rsidTr="004A3D39" w14:paraId="2F4C9F0C" w14:textId="77777777">
        <w:tc>
          <w:tcPr>
            <w:tcW w:w="3315" w:type="dxa"/>
            <w:tcBorders>
              <w:top w:val="nil"/>
              <w:left w:val="single" w:color="000000" w:sz="6" w:space="0"/>
              <w:bottom w:val="single" w:color="000000" w:sz="6" w:space="0"/>
              <w:right w:val="single" w:color="000000" w:sz="6" w:space="0"/>
            </w:tcBorders>
            <w:shd w:val="clear" w:color="auto" w:fill="auto"/>
            <w:hideMark/>
          </w:tcPr>
          <w:p w:rsidRPr="00937D6B" w:rsidR="004A3D39" w:rsidP="004A3D39" w:rsidRDefault="004A3D39" w14:paraId="42E14171"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Disproportionality is evident in all three assessed areas with very few Alaska Native students accessing college preparation courses</w:t>
            </w:r>
            <w:r w:rsidRPr="00937D6B">
              <w:rPr>
                <w:rFonts w:ascii="Calibri" w:hAnsi="Calibri" w:eastAsia="Times New Roman" w:cs="Arial"/>
                <w:color w:val="auto"/>
                <w:sz w:val="20"/>
                <w:szCs w:val="20"/>
                <w:lang w:eastAsia="en-US"/>
              </w:rPr>
              <w:t> </w:t>
            </w:r>
          </w:p>
        </w:tc>
        <w:tc>
          <w:tcPr>
            <w:tcW w:w="112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56985E9F"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87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2E72DA0C"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Proportionality achieved in one area but not all or proportionality approaching general population (less than 15% difference)</w:t>
            </w:r>
            <w:r w:rsidRPr="00937D6B">
              <w:rPr>
                <w:rFonts w:ascii="Calibri" w:hAnsi="Calibri" w:eastAsia="Times New Roman" w:cs="Arial"/>
                <w:color w:val="auto"/>
                <w:sz w:val="20"/>
                <w:szCs w:val="20"/>
                <w:lang w:eastAsia="en-US"/>
              </w:rPr>
              <w:t> </w:t>
            </w:r>
          </w:p>
        </w:tc>
        <w:tc>
          <w:tcPr>
            <w:tcW w:w="103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0723C180"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55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01C2F564"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Data suggests that the number of students accessing college preparation courses and those going to college are proportionately similar to the general high school population for AK Natives, low income, and first-generation status</w:t>
            </w:r>
            <w:r w:rsidRPr="00937D6B">
              <w:rPr>
                <w:rFonts w:ascii="Calibri" w:hAnsi="Calibri" w:eastAsia="Times New Roman" w:cs="Arial"/>
                <w:color w:val="auto"/>
                <w:sz w:val="20"/>
                <w:szCs w:val="20"/>
                <w:lang w:eastAsia="en-US"/>
              </w:rPr>
              <w:t> </w:t>
            </w:r>
          </w:p>
        </w:tc>
      </w:tr>
    </w:tbl>
    <w:p w:rsidRPr="00937D6B" w:rsidR="004A3D39" w:rsidP="004A3D39" w:rsidRDefault="004A3D39" w14:paraId="297E5F29"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70158387" w14:textId="2DF5F39F">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t>A.4 Early High school and/or middle school programs include courses designed to address learning needs, offering both support and enrichment options.</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Participation in support classes does not limit the ability to access enrichment courses.</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There is built-in flexibility, so that students who require support classes still have opportunities to move through a college preparation pathway.</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Enrichment courses have proportionality. (school structure)</w:t>
      </w:r>
      <w:r w:rsidRPr="00937D6B">
        <w:rPr>
          <w:rFonts w:ascii="Calibri" w:hAnsi="Calibri" w:eastAsia="Times New Roman" w:cs="Arial"/>
          <w:color w:val="auto"/>
          <w:sz w:val="22"/>
          <w:szCs w:val="22"/>
          <w:lang w:eastAsia="en-US"/>
        </w:rPr>
        <w:t> </w:t>
      </w:r>
    </w:p>
    <w:p w:rsidRPr="00937D6B" w:rsidR="00CD6E65" w:rsidP="004A3D39" w:rsidRDefault="00CD6E65" w14:paraId="6F836505" w14:textId="77777777">
      <w:pPr>
        <w:spacing w:line="240" w:lineRule="auto"/>
        <w:ind w:firstLine="0"/>
        <w:textAlignment w:val="baseline"/>
        <w:rPr>
          <w:rFonts w:ascii="Calibri" w:hAnsi="Calibri" w:eastAsia="Times New Roman" w:cs="Segoe UI"/>
          <w:color w:val="auto"/>
          <w:sz w:val="18"/>
          <w:szCs w:val="18"/>
          <w:lang w:eastAsia="en-US"/>
        </w:rPr>
      </w:pPr>
    </w:p>
    <w:p w:rsidRPr="00937D6B" w:rsidR="004A3D39" w:rsidP="004A3D39" w:rsidRDefault="004A3D39" w14:paraId="0463D7DE" w14:textId="63688DC2">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i/>
          <w:iCs/>
          <w:color w:val="auto"/>
          <w:sz w:val="22"/>
          <w:szCs w:val="22"/>
          <w:lang w:val="en" w:eastAsia="en-US"/>
        </w:rPr>
        <w:t>Background: Schools sometimes justify disproportionality based on lower numbers of students of color being “prepared” or requesting to access college preparation courses.</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The lower numbers of preparation and/or request are often impacted by early education practices that either do not invite these students into opportunities or effectively track students at an early age based on an intervention need.</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To combat this, schools must address practices that invite students to set goals and participate in college readiness. Academic pathways must include flexibility so that if a student needs some “catch up” academic instruction, it does not track them for non-college pathways only.</w:t>
      </w:r>
      <w:r w:rsidRPr="00937D6B">
        <w:rPr>
          <w:rFonts w:ascii="Calibri" w:hAnsi="Calibri" w:eastAsia="Times New Roman" w:cs="Arial"/>
          <w:color w:val="auto"/>
          <w:sz w:val="22"/>
          <w:szCs w:val="22"/>
          <w:lang w:eastAsia="en-US"/>
        </w:rPr>
        <w:t> </w:t>
      </w:r>
    </w:p>
    <w:p w:rsidRPr="00937D6B" w:rsidR="00CD6E65" w:rsidP="004A3D39" w:rsidRDefault="00CD6E65" w14:paraId="60A44877" w14:textId="77777777">
      <w:pPr>
        <w:spacing w:line="240" w:lineRule="auto"/>
        <w:ind w:firstLine="0"/>
        <w:textAlignment w:val="baseline"/>
        <w:rPr>
          <w:rFonts w:ascii="Calibri" w:hAnsi="Calibri" w:eastAsia="Times New Roman" w:cs="Segoe UI"/>
          <w:color w:val="auto"/>
          <w:sz w:val="18"/>
          <w:szCs w:val="18"/>
          <w:lang w:eastAsia="en-U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85"/>
        <w:gridCol w:w="1215"/>
        <w:gridCol w:w="3870"/>
        <w:gridCol w:w="1110"/>
        <w:gridCol w:w="3420"/>
      </w:tblGrid>
      <w:tr w:rsidRPr="00937D6B" w:rsidR="004A3D39" w:rsidTr="004A3D39" w14:paraId="430191CC" w14:textId="77777777">
        <w:tc>
          <w:tcPr>
            <w:tcW w:w="3285" w:type="dxa"/>
            <w:tcBorders>
              <w:top w:val="single" w:color="000000" w:sz="6" w:space="0"/>
              <w:left w:val="single" w:color="000000" w:sz="6" w:space="0"/>
              <w:bottom w:val="single" w:color="000000" w:sz="6" w:space="0"/>
              <w:right w:val="single" w:color="000000" w:sz="6" w:space="0"/>
            </w:tcBorders>
            <w:shd w:val="clear" w:color="auto" w:fill="auto"/>
            <w:hideMark/>
          </w:tcPr>
          <w:p w:rsidRPr="00937D6B" w:rsidR="004A3D39" w:rsidP="004A3D39" w:rsidRDefault="004A3D39" w14:paraId="055D2303"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1</w:t>
            </w:r>
            <w:r w:rsidRPr="00937D6B">
              <w:rPr>
                <w:rFonts w:ascii="Calibri" w:hAnsi="Calibri" w:eastAsia="Times New Roman" w:cs="Arial"/>
                <w:color w:val="auto"/>
                <w:sz w:val="22"/>
                <w:szCs w:val="22"/>
                <w:lang w:eastAsia="en-US"/>
              </w:rPr>
              <w:t> </w:t>
            </w:r>
          </w:p>
        </w:tc>
        <w:tc>
          <w:tcPr>
            <w:tcW w:w="121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6114E8E1"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2</w:t>
            </w:r>
            <w:r w:rsidRPr="00937D6B">
              <w:rPr>
                <w:rFonts w:ascii="Calibri" w:hAnsi="Calibri" w:eastAsia="Times New Roman" w:cs="Arial"/>
                <w:color w:val="auto"/>
                <w:sz w:val="22"/>
                <w:szCs w:val="22"/>
                <w:lang w:eastAsia="en-US"/>
              </w:rPr>
              <w:t> </w:t>
            </w:r>
          </w:p>
        </w:tc>
        <w:tc>
          <w:tcPr>
            <w:tcW w:w="387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7A36E1D1"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3</w:t>
            </w:r>
            <w:r w:rsidRPr="00937D6B">
              <w:rPr>
                <w:rFonts w:ascii="Calibri" w:hAnsi="Calibri" w:eastAsia="Times New Roman" w:cs="Arial"/>
                <w:color w:val="auto"/>
                <w:sz w:val="22"/>
                <w:szCs w:val="22"/>
                <w:lang w:eastAsia="en-US"/>
              </w:rPr>
              <w:t> </w:t>
            </w:r>
          </w:p>
        </w:tc>
        <w:tc>
          <w:tcPr>
            <w:tcW w:w="111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26820637"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4</w:t>
            </w:r>
            <w:r w:rsidRPr="00937D6B">
              <w:rPr>
                <w:rFonts w:ascii="Calibri" w:hAnsi="Calibri" w:eastAsia="Times New Roman" w:cs="Arial"/>
                <w:color w:val="auto"/>
                <w:sz w:val="22"/>
                <w:szCs w:val="22"/>
                <w:lang w:eastAsia="en-US"/>
              </w:rPr>
              <w:t> </w:t>
            </w:r>
          </w:p>
        </w:tc>
        <w:tc>
          <w:tcPr>
            <w:tcW w:w="342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6535260C"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5</w:t>
            </w:r>
            <w:r w:rsidRPr="00937D6B">
              <w:rPr>
                <w:rFonts w:ascii="Calibri" w:hAnsi="Calibri" w:eastAsia="Times New Roman" w:cs="Arial"/>
                <w:color w:val="auto"/>
                <w:sz w:val="22"/>
                <w:szCs w:val="22"/>
                <w:lang w:eastAsia="en-US"/>
              </w:rPr>
              <w:t> </w:t>
            </w:r>
          </w:p>
        </w:tc>
      </w:tr>
      <w:tr w:rsidRPr="00937D6B" w:rsidR="004A3D39" w:rsidTr="004A3D39" w14:paraId="619A4337" w14:textId="77777777">
        <w:tc>
          <w:tcPr>
            <w:tcW w:w="3285" w:type="dxa"/>
            <w:tcBorders>
              <w:top w:val="nil"/>
              <w:left w:val="single" w:color="000000" w:sz="6" w:space="0"/>
              <w:bottom w:val="single" w:color="000000" w:sz="6" w:space="0"/>
              <w:right w:val="single" w:color="000000" w:sz="6" w:space="0"/>
            </w:tcBorders>
            <w:shd w:val="clear" w:color="auto" w:fill="auto"/>
            <w:hideMark/>
          </w:tcPr>
          <w:p w:rsidRPr="00937D6B" w:rsidR="004A3D39" w:rsidP="004A3D39" w:rsidRDefault="004A3D39" w14:paraId="2E43071E"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Courses taken in Middle school or freshman year essentially track students throughout the four years of college in core subjects.</w:t>
            </w:r>
            <w:r w:rsidRPr="00937D6B">
              <w:rPr>
                <w:rFonts w:ascii="Calibri" w:hAnsi="Calibri" w:eastAsia="Times New Roman" w:cs="Arial"/>
                <w:color w:val="auto"/>
                <w:sz w:val="20"/>
                <w:szCs w:val="20"/>
                <w:lang w:eastAsia="en-US"/>
              </w:rPr>
              <w:t> </w:t>
            </w:r>
          </w:p>
          <w:p w:rsidRPr="00937D6B" w:rsidR="004A3D39" w:rsidP="004A3D39" w:rsidRDefault="004A3D39" w14:paraId="5C74D2BA"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Or all freshman schedules are the same with little consideration to student needs.</w:t>
            </w:r>
            <w:r w:rsidRPr="00937D6B">
              <w:rPr>
                <w:rFonts w:ascii="Calibri" w:hAnsi="Calibri" w:eastAsia="Times New Roman" w:cs="Arial"/>
                <w:color w:val="auto"/>
                <w:sz w:val="20"/>
                <w:szCs w:val="20"/>
                <w:lang w:eastAsia="en-US"/>
              </w:rPr>
              <w:t> </w:t>
            </w:r>
          </w:p>
        </w:tc>
        <w:tc>
          <w:tcPr>
            <w:tcW w:w="121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08C518B1"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87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0C510017"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There is flexibility within the system, but students must take the initiative to seek out opportunities to get back on track if they are placed in support classes and enrichment courses are often filled only by students with families familiar with the system and seeking enrichment.</w:t>
            </w:r>
            <w:r w:rsidRPr="00937D6B">
              <w:rPr>
                <w:rFonts w:ascii="Calibri" w:hAnsi="Calibri" w:eastAsia="Times New Roman" w:cs="Arial"/>
                <w:color w:val="auto"/>
                <w:sz w:val="20"/>
                <w:szCs w:val="20"/>
                <w:lang w:eastAsia="en-US"/>
              </w:rPr>
              <w:t> </w:t>
            </w:r>
          </w:p>
        </w:tc>
        <w:tc>
          <w:tcPr>
            <w:tcW w:w="111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1A7D3844"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42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50E44E3C" w14:textId="25E6DF6E">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System is used to identify students needing support or enrichment opportunities to best meet potential.</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There is flexibility in the scheduling so that with careful four-year planning students who access support classes early can still navigate to college preparation classes by 11th and 12th grade</w:t>
            </w:r>
            <w:r w:rsidRPr="00937D6B">
              <w:rPr>
                <w:rFonts w:ascii="Calibri" w:hAnsi="Calibri" w:eastAsia="Times New Roman" w:cs="Arial"/>
                <w:color w:val="auto"/>
                <w:sz w:val="20"/>
                <w:szCs w:val="20"/>
                <w:lang w:eastAsia="en-US"/>
              </w:rPr>
              <w:t> </w:t>
            </w:r>
          </w:p>
        </w:tc>
      </w:tr>
    </w:tbl>
    <w:p w:rsidRPr="00937D6B" w:rsidR="004A3D39" w:rsidP="004A3D39" w:rsidRDefault="004A3D39" w14:paraId="761172A3"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1667D95E" w14:textId="197CD619">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t>A.5 Interventions to address any performance gaps are designed to be culturally-responsive and build on the strengths of the students. Our school staff avoid taking on a deficit-model theory in approaching gap-closing measures. (school structures)</w:t>
      </w:r>
      <w:r w:rsidRPr="00937D6B">
        <w:rPr>
          <w:rFonts w:ascii="Calibri" w:hAnsi="Calibri" w:eastAsia="Times New Roman" w:cs="Arial"/>
          <w:color w:val="auto"/>
          <w:sz w:val="22"/>
          <w:szCs w:val="22"/>
          <w:lang w:eastAsia="en-US"/>
        </w:rPr>
        <w:t> </w:t>
      </w:r>
    </w:p>
    <w:p w:rsidRPr="00937D6B" w:rsidR="00CD6E65" w:rsidP="004A3D39" w:rsidRDefault="00CD6E65" w14:paraId="652E40E4" w14:textId="77777777">
      <w:pPr>
        <w:spacing w:line="240" w:lineRule="auto"/>
        <w:ind w:firstLine="0"/>
        <w:textAlignment w:val="baseline"/>
        <w:rPr>
          <w:rFonts w:ascii="Calibri" w:hAnsi="Calibri" w:eastAsia="Times New Roman" w:cs="Segoe UI"/>
          <w:color w:val="auto"/>
          <w:sz w:val="18"/>
          <w:szCs w:val="18"/>
          <w:lang w:eastAsia="en-US"/>
        </w:rPr>
      </w:pPr>
    </w:p>
    <w:p w:rsidRPr="00937D6B" w:rsidR="004A3D39" w:rsidP="004A3D39" w:rsidRDefault="004A3D39" w14:paraId="290AB242" w14:textId="3A97281E">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i/>
          <w:iCs/>
          <w:color w:val="auto"/>
          <w:sz w:val="22"/>
          <w:szCs w:val="22"/>
          <w:lang w:val="en" w:eastAsia="en-US"/>
        </w:rPr>
        <w:t xml:space="preserve">Background: Some approaches to intervention seem to double-down on the philosophy that cultural experiences typical of a white </w:t>
      </w:r>
      <w:r w:rsidRPr="00937D6B" w:rsidR="00A21F74">
        <w:rPr>
          <w:rFonts w:ascii="Calibri" w:hAnsi="Calibri" w:eastAsia="Times New Roman" w:cs="Arial"/>
          <w:i/>
          <w:iCs/>
          <w:color w:val="auto"/>
          <w:sz w:val="22"/>
          <w:szCs w:val="22"/>
          <w:lang w:val="en" w:eastAsia="en-US"/>
        </w:rPr>
        <w:t>middle-class</w:t>
      </w:r>
      <w:r w:rsidRPr="00937D6B">
        <w:rPr>
          <w:rFonts w:ascii="Calibri" w:hAnsi="Calibri" w:eastAsia="Times New Roman" w:cs="Arial"/>
          <w:i/>
          <w:iCs/>
          <w:color w:val="auto"/>
          <w:sz w:val="22"/>
          <w:szCs w:val="22"/>
          <w:lang w:val="en" w:eastAsia="en-US"/>
        </w:rPr>
        <w:t> are required for academic success. Students not grounded in this culture are viewed as deficient and lacking skills with little or no recognition of a student’s cultural knowledge as a benefit or strength.</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This approach can subtly communicate that something is wrong with the student or that their culture and family experiences are inferior or not compatible with school.</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Internalizing this message can contribute to students feeling they do not belong in academic settings in the future.</w:t>
      </w:r>
      <w:r w:rsidRPr="00937D6B">
        <w:rPr>
          <w:rFonts w:ascii="Calibri" w:hAnsi="Calibri" w:eastAsia="Times New Roman" w:cs="Arial"/>
          <w:color w:val="auto"/>
          <w:sz w:val="22"/>
          <w:szCs w:val="22"/>
          <w:lang w:eastAsia="en-US"/>
        </w:rPr>
        <w:t> </w:t>
      </w:r>
    </w:p>
    <w:p w:rsidRPr="00937D6B" w:rsidR="004A3D39" w:rsidP="004A3D39" w:rsidRDefault="004A3D39" w14:paraId="1A654FEB" w14:textId="36B3C980">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i/>
          <w:iCs/>
          <w:color w:val="auto"/>
          <w:sz w:val="22"/>
          <w:szCs w:val="22"/>
          <w:lang w:val="en" w:eastAsia="en-US"/>
        </w:rPr>
        <w:t>An example of this approach is often recognizable with early reading interventions. Certainly, reading books to young children is an important way to build language skills. However, when educators push parents to practice reading routines without any recognition that traditional story telling is also beneficial in building language skills, it demonstrates a deficit model approach.</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It communicates that the only way to “fix” the deficit is to replace behaviors with those more aligned with a dominant culture.</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When educators talk about the value of reading and storytelling, providing value to both, students and parents are invited to embrace their own cultural norms at the same time.</w:t>
      </w:r>
      <w:r w:rsidRPr="00937D6B" w:rsidR="00410320">
        <w:rPr>
          <w:rFonts w:ascii="Calibri" w:hAnsi="Calibri" w:eastAsia="Times New Roman" w:cs="Arial"/>
          <w:i/>
          <w:iCs/>
          <w:color w:val="auto"/>
          <w:sz w:val="22"/>
          <w:szCs w:val="22"/>
          <w:lang w:val="en" w:eastAsia="en-US"/>
        </w:rPr>
        <w:t xml:space="preserve"> </w:t>
      </w:r>
    </w:p>
    <w:p w:rsidRPr="00937D6B" w:rsidR="00CD6E65" w:rsidP="004A3D39" w:rsidRDefault="00CD6E65" w14:paraId="4E996C51" w14:textId="77777777">
      <w:pPr>
        <w:spacing w:line="240" w:lineRule="auto"/>
        <w:ind w:firstLine="0"/>
        <w:textAlignment w:val="baseline"/>
        <w:rPr>
          <w:rFonts w:ascii="Calibri" w:hAnsi="Calibri" w:eastAsia="Times New Roman" w:cs="Segoe UI"/>
          <w:color w:val="auto"/>
          <w:sz w:val="18"/>
          <w:szCs w:val="18"/>
          <w:lang w:eastAsia="en-U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85"/>
        <w:gridCol w:w="1260"/>
        <w:gridCol w:w="3825"/>
        <w:gridCol w:w="1215"/>
        <w:gridCol w:w="3330"/>
      </w:tblGrid>
      <w:tr w:rsidRPr="00937D6B" w:rsidR="004A3D39" w:rsidTr="004A3D39" w14:paraId="40CD8A62" w14:textId="77777777">
        <w:tc>
          <w:tcPr>
            <w:tcW w:w="3285" w:type="dxa"/>
            <w:tcBorders>
              <w:top w:val="single" w:color="000000" w:sz="6" w:space="0"/>
              <w:left w:val="single" w:color="000000" w:sz="6" w:space="0"/>
              <w:bottom w:val="single" w:color="000000" w:sz="6" w:space="0"/>
              <w:right w:val="single" w:color="000000" w:sz="6" w:space="0"/>
            </w:tcBorders>
            <w:shd w:val="clear" w:color="auto" w:fill="auto"/>
            <w:hideMark/>
          </w:tcPr>
          <w:p w:rsidRPr="00937D6B" w:rsidR="004A3D39" w:rsidP="004A3D39" w:rsidRDefault="004A3D39" w14:paraId="3BB797DA"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1</w:t>
            </w:r>
            <w:r w:rsidRPr="00937D6B">
              <w:rPr>
                <w:rFonts w:ascii="Calibri" w:hAnsi="Calibri" w:eastAsia="Times New Roman" w:cs="Arial"/>
                <w:color w:val="auto"/>
                <w:sz w:val="22"/>
                <w:szCs w:val="22"/>
                <w:lang w:eastAsia="en-US"/>
              </w:rPr>
              <w:t> </w:t>
            </w:r>
          </w:p>
        </w:tc>
        <w:tc>
          <w:tcPr>
            <w:tcW w:w="126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0D4969DA"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2</w:t>
            </w:r>
            <w:r w:rsidRPr="00937D6B">
              <w:rPr>
                <w:rFonts w:ascii="Calibri" w:hAnsi="Calibri" w:eastAsia="Times New Roman" w:cs="Arial"/>
                <w:color w:val="auto"/>
                <w:sz w:val="22"/>
                <w:szCs w:val="22"/>
                <w:lang w:eastAsia="en-US"/>
              </w:rPr>
              <w:t> </w:t>
            </w:r>
          </w:p>
        </w:tc>
        <w:tc>
          <w:tcPr>
            <w:tcW w:w="382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546E9A00"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3</w:t>
            </w:r>
            <w:r w:rsidRPr="00937D6B">
              <w:rPr>
                <w:rFonts w:ascii="Calibri" w:hAnsi="Calibri" w:eastAsia="Times New Roman" w:cs="Arial"/>
                <w:color w:val="auto"/>
                <w:sz w:val="22"/>
                <w:szCs w:val="22"/>
                <w:lang w:eastAsia="en-US"/>
              </w:rPr>
              <w:t> </w:t>
            </w:r>
          </w:p>
        </w:tc>
        <w:tc>
          <w:tcPr>
            <w:tcW w:w="121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3216C89E"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4</w:t>
            </w:r>
            <w:r w:rsidRPr="00937D6B">
              <w:rPr>
                <w:rFonts w:ascii="Calibri" w:hAnsi="Calibri" w:eastAsia="Times New Roman" w:cs="Arial"/>
                <w:color w:val="auto"/>
                <w:sz w:val="22"/>
                <w:szCs w:val="22"/>
                <w:lang w:eastAsia="en-US"/>
              </w:rPr>
              <w:t> </w:t>
            </w:r>
          </w:p>
        </w:tc>
        <w:tc>
          <w:tcPr>
            <w:tcW w:w="333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2F1B2E57"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5</w:t>
            </w:r>
            <w:r w:rsidRPr="00937D6B">
              <w:rPr>
                <w:rFonts w:ascii="Calibri" w:hAnsi="Calibri" w:eastAsia="Times New Roman" w:cs="Arial"/>
                <w:color w:val="auto"/>
                <w:sz w:val="22"/>
                <w:szCs w:val="22"/>
                <w:lang w:eastAsia="en-US"/>
              </w:rPr>
              <w:t> </w:t>
            </w:r>
          </w:p>
        </w:tc>
      </w:tr>
      <w:tr w:rsidRPr="00937D6B" w:rsidR="004A3D39" w:rsidTr="004A3D39" w14:paraId="79888512" w14:textId="77777777">
        <w:tc>
          <w:tcPr>
            <w:tcW w:w="3285" w:type="dxa"/>
            <w:tcBorders>
              <w:top w:val="nil"/>
              <w:left w:val="single" w:color="000000" w:sz="6" w:space="0"/>
              <w:bottom w:val="single" w:color="000000" w:sz="6" w:space="0"/>
              <w:right w:val="single" w:color="000000" w:sz="6" w:space="0"/>
            </w:tcBorders>
            <w:shd w:val="clear" w:color="auto" w:fill="auto"/>
            <w:hideMark/>
          </w:tcPr>
          <w:p w:rsidRPr="00937D6B" w:rsidR="004A3D39" w:rsidP="004A3D39" w:rsidRDefault="004A3D39" w14:paraId="2842B615" w14:textId="3A7BB524">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Interventions make no attempt to incorporate culturally relevant materials.</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Messaging around interventions focus on listing deficits and what students and families need to do to fix them.</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Only school skills are presented with value.</w:t>
            </w:r>
            <w:r w:rsidRPr="00937D6B">
              <w:rPr>
                <w:rFonts w:ascii="Calibri" w:hAnsi="Calibri" w:eastAsia="Times New Roman" w:cs="Arial"/>
                <w:color w:val="auto"/>
                <w:sz w:val="20"/>
                <w:szCs w:val="20"/>
                <w:lang w:eastAsia="en-US"/>
              </w:rPr>
              <w:t> </w:t>
            </w:r>
          </w:p>
        </w:tc>
        <w:tc>
          <w:tcPr>
            <w:tcW w:w="126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22500D5C"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82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741D5211"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Student current skills and strengths are recognized and valued, but the interventions focus on the skill deficit and/or the parents/students are not provided accurate information about academic gaps.</w:t>
            </w:r>
            <w:r w:rsidRPr="00937D6B">
              <w:rPr>
                <w:rFonts w:ascii="Calibri" w:hAnsi="Calibri" w:eastAsia="Times New Roman" w:cs="Arial"/>
                <w:color w:val="auto"/>
                <w:sz w:val="20"/>
                <w:szCs w:val="20"/>
                <w:lang w:eastAsia="en-US"/>
              </w:rPr>
              <w:t> </w:t>
            </w:r>
          </w:p>
        </w:tc>
        <w:tc>
          <w:tcPr>
            <w:tcW w:w="121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23E2599A"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33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3D943380" w14:textId="58758293">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Academic gaps are discussed honestly with students and parents, however there is also a focus on current skills and how these may be relied upon to help bridge gaps.</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Value is given to skills that are more culturally ground.</w:t>
            </w:r>
            <w:r w:rsidRPr="00937D6B" w:rsidR="00410320">
              <w:rPr>
                <w:rFonts w:ascii="Calibri" w:hAnsi="Calibri" w:eastAsia="Times New Roman" w:cs="Arial"/>
                <w:color w:val="auto"/>
                <w:sz w:val="20"/>
                <w:szCs w:val="20"/>
                <w:lang w:val="en" w:eastAsia="en-US"/>
              </w:rPr>
              <w:t xml:space="preserve"> </w:t>
            </w:r>
          </w:p>
        </w:tc>
      </w:tr>
    </w:tbl>
    <w:p w:rsidRPr="00937D6B" w:rsidR="004A3D39" w:rsidP="004A3D39" w:rsidRDefault="004A3D39" w14:paraId="05660000"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351AA83D" w14:textId="2179F1E5">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t>A.6 Students are actively involved in monitoring their own academic progress.</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Test scores are shared with students in ways they understand in order to track their own growth.</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 xml:space="preserve">Students understand the expectations of their stated goals, including prerequisite courses and entrance exam </w:t>
      </w:r>
      <w:r w:rsidRPr="00937D6B">
        <w:rPr>
          <w:rFonts w:ascii="Calibri" w:hAnsi="Calibri" w:eastAsia="Times New Roman" w:cs="Arial"/>
          <w:color w:val="auto"/>
          <w:sz w:val="22"/>
          <w:szCs w:val="22"/>
          <w:lang w:val="en" w:eastAsia="en-US"/>
        </w:rPr>
        <w:lastRenderedPageBreak/>
        <w:t>expectations. Students are actively involved in mapping out their goal plans including how to address any gaps between current performance and goal expectations. (school structures)</w:t>
      </w:r>
      <w:r w:rsidRPr="00937D6B">
        <w:rPr>
          <w:rFonts w:ascii="Calibri" w:hAnsi="Calibri" w:eastAsia="Times New Roman" w:cs="Arial"/>
          <w:color w:val="auto"/>
          <w:sz w:val="22"/>
          <w:szCs w:val="22"/>
          <w:lang w:eastAsia="en-US"/>
        </w:rPr>
        <w:t> </w:t>
      </w:r>
    </w:p>
    <w:p w:rsidRPr="00937D6B" w:rsidR="00CD6E65" w:rsidP="004A3D39" w:rsidRDefault="00CD6E65" w14:paraId="36EAE2E3" w14:textId="77777777">
      <w:pPr>
        <w:spacing w:line="240" w:lineRule="auto"/>
        <w:ind w:firstLine="0"/>
        <w:textAlignment w:val="baseline"/>
        <w:rPr>
          <w:rFonts w:ascii="Calibri" w:hAnsi="Calibri" w:eastAsia="Times New Roman" w:cs="Segoe UI"/>
          <w:color w:val="auto"/>
          <w:sz w:val="18"/>
          <w:szCs w:val="18"/>
          <w:lang w:eastAsia="en-US"/>
        </w:rPr>
      </w:pPr>
    </w:p>
    <w:p w:rsidRPr="00937D6B" w:rsidR="004A3D39" w:rsidP="004A3D39" w:rsidRDefault="004A3D39" w14:paraId="5AB4F464" w14:textId="18D0CD01">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i/>
          <w:iCs/>
          <w:color w:val="auto"/>
          <w:sz w:val="22"/>
          <w:szCs w:val="22"/>
          <w:lang w:val="en" w:eastAsia="en-US"/>
        </w:rPr>
        <w:t>Background: Stories from Indigenous college students often share an experience of not knowing their own lack of college preparedness until entering college. Many of these students felt deceived and stated they would have been willing to do things differently if they had understood they were being underprepared. Having students understand what they are expected to know and do compared with their current status, and supporting this with a plan to address the gap, is current best practice for all students. Directly involving students allows them to take an active role in their own preparedness. (School Structure)</w:t>
      </w:r>
      <w:r w:rsidRPr="00937D6B" w:rsidR="00784119">
        <w:rPr>
          <w:rFonts w:ascii="Calibri" w:hAnsi="Calibri" w:eastAsia="Times New Roman" w:cs="Arial"/>
          <w:i/>
          <w:iCs/>
          <w:color w:val="auto"/>
          <w:sz w:val="22"/>
          <w:szCs w:val="22"/>
          <w:lang w:val="en" w:eastAsia="en-US"/>
        </w:rPr>
        <w:t xml:space="preserve"> </w:t>
      </w:r>
    </w:p>
    <w:p w:rsidRPr="00937D6B" w:rsidR="00CD6E65" w:rsidP="004A3D39" w:rsidRDefault="00CD6E65" w14:paraId="12C377C1" w14:textId="77777777">
      <w:pPr>
        <w:spacing w:line="240" w:lineRule="auto"/>
        <w:ind w:firstLine="0"/>
        <w:textAlignment w:val="baseline"/>
        <w:rPr>
          <w:rFonts w:ascii="Calibri" w:hAnsi="Calibri" w:eastAsia="Times New Roman" w:cs="Segoe UI"/>
          <w:color w:val="auto"/>
          <w:sz w:val="18"/>
          <w:szCs w:val="18"/>
          <w:lang w:eastAsia="en-U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20"/>
        <w:gridCol w:w="1200"/>
        <w:gridCol w:w="3690"/>
        <w:gridCol w:w="1245"/>
        <w:gridCol w:w="3375"/>
      </w:tblGrid>
      <w:tr w:rsidRPr="00937D6B" w:rsidR="004A3D39" w:rsidTr="004A3D39" w14:paraId="3336241E" w14:textId="77777777">
        <w:tc>
          <w:tcPr>
            <w:tcW w:w="3420" w:type="dxa"/>
            <w:tcBorders>
              <w:top w:val="single" w:color="000000" w:sz="6" w:space="0"/>
              <w:left w:val="single" w:color="000000" w:sz="6" w:space="0"/>
              <w:bottom w:val="single" w:color="000000" w:sz="6" w:space="0"/>
              <w:right w:val="single" w:color="000000" w:sz="6" w:space="0"/>
            </w:tcBorders>
            <w:shd w:val="clear" w:color="auto" w:fill="auto"/>
            <w:hideMark/>
          </w:tcPr>
          <w:p w:rsidRPr="00937D6B" w:rsidR="004A3D39" w:rsidP="004A3D39" w:rsidRDefault="004A3D39" w14:paraId="6B107E10"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1</w:t>
            </w:r>
            <w:r w:rsidRPr="00937D6B">
              <w:rPr>
                <w:rFonts w:ascii="Calibri" w:hAnsi="Calibri" w:eastAsia="Times New Roman" w:cs="Arial"/>
                <w:color w:val="auto"/>
                <w:sz w:val="22"/>
                <w:szCs w:val="22"/>
                <w:lang w:eastAsia="en-US"/>
              </w:rPr>
              <w:t> </w:t>
            </w:r>
          </w:p>
        </w:tc>
        <w:tc>
          <w:tcPr>
            <w:tcW w:w="120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72C10E91"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2</w:t>
            </w:r>
            <w:r w:rsidRPr="00937D6B">
              <w:rPr>
                <w:rFonts w:ascii="Calibri" w:hAnsi="Calibri" w:eastAsia="Times New Roman" w:cs="Arial"/>
                <w:color w:val="auto"/>
                <w:sz w:val="22"/>
                <w:szCs w:val="22"/>
                <w:lang w:eastAsia="en-US"/>
              </w:rPr>
              <w:t> </w:t>
            </w:r>
          </w:p>
        </w:tc>
        <w:tc>
          <w:tcPr>
            <w:tcW w:w="369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7358BA19"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3</w:t>
            </w:r>
            <w:r w:rsidRPr="00937D6B">
              <w:rPr>
                <w:rFonts w:ascii="Calibri" w:hAnsi="Calibri" w:eastAsia="Times New Roman" w:cs="Arial"/>
                <w:color w:val="auto"/>
                <w:sz w:val="22"/>
                <w:szCs w:val="22"/>
                <w:lang w:eastAsia="en-US"/>
              </w:rPr>
              <w:t> </w:t>
            </w:r>
          </w:p>
        </w:tc>
        <w:tc>
          <w:tcPr>
            <w:tcW w:w="124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2DE840CD"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4</w:t>
            </w:r>
            <w:r w:rsidRPr="00937D6B">
              <w:rPr>
                <w:rFonts w:ascii="Calibri" w:hAnsi="Calibri" w:eastAsia="Times New Roman" w:cs="Arial"/>
                <w:color w:val="auto"/>
                <w:sz w:val="22"/>
                <w:szCs w:val="22"/>
                <w:lang w:eastAsia="en-US"/>
              </w:rPr>
              <w:t> </w:t>
            </w:r>
          </w:p>
        </w:tc>
        <w:tc>
          <w:tcPr>
            <w:tcW w:w="337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420ACBB8"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5</w:t>
            </w:r>
            <w:r w:rsidRPr="00937D6B">
              <w:rPr>
                <w:rFonts w:ascii="Calibri" w:hAnsi="Calibri" w:eastAsia="Times New Roman" w:cs="Arial"/>
                <w:color w:val="auto"/>
                <w:sz w:val="22"/>
                <w:szCs w:val="22"/>
                <w:lang w:eastAsia="en-US"/>
              </w:rPr>
              <w:t> </w:t>
            </w:r>
          </w:p>
        </w:tc>
      </w:tr>
      <w:tr w:rsidRPr="00937D6B" w:rsidR="004A3D39" w:rsidTr="004A3D39" w14:paraId="4656ACBC" w14:textId="77777777">
        <w:tc>
          <w:tcPr>
            <w:tcW w:w="3420" w:type="dxa"/>
            <w:tcBorders>
              <w:top w:val="nil"/>
              <w:left w:val="single" w:color="000000" w:sz="6" w:space="0"/>
              <w:bottom w:val="single" w:color="000000" w:sz="6" w:space="0"/>
              <w:right w:val="single" w:color="000000" w:sz="6" w:space="0"/>
            </w:tcBorders>
            <w:shd w:val="clear" w:color="auto" w:fill="auto"/>
            <w:hideMark/>
          </w:tcPr>
          <w:p w:rsidRPr="00937D6B" w:rsidR="004A3D39" w:rsidP="004A3D39" w:rsidRDefault="004A3D39" w14:paraId="3F14574F"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Students are not actively involved in monitoring their academic progress.</w:t>
            </w:r>
            <w:r w:rsidRPr="00937D6B">
              <w:rPr>
                <w:rFonts w:ascii="Calibri" w:hAnsi="Calibri" w:eastAsia="Times New Roman" w:cs="Arial"/>
                <w:color w:val="auto"/>
                <w:sz w:val="20"/>
                <w:szCs w:val="20"/>
                <w:lang w:eastAsia="en-US"/>
              </w:rPr>
              <w:t> </w:t>
            </w:r>
          </w:p>
        </w:tc>
        <w:tc>
          <w:tcPr>
            <w:tcW w:w="120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0A664553"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69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107E298B" w14:textId="160E034C">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There are opportunities for students to be involved in tracking their academic progress and doing high school course planning, but it is reliant on students to initiate the process with counselors or specific teachers to engage students.</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It is not pervasive in the school culture.</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Or it is a school practice, but students are mostly told what to do and are not actively involved in understanding their own progress or needs based on their goals.</w:t>
            </w:r>
            <w:r w:rsidRPr="00937D6B">
              <w:rPr>
                <w:rFonts w:ascii="Calibri" w:hAnsi="Calibri" w:eastAsia="Times New Roman" w:cs="Arial"/>
                <w:color w:val="auto"/>
                <w:sz w:val="20"/>
                <w:szCs w:val="20"/>
                <w:lang w:eastAsia="en-US"/>
              </w:rPr>
              <w:t> </w:t>
            </w:r>
          </w:p>
        </w:tc>
        <w:tc>
          <w:tcPr>
            <w:tcW w:w="124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530C694D"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37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1E308478" w14:textId="3DDA3C29">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Students are actively involved in monitoring their own academic progress, including both credits and test scores.</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If school uses growth data (</w:t>
            </w:r>
            <w:proofErr w:type="spellStart"/>
            <w:r w:rsidRPr="00937D6B">
              <w:rPr>
                <w:rFonts w:ascii="Calibri" w:hAnsi="Calibri" w:eastAsia="Times New Roman" w:cs="Arial"/>
                <w:color w:val="auto"/>
                <w:sz w:val="20"/>
                <w:szCs w:val="20"/>
                <w:lang w:val="en" w:eastAsia="en-US"/>
              </w:rPr>
              <w:t>ie</w:t>
            </w:r>
            <w:proofErr w:type="spellEnd"/>
            <w:r w:rsidRPr="00937D6B">
              <w:rPr>
                <w:rFonts w:ascii="Calibri" w:hAnsi="Calibri" w:eastAsia="Times New Roman" w:cs="Arial"/>
                <w:color w:val="auto"/>
                <w:sz w:val="20"/>
                <w:szCs w:val="20"/>
                <w:lang w:val="en" w:eastAsia="en-US"/>
              </w:rPr>
              <w:t> MAP) students know how to track growth and use scores to consider progress toward being “on track” for college readiness tests.</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Students are actively involved in mapping out their academic pathway based on post-secondary goals including accessing support and enrichment classes as needed and knowing what courses are expected/best for their goals.</w:t>
            </w:r>
            <w:r w:rsidRPr="00937D6B" w:rsidR="00784119">
              <w:rPr>
                <w:rFonts w:ascii="Calibri" w:hAnsi="Calibri" w:eastAsia="Times New Roman" w:cs="Arial"/>
                <w:color w:val="auto"/>
                <w:sz w:val="20"/>
                <w:szCs w:val="20"/>
                <w:lang w:val="en" w:eastAsia="en-US"/>
              </w:rPr>
              <w:t xml:space="preserve"> </w:t>
            </w:r>
          </w:p>
        </w:tc>
      </w:tr>
    </w:tbl>
    <w:p w:rsidRPr="00937D6B" w:rsidR="004A3D39" w:rsidP="004A3D39" w:rsidRDefault="004A3D39" w14:paraId="062D8A88"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1C283BE8"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8"/>
          <w:szCs w:val="28"/>
          <w:lang w:val="en" w:eastAsia="en-US"/>
        </w:rPr>
        <w:t>Cultural Identity</w:t>
      </w:r>
      <w:r w:rsidRPr="00937D6B">
        <w:rPr>
          <w:rFonts w:ascii="Calibri" w:hAnsi="Calibri" w:eastAsia="Times New Roman" w:cs="Arial"/>
          <w:color w:val="auto"/>
          <w:sz w:val="28"/>
          <w:szCs w:val="28"/>
          <w:lang w:eastAsia="en-US"/>
        </w:rPr>
        <w:t> </w:t>
      </w:r>
    </w:p>
    <w:p w:rsidRPr="00937D6B" w:rsidR="004A3D39" w:rsidP="004A3D39" w:rsidRDefault="004A3D39" w14:paraId="4E8EE51C" w14:textId="6FD5F543">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t>C.1 Our staff is aware of the historical relationship between western schools and Alaska Native populations and the theories of how this has impacted Alaska Native populations generationally. (school practices)</w:t>
      </w:r>
      <w:r w:rsidRPr="00937D6B">
        <w:rPr>
          <w:rFonts w:ascii="Calibri" w:hAnsi="Calibri" w:eastAsia="Times New Roman" w:cs="Arial"/>
          <w:color w:val="auto"/>
          <w:sz w:val="22"/>
          <w:szCs w:val="22"/>
          <w:lang w:eastAsia="en-US"/>
        </w:rPr>
        <w:t> </w:t>
      </w:r>
    </w:p>
    <w:p w:rsidRPr="00937D6B" w:rsidR="00CD6E65" w:rsidP="004A3D39" w:rsidRDefault="00CD6E65" w14:paraId="7E2EF67C" w14:textId="77777777">
      <w:pPr>
        <w:spacing w:line="240" w:lineRule="auto"/>
        <w:ind w:firstLine="0"/>
        <w:textAlignment w:val="baseline"/>
        <w:rPr>
          <w:rFonts w:ascii="Calibri" w:hAnsi="Calibri" w:eastAsia="Times New Roman" w:cs="Segoe UI"/>
          <w:color w:val="auto"/>
          <w:sz w:val="18"/>
          <w:szCs w:val="18"/>
          <w:lang w:eastAsia="en-US"/>
        </w:rPr>
      </w:pPr>
    </w:p>
    <w:p w:rsidRPr="00937D6B" w:rsidR="004A3D39" w:rsidP="004A3D39" w:rsidRDefault="004A3D39" w14:paraId="5AF834FE" w14:textId="36576021">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i/>
          <w:iCs/>
          <w:color w:val="auto"/>
          <w:sz w:val="22"/>
          <w:szCs w:val="22"/>
          <w:lang w:val="en" w:eastAsia="en-US"/>
        </w:rPr>
        <w:t>Background: Understanding the history of schools and Alaska Natives over past generations is valuable in understanding current Alaska Native students and families as well as the perspectives of the institution.</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Understanding the role school has played in colonization and assimilation of Alaska Native students in the past is essential in building the skills needed to identify current practices that may be rooted in this history.</w:t>
      </w:r>
      <w:r w:rsidRPr="00937D6B" w:rsidR="00784119">
        <w:rPr>
          <w:rFonts w:ascii="Calibri" w:hAnsi="Calibri" w:eastAsia="Times New Roman" w:cs="Arial"/>
          <w:i/>
          <w:iCs/>
          <w:color w:val="auto"/>
          <w:sz w:val="22"/>
          <w:szCs w:val="22"/>
          <w:lang w:val="en" w:eastAsia="en-US"/>
        </w:rPr>
        <w:t xml:space="preserve"> </w:t>
      </w:r>
    </w:p>
    <w:p w:rsidRPr="00937D6B" w:rsidR="00CD6E65" w:rsidP="004A3D39" w:rsidRDefault="00CD6E65" w14:paraId="6CBAC08C" w14:textId="77777777">
      <w:pPr>
        <w:spacing w:line="240" w:lineRule="auto"/>
        <w:ind w:firstLine="0"/>
        <w:textAlignment w:val="baseline"/>
        <w:rPr>
          <w:rFonts w:ascii="Calibri" w:hAnsi="Calibri" w:eastAsia="Times New Roman" w:cs="Segoe UI"/>
          <w:color w:val="auto"/>
          <w:sz w:val="18"/>
          <w:szCs w:val="18"/>
          <w:lang w:eastAsia="en-U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05"/>
        <w:gridCol w:w="1305"/>
        <w:gridCol w:w="3735"/>
        <w:gridCol w:w="1080"/>
        <w:gridCol w:w="3375"/>
      </w:tblGrid>
      <w:tr w:rsidRPr="00937D6B" w:rsidR="004A3D39" w:rsidTr="004A3D39" w14:paraId="6B1EBD6A" w14:textId="77777777">
        <w:tc>
          <w:tcPr>
            <w:tcW w:w="3405" w:type="dxa"/>
            <w:tcBorders>
              <w:top w:val="single" w:color="000000" w:sz="6" w:space="0"/>
              <w:left w:val="single" w:color="000000" w:sz="6" w:space="0"/>
              <w:bottom w:val="single" w:color="000000" w:sz="6" w:space="0"/>
              <w:right w:val="single" w:color="000000" w:sz="6" w:space="0"/>
            </w:tcBorders>
            <w:shd w:val="clear" w:color="auto" w:fill="auto"/>
            <w:hideMark/>
          </w:tcPr>
          <w:p w:rsidRPr="00937D6B" w:rsidR="004A3D39" w:rsidP="004A3D39" w:rsidRDefault="004A3D39" w14:paraId="7F15DB99"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1</w:t>
            </w:r>
            <w:r w:rsidRPr="00937D6B">
              <w:rPr>
                <w:rFonts w:ascii="Calibri" w:hAnsi="Calibri" w:eastAsia="Times New Roman" w:cs="Arial"/>
                <w:color w:val="auto"/>
                <w:sz w:val="22"/>
                <w:szCs w:val="22"/>
                <w:lang w:eastAsia="en-US"/>
              </w:rPr>
              <w:t> </w:t>
            </w:r>
          </w:p>
        </w:tc>
        <w:tc>
          <w:tcPr>
            <w:tcW w:w="130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049668EF"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2</w:t>
            </w:r>
            <w:r w:rsidRPr="00937D6B">
              <w:rPr>
                <w:rFonts w:ascii="Calibri" w:hAnsi="Calibri" w:eastAsia="Times New Roman" w:cs="Arial"/>
                <w:color w:val="auto"/>
                <w:sz w:val="22"/>
                <w:szCs w:val="22"/>
                <w:lang w:eastAsia="en-US"/>
              </w:rPr>
              <w:t> </w:t>
            </w:r>
          </w:p>
        </w:tc>
        <w:tc>
          <w:tcPr>
            <w:tcW w:w="373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19443F1E"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3</w:t>
            </w:r>
            <w:r w:rsidRPr="00937D6B">
              <w:rPr>
                <w:rFonts w:ascii="Calibri" w:hAnsi="Calibri" w:eastAsia="Times New Roman" w:cs="Arial"/>
                <w:color w:val="auto"/>
                <w:sz w:val="22"/>
                <w:szCs w:val="22"/>
                <w:lang w:eastAsia="en-US"/>
              </w:rPr>
              <w:t> </w:t>
            </w:r>
          </w:p>
        </w:tc>
        <w:tc>
          <w:tcPr>
            <w:tcW w:w="108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6A360E67"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4</w:t>
            </w:r>
            <w:r w:rsidRPr="00937D6B">
              <w:rPr>
                <w:rFonts w:ascii="Calibri" w:hAnsi="Calibri" w:eastAsia="Times New Roman" w:cs="Arial"/>
                <w:color w:val="auto"/>
                <w:sz w:val="22"/>
                <w:szCs w:val="22"/>
                <w:lang w:eastAsia="en-US"/>
              </w:rPr>
              <w:t> </w:t>
            </w:r>
          </w:p>
        </w:tc>
        <w:tc>
          <w:tcPr>
            <w:tcW w:w="337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36D38193"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5</w:t>
            </w:r>
            <w:r w:rsidRPr="00937D6B">
              <w:rPr>
                <w:rFonts w:ascii="Calibri" w:hAnsi="Calibri" w:eastAsia="Times New Roman" w:cs="Arial"/>
                <w:color w:val="auto"/>
                <w:sz w:val="22"/>
                <w:szCs w:val="22"/>
                <w:lang w:eastAsia="en-US"/>
              </w:rPr>
              <w:t> </w:t>
            </w:r>
          </w:p>
        </w:tc>
      </w:tr>
      <w:tr w:rsidRPr="00937D6B" w:rsidR="004A3D39" w:rsidTr="004A3D39" w14:paraId="1758A8FA" w14:textId="77777777">
        <w:tc>
          <w:tcPr>
            <w:tcW w:w="3405" w:type="dxa"/>
            <w:tcBorders>
              <w:top w:val="nil"/>
              <w:left w:val="single" w:color="000000" w:sz="6" w:space="0"/>
              <w:bottom w:val="single" w:color="000000" w:sz="6" w:space="0"/>
              <w:right w:val="single" w:color="000000" w:sz="6" w:space="0"/>
            </w:tcBorders>
            <w:shd w:val="clear" w:color="auto" w:fill="auto"/>
            <w:hideMark/>
          </w:tcPr>
          <w:p w:rsidRPr="00937D6B" w:rsidR="004A3D39" w:rsidP="004A3D39" w:rsidRDefault="004A3D39" w14:paraId="1555839F"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lastRenderedPageBreak/>
              <w:t>Our staff is not aware of the history of western schools in Alaska or only views it through the perspective of western culture.</w:t>
            </w:r>
            <w:r w:rsidRPr="00937D6B">
              <w:rPr>
                <w:rFonts w:ascii="Calibri" w:hAnsi="Calibri" w:eastAsia="Times New Roman" w:cs="Arial"/>
                <w:color w:val="auto"/>
                <w:sz w:val="20"/>
                <w:szCs w:val="20"/>
                <w:lang w:eastAsia="en-US"/>
              </w:rPr>
              <w:t> </w:t>
            </w:r>
          </w:p>
        </w:tc>
        <w:tc>
          <w:tcPr>
            <w:tcW w:w="130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0CA724D6"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73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033CD075"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Our staff acknowledges the history of boarding schools and impact of western school on AK Native culture and students.</w:t>
            </w:r>
            <w:r w:rsidRPr="00937D6B">
              <w:rPr>
                <w:rFonts w:ascii="Calibri" w:hAnsi="Calibri" w:eastAsia="Times New Roman" w:cs="Arial"/>
                <w:color w:val="auto"/>
                <w:sz w:val="20"/>
                <w:szCs w:val="20"/>
                <w:lang w:eastAsia="en-US"/>
              </w:rPr>
              <w:t> </w:t>
            </w:r>
          </w:p>
        </w:tc>
        <w:tc>
          <w:tcPr>
            <w:tcW w:w="108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4F15BA25"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37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0F930CA4"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Our staff is aware of the history of western schooling in AK and has the vocabulary and understanding to discuss assimilation, colonization, generational trauma and cultural deficit model.</w:t>
            </w:r>
            <w:r w:rsidRPr="00937D6B">
              <w:rPr>
                <w:rFonts w:ascii="Calibri" w:hAnsi="Calibri" w:eastAsia="Times New Roman" w:cs="Arial"/>
                <w:color w:val="auto"/>
                <w:sz w:val="20"/>
                <w:szCs w:val="20"/>
                <w:lang w:eastAsia="en-US"/>
              </w:rPr>
              <w:t> </w:t>
            </w:r>
          </w:p>
        </w:tc>
      </w:tr>
    </w:tbl>
    <w:p w:rsidRPr="00937D6B" w:rsidR="004A3D39" w:rsidP="004A3D39" w:rsidRDefault="004A3D39" w14:paraId="3F57378B"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0FFA963B"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1B621AE5" w14:textId="6128B6B8">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t>C.2 Our school has a culture in which we openly discuss school practices that may be anchored in colonization or assimilation.</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We routinely reflect on these tendencies, challenge each other in our practices, and invite other viewpoints and/or ways of practice. (school practices)</w:t>
      </w:r>
      <w:r w:rsidRPr="00937D6B">
        <w:rPr>
          <w:rFonts w:ascii="Calibri" w:hAnsi="Calibri" w:eastAsia="Times New Roman" w:cs="Arial"/>
          <w:color w:val="auto"/>
          <w:sz w:val="22"/>
          <w:szCs w:val="22"/>
          <w:lang w:eastAsia="en-US"/>
        </w:rPr>
        <w:t> </w:t>
      </w:r>
    </w:p>
    <w:p w:rsidRPr="00937D6B" w:rsidR="00CD6E65" w:rsidP="004A3D39" w:rsidRDefault="00CD6E65" w14:paraId="7F944BEF" w14:textId="77777777">
      <w:pPr>
        <w:spacing w:line="240" w:lineRule="auto"/>
        <w:ind w:firstLine="0"/>
        <w:textAlignment w:val="baseline"/>
        <w:rPr>
          <w:rFonts w:ascii="Calibri" w:hAnsi="Calibri" w:eastAsia="Times New Roman" w:cs="Segoe UI"/>
          <w:color w:val="auto"/>
          <w:sz w:val="18"/>
          <w:szCs w:val="18"/>
          <w:lang w:eastAsia="en-US"/>
        </w:rPr>
      </w:pPr>
    </w:p>
    <w:p w:rsidRPr="00937D6B" w:rsidR="004A3D39" w:rsidP="004A3D39" w:rsidRDefault="004A3D39" w14:paraId="1DAE8548" w14:textId="1F12B51F">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i/>
          <w:iCs/>
          <w:color w:val="auto"/>
          <w:sz w:val="22"/>
          <w:szCs w:val="22"/>
          <w:lang w:val="en" w:eastAsia="en-US"/>
        </w:rPr>
        <w:t>Background: The practices within schools that expect assimilation or are tied to colonization are long standing. The biased practices rooted in this history are often unintentional in today’s schools, yet still impactful. Having an open conversation about practices and exploring how these may be tied to historical practices is key in being able to identify and deepen understanding of the issues.</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This self-learning by those working in schools is necessary for any lasting change.</w:t>
      </w:r>
      <w:r w:rsidRPr="00937D6B">
        <w:rPr>
          <w:rFonts w:ascii="Calibri" w:hAnsi="Calibri" w:eastAsia="Times New Roman" w:cs="Arial"/>
          <w:color w:val="auto"/>
          <w:sz w:val="22"/>
          <w:szCs w:val="22"/>
          <w:lang w:eastAsia="en-US"/>
        </w:rPr>
        <w:t> </w:t>
      </w:r>
    </w:p>
    <w:p w:rsidRPr="00937D6B" w:rsidR="00CD6E65" w:rsidP="004A3D39" w:rsidRDefault="00CD6E65" w14:paraId="55365E88" w14:textId="77777777">
      <w:pPr>
        <w:spacing w:line="240" w:lineRule="auto"/>
        <w:ind w:firstLine="0"/>
        <w:textAlignment w:val="baseline"/>
        <w:rPr>
          <w:rFonts w:ascii="Calibri" w:hAnsi="Calibri" w:eastAsia="Times New Roman" w:cs="Segoe UI"/>
          <w:color w:val="auto"/>
          <w:sz w:val="18"/>
          <w:szCs w:val="18"/>
          <w:lang w:eastAsia="en-U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94"/>
        <w:gridCol w:w="1260"/>
        <w:gridCol w:w="3720"/>
        <w:gridCol w:w="1155"/>
        <w:gridCol w:w="3315"/>
      </w:tblGrid>
      <w:tr w:rsidRPr="00937D6B" w:rsidR="004A3D39" w:rsidTr="004A3D39" w14:paraId="7DECED0F" w14:textId="77777777">
        <w:tc>
          <w:tcPr>
            <w:tcW w:w="3495" w:type="dxa"/>
            <w:tcBorders>
              <w:top w:val="single" w:color="000000" w:sz="6" w:space="0"/>
              <w:left w:val="single" w:color="000000" w:sz="6" w:space="0"/>
              <w:bottom w:val="single" w:color="000000" w:sz="6" w:space="0"/>
              <w:right w:val="single" w:color="000000" w:sz="6" w:space="0"/>
            </w:tcBorders>
            <w:shd w:val="clear" w:color="auto" w:fill="auto"/>
            <w:hideMark/>
          </w:tcPr>
          <w:p w:rsidRPr="00937D6B" w:rsidR="004A3D39" w:rsidP="004A3D39" w:rsidRDefault="004A3D39" w14:paraId="4B3BD693"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1</w:t>
            </w:r>
            <w:r w:rsidRPr="00937D6B">
              <w:rPr>
                <w:rFonts w:ascii="Calibri" w:hAnsi="Calibri" w:eastAsia="Times New Roman" w:cs="Arial"/>
                <w:color w:val="auto"/>
                <w:sz w:val="22"/>
                <w:szCs w:val="22"/>
                <w:lang w:eastAsia="en-US"/>
              </w:rPr>
              <w:t> </w:t>
            </w:r>
          </w:p>
        </w:tc>
        <w:tc>
          <w:tcPr>
            <w:tcW w:w="126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51A3A0D0"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2</w:t>
            </w:r>
            <w:r w:rsidRPr="00937D6B">
              <w:rPr>
                <w:rFonts w:ascii="Calibri" w:hAnsi="Calibri" w:eastAsia="Times New Roman" w:cs="Arial"/>
                <w:color w:val="auto"/>
                <w:sz w:val="22"/>
                <w:szCs w:val="22"/>
                <w:lang w:eastAsia="en-US"/>
              </w:rPr>
              <w:t> </w:t>
            </w:r>
          </w:p>
        </w:tc>
        <w:tc>
          <w:tcPr>
            <w:tcW w:w="372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0D5D3C7C"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3</w:t>
            </w:r>
            <w:r w:rsidRPr="00937D6B">
              <w:rPr>
                <w:rFonts w:ascii="Calibri" w:hAnsi="Calibri" w:eastAsia="Times New Roman" w:cs="Arial"/>
                <w:color w:val="auto"/>
                <w:sz w:val="22"/>
                <w:szCs w:val="22"/>
                <w:lang w:eastAsia="en-US"/>
              </w:rPr>
              <w:t> </w:t>
            </w:r>
          </w:p>
        </w:tc>
        <w:tc>
          <w:tcPr>
            <w:tcW w:w="115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4CE60A42"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4</w:t>
            </w:r>
            <w:r w:rsidRPr="00937D6B">
              <w:rPr>
                <w:rFonts w:ascii="Calibri" w:hAnsi="Calibri" w:eastAsia="Times New Roman" w:cs="Arial"/>
                <w:color w:val="auto"/>
                <w:sz w:val="22"/>
                <w:szCs w:val="22"/>
                <w:lang w:eastAsia="en-US"/>
              </w:rPr>
              <w:t> </w:t>
            </w:r>
          </w:p>
        </w:tc>
        <w:tc>
          <w:tcPr>
            <w:tcW w:w="331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30245C12"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5</w:t>
            </w:r>
            <w:r w:rsidRPr="00937D6B">
              <w:rPr>
                <w:rFonts w:ascii="Calibri" w:hAnsi="Calibri" w:eastAsia="Times New Roman" w:cs="Arial"/>
                <w:color w:val="auto"/>
                <w:sz w:val="22"/>
                <w:szCs w:val="22"/>
                <w:lang w:eastAsia="en-US"/>
              </w:rPr>
              <w:t> </w:t>
            </w:r>
          </w:p>
        </w:tc>
      </w:tr>
      <w:tr w:rsidRPr="00937D6B" w:rsidR="004A3D39" w:rsidTr="004A3D39" w14:paraId="458E99C4" w14:textId="77777777">
        <w:tc>
          <w:tcPr>
            <w:tcW w:w="3495" w:type="dxa"/>
            <w:tcBorders>
              <w:top w:val="nil"/>
              <w:left w:val="single" w:color="000000" w:sz="6" w:space="0"/>
              <w:bottom w:val="single" w:color="000000" w:sz="6" w:space="0"/>
              <w:right w:val="single" w:color="000000" w:sz="6" w:space="0"/>
            </w:tcBorders>
            <w:shd w:val="clear" w:color="auto" w:fill="auto"/>
            <w:hideMark/>
          </w:tcPr>
          <w:p w:rsidRPr="00937D6B" w:rsidR="004A3D39" w:rsidP="004A3D39" w:rsidRDefault="004A3D39" w14:paraId="054F6671" w14:textId="45F3A105">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Staff does not discuss educational practices or does not acknowledge the need for culturally responsive teaching and environment.</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Cultural deficit model is the norm.</w:t>
            </w:r>
            <w:r w:rsidRPr="00937D6B">
              <w:rPr>
                <w:rFonts w:ascii="Calibri" w:hAnsi="Calibri" w:eastAsia="Times New Roman" w:cs="Arial"/>
                <w:color w:val="auto"/>
                <w:sz w:val="20"/>
                <w:szCs w:val="20"/>
                <w:lang w:eastAsia="en-US"/>
              </w:rPr>
              <w:t> </w:t>
            </w:r>
          </w:p>
        </w:tc>
        <w:tc>
          <w:tcPr>
            <w:tcW w:w="126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5219B89E"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72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3FCC6EBF" w14:textId="5BC24A69">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Pockets of staff are aware of the need for culturally responsive education and are willing to discuss amongst themselves.</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Cultural deficit model is present.</w:t>
            </w:r>
            <w:r w:rsidRPr="00937D6B">
              <w:rPr>
                <w:rFonts w:ascii="Calibri" w:hAnsi="Calibri" w:eastAsia="Times New Roman" w:cs="Arial"/>
                <w:color w:val="auto"/>
                <w:sz w:val="20"/>
                <w:szCs w:val="20"/>
                <w:lang w:eastAsia="en-US"/>
              </w:rPr>
              <w:t> </w:t>
            </w:r>
          </w:p>
        </w:tc>
        <w:tc>
          <w:tcPr>
            <w:tcW w:w="115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20C17E10"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31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3A0DFC23"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Staff regularly discuss educational practices and invite self and peer questioning on tendencies toward dominant culture or implementation of Cultural deficit model</w:t>
            </w:r>
            <w:r w:rsidRPr="00937D6B">
              <w:rPr>
                <w:rFonts w:ascii="Calibri" w:hAnsi="Calibri" w:eastAsia="Times New Roman" w:cs="Arial"/>
                <w:color w:val="auto"/>
                <w:sz w:val="20"/>
                <w:szCs w:val="20"/>
                <w:lang w:eastAsia="en-US"/>
              </w:rPr>
              <w:t> </w:t>
            </w:r>
          </w:p>
        </w:tc>
      </w:tr>
    </w:tbl>
    <w:p w:rsidRPr="00937D6B" w:rsidR="004A3D39" w:rsidP="004A3D39" w:rsidRDefault="004A3D39" w14:paraId="0AADBFE2"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46A7061C"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10A2452E" w14:textId="21D558DB">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t>C.3 When cultural code-shifting is a needed skill, our school avoids presenting one as the “right way” and seeks out learning opportunities in which Indigenous ways of knowing are valued and invited into classroom activities. (school practices)</w:t>
      </w:r>
      <w:r w:rsidRPr="00937D6B">
        <w:rPr>
          <w:rFonts w:ascii="Calibri" w:hAnsi="Calibri" w:eastAsia="Times New Roman" w:cs="Arial"/>
          <w:color w:val="auto"/>
          <w:sz w:val="22"/>
          <w:szCs w:val="22"/>
          <w:lang w:eastAsia="en-US"/>
        </w:rPr>
        <w:t> </w:t>
      </w:r>
    </w:p>
    <w:p w:rsidRPr="00937D6B" w:rsidR="00CD6E65" w:rsidP="004A3D39" w:rsidRDefault="00CD6E65" w14:paraId="10BE8E0C" w14:textId="77777777">
      <w:pPr>
        <w:spacing w:line="240" w:lineRule="auto"/>
        <w:ind w:firstLine="0"/>
        <w:textAlignment w:val="baseline"/>
        <w:rPr>
          <w:rFonts w:ascii="Calibri" w:hAnsi="Calibri" w:eastAsia="Times New Roman" w:cs="Segoe UI"/>
          <w:color w:val="auto"/>
          <w:sz w:val="18"/>
          <w:szCs w:val="18"/>
          <w:lang w:eastAsia="en-US"/>
        </w:rPr>
      </w:pPr>
    </w:p>
    <w:p w:rsidRPr="00937D6B" w:rsidR="004A3D39" w:rsidP="004A3D39" w:rsidRDefault="004A3D39" w14:paraId="3C44A37E" w14:textId="721342FB">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i/>
          <w:iCs/>
          <w:color w:val="auto"/>
          <w:sz w:val="22"/>
          <w:szCs w:val="22"/>
          <w:lang w:val="en" w:eastAsia="en-US"/>
        </w:rPr>
        <w:t>Background: Code-shifting is commonly used to describe the practice of moving back and forth between two languages for bilingual people.</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It can also be used to reference switching between cultural norms and expectations. Just like with language, cultural code shifting often requires a deeper understanding of subtleties and ways of thinking, not just a knowledge of words or actions.</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 xml:space="preserve">In a school environment, students are often expected to take on the cultural norms of the school, typically white </w:t>
      </w:r>
      <w:r w:rsidRPr="00937D6B" w:rsidR="00A21F74">
        <w:rPr>
          <w:rFonts w:ascii="Calibri" w:hAnsi="Calibri" w:eastAsia="Times New Roman" w:cs="Arial"/>
          <w:i/>
          <w:iCs/>
          <w:color w:val="auto"/>
          <w:sz w:val="22"/>
          <w:szCs w:val="22"/>
          <w:lang w:val="en" w:eastAsia="en-US"/>
        </w:rPr>
        <w:t>middle-class</w:t>
      </w:r>
      <w:r w:rsidRPr="00937D6B">
        <w:rPr>
          <w:rFonts w:ascii="Calibri" w:hAnsi="Calibri" w:eastAsia="Times New Roman" w:cs="Arial"/>
          <w:i/>
          <w:iCs/>
          <w:color w:val="auto"/>
          <w:sz w:val="22"/>
          <w:szCs w:val="22"/>
          <w:lang w:val="en" w:eastAsia="en-US"/>
        </w:rPr>
        <w:t>, as the “right way” to do things with little or no acknowledgement of the value of other cultures.</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It is sometimes important for students to learn these school expectations to help them in future environments yet presenting it as a code-switching skill that values both cultures invites students to carry with them a sense of cultural belonging even when the situation calls for a code switch.</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When the school culture is presented as the “right way”, it may lead to students feeling they “do not belong” in future education settings.</w:t>
      </w:r>
      <w:r w:rsidRPr="00937D6B">
        <w:rPr>
          <w:rFonts w:ascii="Calibri" w:hAnsi="Calibri" w:eastAsia="Times New Roman" w:cs="Arial"/>
          <w:color w:val="auto"/>
          <w:sz w:val="22"/>
          <w:szCs w:val="22"/>
          <w:lang w:eastAsia="en-US"/>
        </w:rPr>
        <w:t> </w:t>
      </w:r>
    </w:p>
    <w:p w:rsidRPr="00937D6B" w:rsidR="00CD6E65" w:rsidP="004A3D39" w:rsidRDefault="00CD6E65" w14:paraId="5CDB431F" w14:textId="77777777">
      <w:pPr>
        <w:spacing w:line="240" w:lineRule="auto"/>
        <w:ind w:firstLine="0"/>
        <w:textAlignment w:val="baseline"/>
        <w:rPr>
          <w:rFonts w:ascii="Calibri" w:hAnsi="Calibri" w:eastAsia="Times New Roman" w:cs="Segoe UI"/>
          <w:color w:val="auto"/>
          <w:sz w:val="18"/>
          <w:szCs w:val="18"/>
          <w:lang w:eastAsia="en-U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75"/>
        <w:gridCol w:w="1290"/>
        <w:gridCol w:w="3585"/>
        <w:gridCol w:w="1305"/>
        <w:gridCol w:w="3375"/>
      </w:tblGrid>
      <w:tr w:rsidRPr="00937D6B" w:rsidR="004A3D39" w:rsidTr="004A3D39" w14:paraId="73C58231" w14:textId="77777777">
        <w:tc>
          <w:tcPr>
            <w:tcW w:w="3375" w:type="dxa"/>
            <w:tcBorders>
              <w:top w:val="single" w:color="000000" w:sz="6" w:space="0"/>
              <w:left w:val="single" w:color="000000" w:sz="6" w:space="0"/>
              <w:bottom w:val="single" w:color="000000" w:sz="6" w:space="0"/>
              <w:right w:val="single" w:color="000000" w:sz="6" w:space="0"/>
            </w:tcBorders>
            <w:shd w:val="clear" w:color="auto" w:fill="auto"/>
            <w:hideMark/>
          </w:tcPr>
          <w:p w:rsidRPr="00937D6B" w:rsidR="004A3D39" w:rsidP="004A3D39" w:rsidRDefault="004A3D39" w14:paraId="3040F1F0"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1</w:t>
            </w:r>
            <w:r w:rsidRPr="00937D6B">
              <w:rPr>
                <w:rFonts w:ascii="Calibri" w:hAnsi="Calibri" w:eastAsia="Times New Roman" w:cs="Arial"/>
                <w:color w:val="auto"/>
                <w:sz w:val="22"/>
                <w:szCs w:val="22"/>
                <w:lang w:eastAsia="en-US"/>
              </w:rPr>
              <w:t> </w:t>
            </w:r>
          </w:p>
        </w:tc>
        <w:tc>
          <w:tcPr>
            <w:tcW w:w="129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468E63DF"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2</w:t>
            </w:r>
            <w:r w:rsidRPr="00937D6B">
              <w:rPr>
                <w:rFonts w:ascii="Calibri" w:hAnsi="Calibri" w:eastAsia="Times New Roman" w:cs="Arial"/>
                <w:color w:val="auto"/>
                <w:sz w:val="22"/>
                <w:szCs w:val="22"/>
                <w:lang w:eastAsia="en-US"/>
              </w:rPr>
              <w:t> </w:t>
            </w:r>
          </w:p>
        </w:tc>
        <w:tc>
          <w:tcPr>
            <w:tcW w:w="358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5F9A3A20"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3</w:t>
            </w:r>
            <w:r w:rsidRPr="00937D6B">
              <w:rPr>
                <w:rFonts w:ascii="Calibri" w:hAnsi="Calibri" w:eastAsia="Times New Roman" w:cs="Arial"/>
                <w:color w:val="auto"/>
                <w:sz w:val="22"/>
                <w:szCs w:val="22"/>
                <w:lang w:eastAsia="en-US"/>
              </w:rPr>
              <w:t> </w:t>
            </w:r>
          </w:p>
        </w:tc>
        <w:tc>
          <w:tcPr>
            <w:tcW w:w="130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3AB4CED8"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4</w:t>
            </w:r>
            <w:r w:rsidRPr="00937D6B">
              <w:rPr>
                <w:rFonts w:ascii="Calibri" w:hAnsi="Calibri" w:eastAsia="Times New Roman" w:cs="Arial"/>
                <w:color w:val="auto"/>
                <w:sz w:val="22"/>
                <w:szCs w:val="22"/>
                <w:lang w:eastAsia="en-US"/>
              </w:rPr>
              <w:t> </w:t>
            </w:r>
          </w:p>
        </w:tc>
        <w:tc>
          <w:tcPr>
            <w:tcW w:w="337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456FF98D"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5</w:t>
            </w:r>
            <w:r w:rsidRPr="00937D6B">
              <w:rPr>
                <w:rFonts w:ascii="Calibri" w:hAnsi="Calibri" w:eastAsia="Times New Roman" w:cs="Arial"/>
                <w:color w:val="auto"/>
                <w:sz w:val="22"/>
                <w:szCs w:val="22"/>
                <w:lang w:eastAsia="en-US"/>
              </w:rPr>
              <w:t> </w:t>
            </w:r>
          </w:p>
        </w:tc>
      </w:tr>
      <w:tr w:rsidRPr="00937D6B" w:rsidR="004A3D39" w:rsidTr="00CD6E65" w14:paraId="3A61EF64" w14:textId="77777777">
        <w:trPr>
          <w:cantSplit/>
        </w:trPr>
        <w:tc>
          <w:tcPr>
            <w:tcW w:w="3375" w:type="dxa"/>
            <w:tcBorders>
              <w:top w:val="nil"/>
              <w:left w:val="single" w:color="000000" w:sz="6" w:space="0"/>
              <w:bottom w:val="single" w:color="000000" w:sz="6" w:space="0"/>
              <w:right w:val="single" w:color="000000" w:sz="6" w:space="0"/>
            </w:tcBorders>
            <w:shd w:val="clear" w:color="auto" w:fill="auto"/>
            <w:hideMark/>
          </w:tcPr>
          <w:p w:rsidRPr="00937D6B" w:rsidR="004A3D39" w:rsidP="004A3D39" w:rsidRDefault="004A3D39" w14:paraId="7B20882F" w14:textId="35EA912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lastRenderedPageBreak/>
              <w:t>Situations that require code shifting are presented such that students must learn the “right way” to do things.</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When students do not naturally participate in the expected norms of the school culture, they are seen as deficient in skills.</w:t>
            </w:r>
            <w:r w:rsidRPr="00937D6B">
              <w:rPr>
                <w:rFonts w:ascii="Calibri" w:hAnsi="Calibri" w:eastAsia="Times New Roman" w:cs="Arial"/>
                <w:color w:val="auto"/>
                <w:sz w:val="20"/>
                <w:szCs w:val="20"/>
                <w:lang w:eastAsia="en-US"/>
              </w:rPr>
              <w:t> </w:t>
            </w:r>
          </w:p>
        </w:tc>
        <w:tc>
          <w:tcPr>
            <w:tcW w:w="129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2A1572FA"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58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13E8BD0F" w14:textId="67B08A94">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No acknowledgement of the skill of code-shifting.</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Little concerted effort to recognize Indigenous ways of knowing or doing or Indigenous ways are expected to be expressed outside of the classroom but not viewed as valuable in the academic setting.</w:t>
            </w:r>
            <w:r w:rsidRPr="00937D6B">
              <w:rPr>
                <w:rFonts w:ascii="Calibri" w:hAnsi="Calibri" w:eastAsia="Times New Roman" w:cs="Arial"/>
                <w:color w:val="auto"/>
                <w:sz w:val="20"/>
                <w:szCs w:val="20"/>
                <w:lang w:eastAsia="en-US"/>
              </w:rPr>
              <w:t> </w:t>
            </w:r>
          </w:p>
        </w:tc>
        <w:tc>
          <w:tcPr>
            <w:tcW w:w="130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62A9B2ED"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37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23421D12" w14:textId="008CCFF0">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Teachers use the term cultural code-shifting as a recognition of a skill rather than present the requested western behavior as “correct”.</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Opportunities are created in the classroom for students to share and present indigenous ways of doing within the classroom setting.</w:t>
            </w:r>
            <w:r w:rsidRPr="00937D6B" w:rsidR="00784119">
              <w:rPr>
                <w:rFonts w:ascii="Calibri" w:hAnsi="Calibri" w:eastAsia="Times New Roman" w:cs="Arial"/>
                <w:color w:val="auto"/>
                <w:sz w:val="20"/>
                <w:szCs w:val="20"/>
                <w:lang w:val="en" w:eastAsia="en-US"/>
              </w:rPr>
              <w:t xml:space="preserve"> </w:t>
            </w:r>
          </w:p>
        </w:tc>
      </w:tr>
    </w:tbl>
    <w:p w:rsidRPr="00937D6B" w:rsidR="004A3D39" w:rsidP="004A3D39" w:rsidRDefault="004A3D39" w14:paraId="5A299D7A"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098B3C79"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3D9B97B1" w14:textId="07CDE751">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t>C.4 Academic instruction in core subjects include the recognition and value of Native ways of knowing.</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Native knowledge is presented as valid and academic. Western knowledge systems are not presented as superior. Recognition of Native ways of knowing as academic is not limited to special classes or special units; it is woven throughout course content.</w:t>
      </w:r>
      <w:r w:rsidRPr="00937D6B">
        <w:rPr>
          <w:rFonts w:ascii="Calibri" w:hAnsi="Calibri" w:eastAsia="Times New Roman" w:cs="Arial"/>
          <w:color w:val="auto"/>
          <w:sz w:val="22"/>
          <w:szCs w:val="22"/>
          <w:lang w:eastAsia="en-US"/>
        </w:rPr>
        <w:t> </w:t>
      </w:r>
    </w:p>
    <w:p w:rsidRPr="00937D6B" w:rsidR="00CD6E65" w:rsidP="004A3D39" w:rsidRDefault="00CD6E65" w14:paraId="4E65FACF" w14:textId="77777777">
      <w:pPr>
        <w:spacing w:line="240" w:lineRule="auto"/>
        <w:ind w:firstLine="0"/>
        <w:textAlignment w:val="baseline"/>
        <w:rPr>
          <w:rFonts w:ascii="Calibri" w:hAnsi="Calibri" w:eastAsia="Times New Roman" w:cs="Segoe UI"/>
          <w:color w:val="auto"/>
          <w:sz w:val="18"/>
          <w:szCs w:val="18"/>
          <w:lang w:eastAsia="en-US"/>
        </w:rPr>
      </w:pPr>
    </w:p>
    <w:p w:rsidRPr="00937D6B" w:rsidR="00CD6E65" w:rsidP="004A3D39" w:rsidRDefault="004A3D39" w14:paraId="5917F12F" w14:textId="1E8B8651">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i/>
          <w:iCs/>
          <w:color w:val="auto"/>
          <w:sz w:val="22"/>
          <w:szCs w:val="22"/>
          <w:lang w:val="en" w:eastAsia="en-US"/>
        </w:rPr>
        <w:t>Background: Indigenous people have a unique world view and interdependent understanding of the natural world. This has served the culture well however has historically been ignored by western school education. Indigenous ways of knowing are increasingly being recognized as academic and valuable in the study of diverse world views and knowledge systems. Many high schools have yet to explore what this means. Inviting Native ways of knowing into classrooms is much deeper than culturally relevant or place-based education, which is also valuable; it represents an approach to learning and understanding the world.</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Understanding or considering the world through a diversity of thought is understood as a scholarly endeavor.</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This is why inviting Native ways of knowing into the school environment is understood as beneficial for all students, not just those that are Indigenous.</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In 2005 Ray Barnhardt and </w:t>
      </w:r>
      <w:proofErr w:type="spellStart"/>
      <w:r w:rsidRPr="00937D6B">
        <w:rPr>
          <w:rFonts w:ascii="Calibri" w:hAnsi="Calibri" w:eastAsia="Times New Roman" w:cs="Arial"/>
          <w:i/>
          <w:iCs/>
          <w:color w:val="auto"/>
          <w:sz w:val="22"/>
          <w:szCs w:val="22"/>
          <w:lang w:val="en" w:eastAsia="en-US"/>
        </w:rPr>
        <w:t>Angayuqaq</w:t>
      </w:r>
      <w:proofErr w:type="spellEnd"/>
      <w:r w:rsidRPr="00937D6B">
        <w:rPr>
          <w:rFonts w:ascii="Calibri" w:hAnsi="Calibri" w:eastAsia="Times New Roman" w:cs="Arial"/>
          <w:i/>
          <w:iCs/>
          <w:color w:val="auto"/>
          <w:sz w:val="22"/>
          <w:szCs w:val="22"/>
          <w:lang w:val="en" w:eastAsia="en-US"/>
        </w:rPr>
        <w:t> Oscar </w:t>
      </w:r>
      <w:proofErr w:type="spellStart"/>
      <w:r w:rsidRPr="00937D6B">
        <w:rPr>
          <w:rFonts w:ascii="Calibri" w:hAnsi="Calibri" w:eastAsia="Times New Roman" w:cs="Arial"/>
          <w:i/>
          <w:iCs/>
          <w:color w:val="auto"/>
          <w:sz w:val="22"/>
          <w:szCs w:val="22"/>
          <w:lang w:val="en" w:eastAsia="en-US"/>
        </w:rPr>
        <w:t>Kawagley</w:t>
      </w:r>
      <w:proofErr w:type="spellEnd"/>
      <w:r w:rsidRPr="00937D6B">
        <w:rPr>
          <w:rFonts w:ascii="Calibri" w:hAnsi="Calibri" w:eastAsia="Times New Roman" w:cs="Arial"/>
          <w:i/>
          <w:iCs/>
          <w:color w:val="auto"/>
          <w:sz w:val="22"/>
          <w:szCs w:val="22"/>
          <w:lang w:val="en" w:eastAsia="en-US"/>
        </w:rPr>
        <w:t> described the benefit of this movement in an article published by the University of Alaska Fairbanks.</w:t>
      </w:r>
      <w:r w:rsidRPr="00937D6B" w:rsidR="00784119">
        <w:rPr>
          <w:rFonts w:ascii="Calibri" w:hAnsi="Calibri" w:eastAsia="Times New Roman" w:cs="Arial"/>
          <w:i/>
          <w:iCs/>
          <w:color w:val="auto"/>
          <w:sz w:val="22"/>
          <w:szCs w:val="22"/>
          <w:lang w:val="en" w:eastAsia="en-US"/>
        </w:rPr>
        <w:t xml:space="preserve"> </w:t>
      </w:r>
    </w:p>
    <w:p w:rsidRPr="00937D6B" w:rsidR="004A3D39" w:rsidP="004A3D39" w:rsidRDefault="00B9342A" w14:paraId="38447A3E" w14:textId="068C8BB1">
      <w:pPr>
        <w:spacing w:line="240" w:lineRule="auto"/>
        <w:ind w:firstLine="0"/>
        <w:textAlignment w:val="baseline"/>
        <w:rPr>
          <w:rFonts w:ascii="Calibri" w:hAnsi="Calibri" w:eastAsia="Times New Roman" w:cs="Arial"/>
          <w:color w:val="FF0000"/>
          <w:sz w:val="22"/>
          <w:szCs w:val="22"/>
          <w:lang w:eastAsia="en-US"/>
        </w:rPr>
      </w:pPr>
      <w:hyperlink w:tgtFrame="_blank" w:history="1" r:id="rId37">
        <w:r w:rsidRPr="00937D6B" w:rsidR="004A3D39">
          <w:rPr>
            <w:rFonts w:ascii="Calibri" w:hAnsi="Calibri" w:eastAsia="Times New Roman" w:cs="Arial"/>
            <w:i/>
            <w:iCs/>
            <w:color w:val="0000FF"/>
            <w:sz w:val="22"/>
            <w:szCs w:val="22"/>
            <w:u w:val="single"/>
            <w:lang w:val="en" w:eastAsia="en-US"/>
          </w:rPr>
          <w:t>Indigenous Knowledge Systems/ Alaska Native Ways of Knowing by Ray Barnhardt and </w:t>
        </w:r>
        <w:proofErr w:type="spellStart"/>
        <w:r w:rsidRPr="00937D6B" w:rsidR="004A3D39">
          <w:rPr>
            <w:rFonts w:ascii="Calibri" w:hAnsi="Calibri" w:eastAsia="Times New Roman" w:cs="Arial"/>
            <w:i/>
            <w:iCs/>
            <w:color w:val="0000FF"/>
            <w:sz w:val="22"/>
            <w:szCs w:val="22"/>
            <w:u w:val="single"/>
            <w:lang w:val="en" w:eastAsia="en-US"/>
          </w:rPr>
          <w:t>Angayuqaq</w:t>
        </w:r>
        <w:proofErr w:type="spellEnd"/>
        <w:r w:rsidRPr="00937D6B" w:rsidR="004A3D39">
          <w:rPr>
            <w:rFonts w:ascii="Calibri" w:hAnsi="Calibri" w:eastAsia="Times New Roman" w:cs="Arial"/>
            <w:i/>
            <w:iCs/>
            <w:color w:val="0000FF"/>
            <w:sz w:val="22"/>
            <w:szCs w:val="22"/>
            <w:u w:val="single"/>
            <w:lang w:val="en" w:eastAsia="en-US"/>
          </w:rPr>
          <w:t> Oscar </w:t>
        </w:r>
        <w:proofErr w:type="spellStart"/>
        <w:r w:rsidRPr="00937D6B" w:rsidR="004A3D39">
          <w:rPr>
            <w:rFonts w:ascii="Calibri" w:hAnsi="Calibri" w:eastAsia="Times New Roman" w:cs="Arial"/>
            <w:i/>
            <w:iCs/>
            <w:color w:val="0000FF"/>
            <w:sz w:val="22"/>
            <w:szCs w:val="22"/>
            <w:u w:val="single"/>
            <w:lang w:val="en" w:eastAsia="en-US"/>
          </w:rPr>
          <w:t>Kawagley</w:t>
        </w:r>
        <w:proofErr w:type="spellEnd"/>
      </w:hyperlink>
      <w:r w:rsidRPr="00937D6B" w:rsidR="004A3D39">
        <w:rPr>
          <w:rFonts w:ascii="Calibri" w:hAnsi="Calibri" w:eastAsia="Times New Roman" w:cs="Arial"/>
          <w:color w:val="FF0000"/>
          <w:sz w:val="22"/>
          <w:szCs w:val="22"/>
          <w:lang w:eastAsia="en-US"/>
        </w:rPr>
        <w:t> </w:t>
      </w:r>
    </w:p>
    <w:p w:rsidRPr="00937D6B" w:rsidR="00CD6E65" w:rsidP="004A3D39" w:rsidRDefault="00CD6E65" w14:paraId="58D7C331" w14:textId="77777777">
      <w:pPr>
        <w:spacing w:line="240" w:lineRule="auto"/>
        <w:ind w:firstLine="0"/>
        <w:textAlignment w:val="baseline"/>
        <w:rPr>
          <w:rFonts w:ascii="Calibri" w:hAnsi="Calibri" w:eastAsia="Times New Roman" w:cs="Segoe UI"/>
          <w:color w:val="auto"/>
          <w:sz w:val="18"/>
          <w:szCs w:val="18"/>
          <w:lang w:eastAsia="en-U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20"/>
        <w:gridCol w:w="1200"/>
        <w:gridCol w:w="3690"/>
        <w:gridCol w:w="1260"/>
        <w:gridCol w:w="3330"/>
      </w:tblGrid>
      <w:tr w:rsidRPr="00937D6B" w:rsidR="004A3D39" w:rsidTr="004A3D39" w14:paraId="2E8B41AB" w14:textId="77777777">
        <w:tc>
          <w:tcPr>
            <w:tcW w:w="3420" w:type="dxa"/>
            <w:tcBorders>
              <w:top w:val="single" w:color="000000" w:sz="6" w:space="0"/>
              <w:left w:val="single" w:color="000000" w:sz="6" w:space="0"/>
              <w:bottom w:val="single" w:color="000000" w:sz="6" w:space="0"/>
              <w:right w:val="single" w:color="000000" w:sz="6" w:space="0"/>
            </w:tcBorders>
            <w:shd w:val="clear" w:color="auto" w:fill="auto"/>
            <w:hideMark/>
          </w:tcPr>
          <w:p w:rsidRPr="00937D6B" w:rsidR="004A3D39" w:rsidP="004A3D39" w:rsidRDefault="004A3D39" w14:paraId="36126069"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1</w:t>
            </w:r>
            <w:r w:rsidRPr="00937D6B">
              <w:rPr>
                <w:rFonts w:ascii="Calibri" w:hAnsi="Calibri" w:eastAsia="Times New Roman" w:cs="Arial"/>
                <w:color w:val="auto"/>
                <w:sz w:val="22"/>
                <w:szCs w:val="22"/>
                <w:lang w:eastAsia="en-US"/>
              </w:rPr>
              <w:t> </w:t>
            </w:r>
          </w:p>
        </w:tc>
        <w:tc>
          <w:tcPr>
            <w:tcW w:w="120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7A096559"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2</w:t>
            </w:r>
            <w:r w:rsidRPr="00937D6B">
              <w:rPr>
                <w:rFonts w:ascii="Calibri" w:hAnsi="Calibri" w:eastAsia="Times New Roman" w:cs="Arial"/>
                <w:color w:val="auto"/>
                <w:sz w:val="22"/>
                <w:szCs w:val="22"/>
                <w:lang w:eastAsia="en-US"/>
              </w:rPr>
              <w:t> </w:t>
            </w:r>
          </w:p>
        </w:tc>
        <w:tc>
          <w:tcPr>
            <w:tcW w:w="369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5581F2EE"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3</w:t>
            </w:r>
            <w:r w:rsidRPr="00937D6B">
              <w:rPr>
                <w:rFonts w:ascii="Calibri" w:hAnsi="Calibri" w:eastAsia="Times New Roman" w:cs="Arial"/>
                <w:color w:val="auto"/>
                <w:sz w:val="22"/>
                <w:szCs w:val="22"/>
                <w:lang w:eastAsia="en-US"/>
              </w:rPr>
              <w:t> </w:t>
            </w:r>
          </w:p>
        </w:tc>
        <w:tc>
          <w:tcPr>
            <w:tcW w:w="126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75516801"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4</w:t>
            </w:r>
            <w:r w:rsidRPr="00937D6B">
              <w:rPr>
                <w:rFonts w:ascii="Calibri" w:hAnsi="Calibri" w:eastAsia="Times New Roman" w:cs="Arial"/>
                <w:color w:val="auto"/>
                <w:sz w:val="22"/>
                <w:szCs w:val="22"/>
                <w:lang w:eastAsia="en-US"/>
              </w:rPr>
              <w:t> </w:t>
            </w:r>
          </w:p>
        </w:tc>
        <w:tc>
          <w:tcPr>
            <w:tcW w:w="333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4F0FDC82"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5</w:t>
            </w:r>
            <w:r w:rsidRPr="00937D6B">
              <w:rPr>
                <w:rFonts w:ascii="Calibri" w:hAnsi="Calibri" w:eastAsia="Times New Roman" w:cs="Arial"/>
                <w:color w:val="auto"/>
                <w:sz w:val="22"/>
                <w:szCs w:val="22"/>
                <w:lang w:eastAsia="en-US"/>
              </w:rPr>
              <w:t> </w:t>
            </w:r>
          </w:p>
        </w:tc>
      </w:tr>
      <w:tr w:rsidRPr="00937D6B" w:rsidR="004A3D39" w:rsidTr="00CD6E65" w14:paraId="1237AC71" w14:textId="77777777">
        <w:trPr>
          <w:cantSplit/>
        </w:trPr>
        <w:tc>
          <w:tcPr>
            <w:tcW w:w="3420" w:type="dxa"/>
            <w:tcBorders>
              <w:top w:val="nil"/>
              <w:left w:val="single" w:color="000000" w:sz="6" w:space="0"/>
              <w:bottom w:val="single" w:color="000000" w:sz="6" w:space="0"/>
              <w:right w:val="single" w:color="000000" w:sz="6" w:space="0"/>
            </w:tcBorders>
            <w:shd w:val="clear" w:color="auto" w:fill="auto"/>
            <w:hideMark/>
          </w:tcPr>
          <w:p w:rsidRPr="00937D6B" w:rsidR="004A3D39" w:rsidP="004A3D39" w:rsidRDefault="004A3D39" w14:paraId="2F62F9D0" w14:textId="1DDBCC58">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Native ways of knowing are not part of the academic courses.</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Demonstrated value of Native culture is limited to special projects or special clubs typically outside of the academic time.</w:t>
            </w:r>
            <w:r w:rsidRPr="00937D6B">
              <w:rPr>
                <w:rFonts w:ascii="Calibri" w:hAnsi="Calibri" w:eastAsia="Times New Roman" w:cs="Arial"/>
                <w:color w:val="auto"/>
                <w:sz w:val="20"/>
                <w:szCs w:val="20"/>
                <w:lang w:eastAsia="en-US"/>
              </w:rPr>
              <w:t> </w:t>
            </w:r>
          </w:p>
        </w:tc>
        <w:tc>
          <w:tcPr>
            <w:tcW w:w="120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03167F5A"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69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11204A8F"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Native ways of knowing are presented in a few classes by specific teachers with an interest in incorporating culturally relevant and culturally responsive instruction.</w:t>
            </w:r>
            <w:r w:rsidRPr="00937D6B">
              <w:rPr>
                <w:rFonts w:ascii="Calibri" w:hAnsi="Calibri" w:eastAsia="Times New Roman" w:cs="Arial"/>
                <w:color w:val="auto"/>
                <w:sz w:val="20"/>
                <w:szCs w:val="20"/>
                <w:lang w:eastAsia="en-US"/>
              </w:rPr>
              <w:t> </w:t>
            </w:r>
          </w:p>
        </w:tc>
        <w:tc>
          <w:tcPr>
            <w:tcW w:w="126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1ED8FF89"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33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05CFDC00" w14:textId="35BCF1B8">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Recognition of, reference to, and opportunities to use/experience Native ways of knowing are present in many core academic courses.</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These are referenced as academic and of value to learn and know. This is a school expectation with recognition of Alaska being homeland to Indigenous populations.</w:t>
            </w:r>
            <w:r w:rsidRPr="00937D6B">
              <w:rPr>
                <w:rFonts w:ascii="Calibri" w:hAnsi="Calibri" w:eastAsia="Times New Roman" w:cs="Arial"/>
                <w:color w:val="auto"/>
                <w:sz w:val="20"/>
                <w:szCs w:val="20"/>
                <w:lang w:eastAsia="en-US"/>
              </w:rPr>
              <w:t> </w:t>
            </w:r>
          </w:p>
        </w:tc>
      </w:tr>
    </w:tbl>
    <w:p w:rsidRPr="00937D6B" w:rsidR="004A3D39" w:rsidP="004A3D39" w:rsidRDefault="004A3D39" w14:paraId="7CDF269E"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17D964C0"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09FADC37" w14:textId="4D7CBE10">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lastRenderedPageBreak/>
        <w:t>C.5 A well-developed cultural identity is viewed as an assistive factor in college readiness and persistence. Students are guided in developing this as part of their college preparation. Instruction includes helping students explore self-identity.</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Students have opportunities to practice how they may articulate the cultural part of themselves.</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Students prepare and practice skills needed for environments where they may confront cultural assumptions. (School Practice)</w:t>
      </w:r>
      <w:r w:rsidRPr="00937D6B">
        <w:rPr>
          <w:rFonts w:ascii="Calibri" w:hAnsi="Calibri" w:eastAsia="Times New Roman" w:cs="Arial"/>
          <w:color w:val="auto"/>
          <w:sz w:val="22"/>
          <w:szCs w:val="22"/>
          <w:lang w:eastAsia="en-US"/>
        </w:rPr>
        <w:t> </w:t>
      </w:r>
    </w:p>
    <w:p w:rsidRPr="00937D6B" w:rsidR="00CD6E65" w:rsidP="004A3D39" w:rsidRDefault="00CD6E65" w14:paraId="768F5D19" w14:textId="77777777">
      <w:pPr>
        <w:spacing w:line="240" w:lineRule="auto"/>
        <w:ind w:firstLine="0"/>
        <w:textAlignment w:val="baseline"/>
        <w:rPr>
          <w:rFonts w:ascii="Calibri" w:hAnsi="Calibri" w:eastAsia="Times New Roman" w:cs="Segoe UI"/>
          <w:color w:val="auto"/>
          <w:sz w:val="18"/>
          <w:szCs w:val="18"/>
          <w:lang w:eastAsia="en-US"/>
        </w:rPr>
      </w:pPr>
    </w:p>
    <w:p w:rsidRPr="00937D6B" w:rsidR="004A3D39" w:rsidP="004A3D39" w:rsidRDefault="004A3D39" w14:paraId="77DEE1E0" w14:textId="3CEB0D54">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i/>
          <w:iCs/>
          <w:color w:val="auto"/>
          <w:sz w:val="22"/>
          <w:szCs w:val="22"/>
          <w:lang w:val="en" w:eastAsia="en-US"/>
        </w:rPr>
        <w:t>Background: Research supports that students who are able to draw strength from their cultural identity, while adapting to the demands of college life, are more likely to persist and academically succeed in college.</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Many students who are able to draw upon their cultural identity as a support describe transitioning through phases of cultural identity development.</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Initially students may feel alienated on a college campus. A process of self-identity is often required before a student reaches a level of fully integrating their cultural self-identity as a strength.</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Starting this journey of self-discovery in high school may help students persist through the early years in college.</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In addition to building internal strength, having students think through potential interactions with others can also prepare them for a college environment.</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Students are likely to experience assumptions about their culture, themselves, and be faced with questions or expectations of representation on campus.</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Considering how to navigate these likely interactions ahead of time can help students navigate a sense of “otherness” and other people’s assumptions or labels.</w:t>
      </w:r>
      <w:r w:rsidRPr="00937D6B" w:rsidR="00784119">
        <w:rPr>
          <w:rFonts w:ascii="Calibri" w:hAnsi="Calibri" w:eastAsia="Times New Roman" w:cs="Arial"/>
          <w:i/>
          <w:iCs/>
          <w:color w:val="auto"/>
          <w:sz w:val="22"/>
          <w:szCs w:val="22"/>
          <w:lang w:val="en" w:eastAsia="en-US"/>
        </w:rPr>
        <w:t xml:space="preserve"> </w:t>
      </w:r>
    </w:p>
    <w:p w:rsidRPr="00937D6B" w:rsidR="004A3D39" w:rsidP="004A3D39" w:rsidRDefault="004A3D39" w14:paraId="3C8C3B8C" w14:textId="59F44DB5">
      <w:pPr>
        <w:spacing w:line="240" w:lineRule="auto"/>
        <w:ind w:firstLine="0"/>
        <w:textAlignment w:val="baseline"/>
        <w:rPr>
          <w:rFonts w:ascii="Calibri" w:hAnsi="Calibri" w:eastAsia="Times New Roman" w:cs="Segoe UI"/>
          <w:color w:val="auto"/>
          <w:sz w:val="18"/>
          <w:szCs w:val="18"/>
          <w:lang w:eastAsia="en-US"/>
        </w:rPr>
      </w:pPr>
      <w:proofErr w:type="spellStart"/>
      <w:r w:rsidRPr="00937D6B">
        <w:rPr>
          <w:rFonts w:ascii="Calibri" w:hAnsi="Calibri" w:eastAsia="Times New Roman" w:cs="Arial"/>
          <w:i/>
          <w:iCs/>
          <w:color w:val="auto"/>
          <w:sz w:val="22"/>
          <w:szCs w:val="22"/>
          <w:lang w:val="en" w:eastAsia="en-US"/>
        </w:rPr>
        <w:t>Tailyr</w:t>
      </w:r>
      <w:proofErr w:type="spellEnd"/>
      <w:r w:rsidRPr="00937D6B">
        <w:rPr>
          <w:rFonts w:ascii="Calibri" w:hAnsi="Calibri" w:eastAsia="Times New Roman" w:cs="Arial"/>
          <w:i/>
          <w:iCs/>
          <w:color w:val="auto"/>
          <w:sz w:val="22"/>
          <w:szCs w:val="22"/>
          <w:lang w:val="en" w:eastAsia="en-US"/>
        </w:rPr>
        <w:t> Irvine, a photojournalists, describes her own college navigation experiences in a short article to introduce her photo exhibit.</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Reading her story may provide further understanding of this indicator.</w:t>
      </w:r>
      <w:r w:rsidRPr="00937D6B" w:rsidR="00410320">
        <w:rPr>
          <w:rFonts w:ascii="Calibri" w:hAnsi="Calibri" w:eastAsia="Times New Roman" w:cs="Arial"/>
          <w:i/>
          <w:iCs/>
          <w:color w:val="auto"/>
          <w:sz w:val="22"/>
          <w:szCs w:val="22"/>
          <w:lang w:val="en" w:eastAsia="en-US"/>
        </w:rPr>
        <w:t xml:space="preserve"> </w:t>
      </w:r>
    </w:p>
    <w:p w:rsidRPr="00937D6B" w:rsidR="004A3D39" w:rsidP="004A3D39" w:rsidRDefault="00B9342A" w14:paraId="6AD5365C" w14:textId="14489888">
      <w:pPr>
        <w:spacing w:line="240" w:lineRule="auto"/>
        <w:ind w:firstLine="0"/>
        <w:textAlignment w:val="baseline"/>
        <w:rPr>
          <w:rFonts w:ascii="Calibri" w:hAnsi="Calibri" w:eastAsia="Times New Roman" w:cs="Arial"/>
          <w:color w:val="FF0000"/>
          <w:sz w:val="22"/>
          <w:szCs w:val="22"/>
          <w:lang w:eastAsia="en-US"/>
        </w:rPr>
      </w:pPr>
      <w:hyperlink w:tgtFrame="_blank" w:history="1" r:id="rId38">
        <w:r w:rsidRPr="00937D6B" w:rsidR="004A3D39">
          <w:rPr>
            <w:rFonts w:ascii="Calibri" w:hAnsi="Calibri" w:eastAsia="Times New Roman" w:cs="Arial"/>
            <w:i/>
            <w:iCs/>
            <w:color w:val="0000FF"/>
            <w:sz w:val="22"/>
            <w:szCs w:val="22"/>
            <w:u w:val="single"/>
            <w:lang w:val="en" w:eastAsia="en-US"/>
          </w:rPr>
          <w:t>Being Native: Showing the Consequences of Non-Natives Defining Who is an American Indian</w:t>
        </w:r>
        <w:r w:rsidRPr="00937D6B" w:rsidR="004A3D39">
          <w:rPr>
            <w:rFonts w:ascii="Calibri" w:hAnsi="Calibri" w:eastAsia="Times New Roman" w:cs="Arial"/>
            <w:color w:val="0000FF"/>
            <w:sz w:val="22"/>
            <w:szCs w:val="22"/>
            <w:u w:val="single"/>
            <w:lang w:val="en" w:eastAsia="en-US"/>
          </w:rPr>
          <w:t> by </w:t>
        </w:r>
        <w:proofErr w:type="spellStart"/>
        <w:r w:rsidRPr="00937D6B" w:rsidR="004A3D39">
          <w:rPr>
            <w:rFonts w:ascii="Calibri" w:hAnsi="Calibri" w:eastAsia="Times New Roman" w:cs="Arial"/>
            <w:color w:val="0000FF"/>
            <w:sz w:val="22"/>
            <w:szCs w:val="22"/>
            <w:u w:val="single"/>
            <w:lang w:val="en" w:eastAsia="en-US"/>
          </w:rPr>
          <w:t>Tailyr</w:t>
        </w:r>
        <w:proofErr w:type="spellEnd"/>
        <w:r w:rsidRPr="00937D6B" w:rsidR="004A3D39">
          <w:rPr>
            <w:rFonts w:ascii="Calibri" w:hAnsi="Calibri" w:eastAsia="Times New Roman" w:cs="Arial"/>
            <w:color w:val="0000FF"/>
            <w:sz w:val="22"/>
            <w:szCs w:val="22"/>
            <w:u w:val="single"/>
            <w:lang w:val="en" w:eastAsia="en-US"/>
          </w:rPr>
          <w:t> Irvine</w:t>
        </w:r>
      </w:hyperlink>
      <w:r w:rsidRPr="00937D6B" w:rsidR="00784119">
        <w:rPr>
          <w:rFonts w:ascii="Calibri" w:hAnsi="Calibri" w:eastAsia="Times New Roman" w:cs="Arial"/>
          <w:color w:val="FF0000"/>
          <w:sz w:val="22"/>
          <w:szCs w:val="22"/>
          <w:lang w:val="en" w:eastAsia="en-US"/>
        </w:rPr>
        <w:t xml:space="preserve"> </w:t>
      </w:r>
    </w:p>
    <w:p w:rsidRPr="00937D6B" w:rsidR="00CD6E65" w:rsidP="004A3D39" w:rsidRDefault="00CD6E65" w14:paraId="3CF6F352" w14:textId="77777777">
      <w:pPr>
        <w:spacing w:line="240" w:lineRule="auto"/>
        <w:ind w:firstLine="0"/>
        <w:textAlignment w:val="baseline"/>
        <w:rPr>
          <w:rFonts w:ascii="Calibri" w:hAnsi="Calibri" w:eastAsia="Times New Roman" w:cs="Segoe UI"/>
          <w:color w:val="auto"/>
          <w:sz w:val="18"/>
          <w:szCs w:val="18"/>
          <w:lang w:eastAsia="en-U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75"/>
        <w:gridCol w:w="1215"/>
        <w:gridCol w:w="3720"/>
        <w:gridCol w:w="1290"/>
        <w:gridCol w:w="3330"/>
      </w:tblGrid>
      <w:tr w:rsidRPr="00937D6B" w:rsidR="004A3D39" w:rsidTr="004A3D39" w14:paraId="79C92CE2" w14:textId="77777777">
        <w:tc>
          <w:tcPr>
            <w:tcW w:w="3375" w:type="dxa"/>
            <w:tcBorders>
              <w:top w:val="single" w:color="000000" w:sz="6" w:space="0"/>
              <w:left w:val="single" w:color="000000" w:sz="6" w:space="0"/>
              <w:bottom w:val="single" w:color="000000" w:sz="6" w:space="0"/>
              <w:right w:val="single" w:color="000000" w:sz="6" w:space="0"/>
            </w:tcBorders>
            <w:shd w:val="clear" w:color="auto" w:fill="auto"/>
            <w:hideMark/>
          </w:tcPr>
          <w:p w:rsidRPr="00937D6B" w:rsidR="004A3D39" w:rsidP="004A3D39" w:rsidRDefault="004A3D39" w14:paraId="109352B9"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1</w:t>
            </w:r>
            <w:r w:rsidRPr="00937D6B">
              <w:rPr>
                <w:rFonts w:ascii="Calibri" w:hAnsi="Calibri" w:eastAsia="Times New Roman" w:cs="Arial"/>
                <w:color w:val="auto"/>
                <w:sz w:val="22"/>
                <w:szCs w:val="22"/>
                <w:lang w:eastAsia="en-US"/>
              </w:rPr>
              <w:t> </w:t>
            </w:r>
          </w:p>
        </w:tc>
        <w:tc>
          <w:tcPr>
            <w:tcW w:w="1215"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7ED93AE0"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2</w:t>
            </w:r>
            <w:r w:rsidRPr="00937D6B">
              <w:rPr>
                <w:rFonts w:ascii="Calibri" w:hAnsi="Calibri" w:eastAsia="Times New Roman" w:cs="Arial"/>
                <w:color w:val="auto"/>
                <w:sz w:val="22"/>
                <w:szCs w:val="22"/>
                <w:lang w:eastAsia="en-US"/>
              </w:rPr>
              <w:t> </w:t>
            </w:r>
          </w:p>
        </w:tc>
        <w:tc>
          <w:tcPr>
            <w:tcW w:w="372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6EB4A200"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3</w:t>
            </w:r>
            <w:r w:rsidRPr="00937D6B">
              <w:rPr>
                <w:rFonts w:ascii="Calibri" w:hAnsi="Calibri" w:eastAsia="Times New Roman" w:cs="Arial"/>
                <w:color w:val="auto"/>
                <w:sz w:val="22"/>
                <w:szCs w:val="22"/>
                <w:lang w:eastAsia="en-US"/>
              </w:rPr>
              <w:t> </w:t>
            </w:r>
          </w:p>
        </w:tc>
        <w:tc>
          <w:tcPr>
            <w:tcW w:w="129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22B7D94E"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4</w:t>
            </w:r>
            <w:r w:rsidRPr="00937D6B">
              <w:rPr>
                <w:rFonts w:ascii="Calibri" w:hAnsi="Calibri" w:eastAsia="Times New Roman" w:cs="Arial"/>
                <w:color w:val="auto"/>
                <w:sz w:val="22"/>
                <w:szCs w:val="22"/>
                <w:lang w:eastAsia="en-US"/>
              </w:rPr>
              <w:t> </w:t>
            </w:r>
          </w:p>
        </w:tc>
        <w:tc>
          <w:tcPr>
            <w:tcW w:w="333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02185032"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5</w:t>
            </w:r>
            <w:r w:rsidRPr="00937D6B">
              <w:rPr>
                <w:rFonts w:ascii="Calibri" w:hAnsi="Calibri" w:eastAsia="Times New Roman" w:cs="Arial"/>
                <w:color w:val="auto"/>
                <w:sz w:val="22"/>
                <w:szCs w:val="22"/>
                <w:lang w:eastAsia="en-US"/>
              </w:rPr>
              <w:t> </w:t>
            </w:r>
          </w:p>
        </w:tc>
      </w:tr>
      <w:tr w:rsidRPr="00937D6B" w:rsidR="004A3D39" w:rsidTr="004A3D39" w14:paraId="25720CC3" w14:textId="77777777">
        <w:tc>
          <w:tcPr>
            <w:tcW w:w="3375" w:type="dxa"/>
            <w:tcBorders>
              <w:top w:val="nil"/>
              <w:left w:val="single" w:color="000000" w:sz="6" w:space="0"/>
              <w:bottom w:val="single" w:color="000000" w:sz="6" w:space="0"/>
              <w:right w:val="single" w:color="000000" w:sz="6" w:space="0"/>
            </w:tcBorders>
            <w:shd w:val="clear" w:color="auto" w:fill="auto"/>
            <w:hideMark/>
          </w:tcPr>
          <w:p w:rsidRPr="00937D6B" w:rsidR="004A3D39" w:rsidP="004A3D39" w:rsidRDefault="004A3D39" w14:paraId="35CBC614" w14:textId="50561E40">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Cultural identity is not typically discussed or part of the post-secondary exploration or planning</w:t>
            </w:r>
            <w:r w:rsidRPr="00937D6B" w:rsidR="00784119">
              <w:rPr>
                <w:rFonts w:ascii="Calibri" w:hAnsi="Calibri" w:eastAsia="Times New Roman" w:cs="Arial"/>
                <w:color w:val="auto"/>
                <w:sz w:val="20"/>
                <w:szCs w:val="20"/>
                <w:lang w:val="en" w:eastAsia="en-US"/>
              </w:rPr>
              <w:t xml:space="preserve"> </w:t>
            </w:r>
          </w:p>
        </w:tc>
        <w:tc>
          <w:tcPr>
            <w:tcW w:w="1215"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657AADED"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72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2E6F53EF"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Students are encouraged to express their cultural identity and some adults encourage them to explore their cultural identity and include it as part of their post-secondary planning or personal statement, but it is not a schoolwide culture or systematic.</w:t>
            </w:r>
            <w:r w:rsidRPr="00937D6B">
              <w:rPr>
                <w:rFonts w:ascii="Calibri" w:hAnsi="Calibri" w:eastAsia="Times New Roman" w:cs="Arial"/>
                <w:color w:val="auto"/>
                <w:sz w:val="20"/>
                <w:szCs w:val="20"/>
                <w:lang w:eastAsia="en-US"/>
              </w:rPr>
              <w:t> </w:t>
            </w:r>
          </w:p>
        </w:tc>
        <w:tc>
          <w:tcPr>
            <w:tcW w:w="129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7FF3D4CF"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33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4837F2FF"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College and career exploration and preparation include specific activities to help students explore their cultural identity and actively use this in identifying their </w:t>
            </w:r>
            <w:proofErr w:type="spellStart"/>
            <w:r w:rsidRPr="00937D6B">
              <w:rPr>
                <w:rFonts w:ascii="Calibri" w:hAnsi="Calibri" w:eastAsia="Times New Roman" w:cs="Arial"/>
                <w:color w:val="auto"/>
                <w:sz w:val="20"/>
                <w:szCs w:val="20"/>
                <w:lang w:val="en" w:eastAsia="en-US"/>
              </w:rPr>
              <w:t>post secondary</w:t>
            </w:r>
            <w:proofErr w:type="spellEnd"/>
            <w:r w:rsidRPr="00937D6B">
              <w:rPr>
                <w:rFonts w:ascii="Calibri" w:hAnsi="Calibri" w:eastAsia="Times New Roman" w:cs="Arial"/>
                <w:color w:val="auto"/>
                <w:sz w:val="20"/>
                <w:szCs w:val="20"/>
                <w:lang w:val="en" w:eastAsia="en-US"/>
              </w:rPr>
              <w:t> goals and school choices.</w:t>
            </w:r>
            <w:r w:rsidRPr="00937D6B">
              <w:rPr>
                <w:rFonts w:ascii="Calibri" w:hAnsi="Calibri" w:eastAsia="Times New Roman" w:cs="Arial"/>
                <w:color w:val="auto"/>
                <w:sz w:val="20"/>
                <w:szCs w:val="20"/>
                <w:lang w:eastAsia="en-US"/>
              </w:rPr>
              <w:t> </w:t>
            </w:r>
          </w:p>
        </w:tc>
      </w:tr>
    </w:tbl>
    <w:p w:rsidRPr="00937D6B" w:rsidR="004A3D39" w:rsidP="004A3D39" w:rsidRDefault="004A3D39" w14:paraId="23604C70"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406135FC"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CD6E65" w:rsidP="004A3D39" w:rsidRDefault="004A3D39" w14:paraId="28FE4898" w14:textId="3B293673">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t>C.6 Our school provides Indigenous spaces.</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These are times and places in which Indigenous culture is the expected culture.</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Native language, traditions, foods, customs are part of the environment.</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(School Structures)</w:t>
      </w:r>
      <w:r w:rsidRPr="00937D6B" w:rsidR="00784119">
        <w:rPr>
          <w:rFonts w:ascii="Calibri" w:hAnsi="Calibri" w:eastAsia="Times New Roman" w:cs="Arial"/>
          <w:color w:val="auto"/>
          <w:sz w:val="22"/>
          <w:szCs w:val="22"/>
          <w:lang w:val="en" w:eastAsia="en-US"/>
        </w:rPr>
        <w:t xml:space="preserve"> </w:t>
      </w:r>
    </w:p>
    <w:p w:rsidRPr="00937D6B" w:rsidR="004A3D39" w:rsidP="004A3D39" w:rsidRDefault="004A3D39" w14:paraId="5BB62855" w14:textId="2BAA9CD7">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t>Examples include a culture room, Native student services, dance groups, Native Language learning etc.</w:t>
      </w:r>
      <w:r w:rsidRPr="00937D6B">
        <w:rPr>
          <w:rFonts w:ascii="Calibri" w:hAnsi="Calibri" w:eastAsia="Times New Roman" w:cs="Arial"/>
          <w:color w:val="auto"/>
          <w:sz w:val="22"/>
          <w:szCs w:val="22"/>
          <w:lang w:eastAsia="en-US"/>
        </w:rPr>
        <w:t> </w:t>
      </w:r>
    </w:p>
    <w:p w:rsidRPr="00937D6B" w:rsidR="00CD6E65" w:rsidP="004A3D39" w:rsidRDefault="00CD6E65" w14:paraId="4B4FA990" w14:textId="77777777">
      <w:pPr>
        <w:spacing w:line="240" w:lineRule="auto"/>
        <w:ind w:firstLine="0"/>
        <w:textAlignment w:val="baseline"/>
        <w:rPr>
          <w:rFonts w:ascii="Calibri" w:hAnsi="Calibri" w:eastAsia="Times New Roman" w:cs="Segoe UI"/>
          <w:color w:val="auto"/>
          <w:sz w:val="18"/>
          <w:szCs w:val="18"/>
          <w:lang w:eastAsia="en-US"/>
        </w:rPr>
      </w:pPr>
    </w:p>
    <w:p w:rsidRPr="00937D6B" w:rsidR="004A3D39" w:rsidP="004A3D39" w:rsidRDefault="004A3D39" w14:paraId="76363532" w14:textId="12CECF96">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i/>
          <w:iCs/>
          <w:color w:val="auto"/>
          <w:sz w:val="22"/>
          <w:szCs w:val="22"/>
          <w:lang w:val="en" w:eastAsia="en-US"/>
        </w:rPr>
        <w:t>Background:</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 xml:space="preserve">The environment of schools and colleges generally reflect the cultural norms and expectations of white middle to upper class culture. Students spend much of their time practicing and code-shifting to best respond in this culture. Having spaces that allow students to take a break from this expectation is very healthy and is supported by research to assist in retention and academic success. Providing these spaces in </w:t>
      </w:r>
      <w:r w:rsidRPr="00937D6B">
        <w:rPr>
          <w:rFonts w:ascii="Calibri" w:hAnsi="Calibri" w:eastAsia="Times New Roman" w:cs="Arial"/>
          <w:i/>
          <w:iCs/>
          <w:color w:val="auto"/>
          <w:sz w:val="22"/>
          <w:szCs w:val="22"/>
          <w:lang w:val="en" w:eastAsia="en-US"/>
        </w:rPr>
        <w:lastRenderedPageBreak/>
        <w:t>high school not only can help students feel comfortable, but can help students assess how important this support is for them in considering college campuses. Exploring what colleges offer as Native student services should be included in students’ college exploration. (school structure)</w:t>
      </w:r>
      <w:r w:rsidRPr="00937D6B">
        <w:rPr>
          <w:rFonts w:ascii="Calibri" w:hAnsi="Calibri" w:eastAsia="Times New Roman" w:cs="Arial"/>
          <w:color w:val="auto"/>
          <w:sz w:val="22"/>
          <w:szCs w:val="22"/>
          <w:lang w:eastAsia="en-US"/>
        </w:rPr>
        <w:t> </w:t>
      </w:r>
    </w:p>
    <w:p w:rsidRPr="00937D6B" w:rsidR="00CD6E65" w:rsidP="004A3D39" w:rsidRDefault="00CD6E65" w14:paraId="1D69D7A0" w14:textId="77777777">
      <w:pPr>
        <w:spacing w:line="240" w:lineRule="auto"/>
        <w:ind w:firstLine="0"/>
        <w:textAlignment w:val="baseline"/>
        <w:rPr>
          <w:rFonts w:ascii="Calibri" w:hAnsi="Calibri" w:eastAsia="Times New Roman" w:cs="Segoe UI"/>
          <w:color w:val="auto"/>
          <w:sz w:val="18"/>
          <w:szCs w:val="18"/>
          <w:lang w:eastAsia="en-U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20"/>
        <w:gridCol w:w="1200"/>
        <w:gridCol w:w="3690"/>
        <w:gridCol w:w="1260"/>
        <w:gridCol w:w="3330"/>
      </w:tblGrid>
      <w:tr w:rsidRPr="00937D6B" w:rsidR="004A3D39" w:rsidTr="004A3D39" w14:paraId="0F3C654B" w14:textId="77777777">
        <w:tc>
          <w:tcPr>
            <w:tcW w:w="3420" w:type="dxa"/>
            <w:tcBorders>
              <w:top w:val="single" w:color="000000" w:sz="6" w:space="0"/>
              <w:left w:val="single" w:color="000000" w:sz="6" w:space="0"/>
              <w:bottom w:val="single" w:color="000000" w:sz="6" w:space="0"/>
              <w:right w:val="single" w:color="000000" w:sz="6" w:space="0"/>
            </w:tcBorders>
            <w:shd w:val="clear" w:color="auto" w:fill="auto"/>
            <w:hideMark/>
          </w:tcPr>
          <w:p w:rsidRPr="00937D6B" w:rsidR="004A3D39" w:rsidP="004A3D39" w:rsidRDefault="004A3D39" w14:paraId="18A3A3B8"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1</w:t>
            </w:r>
            <w:r w:rsidRPr="00937D6B">
              <w:rPr>
                <w:rFonts w:ascii="Calibri" w:hAnsi="Calibri" w:eastAsia="Times New Roman" w:cs="Arial"/>
                <w:color w:val="auto"/>
                <w:sz w:val="22"/>
                <w:szCs w:val="22"/>
                <w:lang w:eastAsia="en-US"/>
              </w:rPr>
              <w:t> </w:t>
            </w:r>
          </w:p>
        </w:tc>
        <w:tc>
          <w:tcPr>
            <w:tcW w:w="120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58CC9AB1"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2</w:t>
            </w:r>
            <w:r w:rsidRPr="00937D6B">
              <w:rPr>
                <w:rFonts w:ascii="Calibri" w:hAnsi="Calibri" w:eastAsia="Times New Roman" w:cs="Arial"/>
                <w:color w:val="auto"/>
                <w:sz w:val="22"/>
                <w:szCs w:val="22"/>
                <w:lang w:eastAsia="en-US"/>
              </w:rPr>
              <w:t> </w:t>
            </w:r>
          </w:p>
        </w:tc>
        <w:tc>
          <w:tcPr>
            <w:tcW w:w="369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3C5751C4"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3</w:t>
            </w:r>
            <w:r w:rsidRPr="00937D6B">
              <w:rPr>
                <w:rFonts w:ascii="Calibri" w:hAnsi="Calibri" w:eastAsia="Times New Roman" w:cs="Arial"/>
                <w:color w:val="auto"/>
                <w:sz w:val="22"/>
                <w:szCs w:val="22"/>
                <w:lang w:eastAsia="en-US"/>
              </w:rPr>
              <w:t> </w:t>
            </w:r>
          </w:p>
        </w:tc>
        <w:tc>
          <w:tcPr>
            <w:tcW w:w="126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7CE8A165"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4</w:t>
            </w:r>
            <w:r w:rsidRPr="00937D6B">
              <w:rPr>
                <w:rFonts w:ascii="Calibri" w:hAnsi="Calibri" w:eastAsia="Times New Roman" w:cs="Arial"/>
                <w:color w:val="auto"/>
                <w:sz w:val="22"/>
                <w:szCs w:val="22"/>
                <w:lang w:eastAsia="en-US"/>
              </w:rPr>
              <w:t> </w:t>
            </w:r>
          </w:p>
        </w:tc>
        <w:tc>
          <w:tcPr>
            <w:tcW w:w="333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03848DB1"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5</w:t>
            </w:r>
            <w:r w:rsidRPr="00937D6B">
              <w:rPr>
                <w:rFonts w:ascii="Calibri" w:hAnsi="Calibri" w:eastAsia="Times New Roman" w:cs="Arial"/>
                <w:color w:val="auto"/>
                <w:sz w:val="22"/>
                <w:szCs w:val="22"/>
                <w:lang w:eastAsia="en-US"/>
              </w:rPr>
              <w:t> </w:t>
            </w:r>
          </w:p>
        </w:tc>
      </w:tr>
      <w:tr w:rsidRPr="00937D6B" w:rsidR="004A3D39" w:rsidTr="004A3D39" w14:paraId="70CAB1BF" w14:textId="77777777">
        <w:tc>
          <w:tcPr>
            <w:tcW w:w="3420" w:type="dxa"/>
            <w:tcBorders>
              <w:top w:val="nil"/>
              <w:left w:val="single" w:color="000000" w:sz="6" w:space="0"/>
              <w:bottom w:val="single" w:color="000000" w:sz="6" w:space="0"/>
              <w:right w:val="single" w:color="000000" w:sz="6" w:space="0"/>
            </w:tcBorders>
            <w:shd w:val="clear" w:color="auto" w:fill="auto"/>
            <w:hideMark/>
          </w:tcPr>
          <w:p w:rsidRPr="00937D6B" w:rsidR="004A3D39" w:rsidP="004A3D39" w:rsidRDefault="004A3D39" w14:paraId="1B06A53F"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Our school does not make an effort to create Indigenous spaces.</w:t>
            </w:r>
            <w:r w:rsidRPr="00937D6B">
              <w:rPr>
                <w:rFonts w:ascii="Calibri" w:hAnsi="Calibri" w:eastAsia="Times New Roman" w:cs="Arial"/>
                <w:color w:val="auto"/>
                <w:sz w:val="20"/>
                <w:szCs w:val="20"/>
                <w:lang w:eastAsia="en-US"/>
              </w:rPr>
              <w:t> </w:t>
            </w:r>
          </w:p>
        </w:tc>
        <w:tc>
          <w:tcPr>
            <w:tcW w:w="120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68FE21CC"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69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78638CFC"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Our school has a space and/or a club and/or a cultural week, but these Indigenous spaces are limited in time and scope.</w:t>
            </w:r>
            <w:r w:rsidRPr="00937D6B">
              <w:rPr>
                <w:rFonts w:ascii="Calibri" w:hAnsi="Calibri" w:eastAsia="Times New Roman" w:cs="Arial"/>
                <w:color w:val="auto"/>
                <w:sz w:val="20"/>
                <w:szCs w:val="20"/>
                <w:lang w:eastAsia="en-US"/>
              </w:rPr>
              <w:t> </w:t>
            </w:r>
          </w:p>
        </w:tc>
        <w:tc>
          <w:tcPr>
            <w:tcW w:w="126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1E24A5BF"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33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7EF75026" w14:textId="6826614F">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Our school includes physical spaces in which Native culture is the norm and students can go there and feel comfortable.</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Our school also includes times in which Native culture is recognized and valued with the full student body- times in which spaces that are typically western are adjusted to reflect Native culture. Our school has opportunities for students to learn Native languages, dance, and customs.</w:t>
            </w:r>
            <w:r w:rsidRPr="00937D6B" w:rsidR="00784119">
              <w:rPr>
                <w:rFonts w:ascii="Calibri" w:hAnsi="Calibri" w:eastAsia="Times New Roman" w:cs="Arial"/>
                <w:color w:val="auto"/>
                <w:sz w:val="20"/>
                <w:szCs w:val="20"/>
                <w:lang w:val="en" w:eastAsia="en-US"/>
              </w:rPr>
              <w:t xml:space="preserve"> </w:t>
            </w:r>
          </w:p>
        </w:tc>
      </w:tr>
    </w:tbl>
    <w:p w:rsidRPr="00937D6B" w:rsidR="004A3D39" w:rsidP="004A3D39" w:rsidRDefault="004A3D39" w14:paraId="2B11D49D"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661657FC"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8"/>
          <w:szCs w:val="28"/>
          <w:lang w:val="en" w:eastAsia="en-US"/>
        </w:rPr>
        <w:t>Navigation</w:t>
      </w:r>
      <w:r w:rsidRPr="00937D6B">
        <w:rPr>
          <w:rFonts w:ascii="Calibri" w:hAnsi="Calibri" w:eastAsia="Times New Roman" w:cs="Arial"/>
          <w:color w:val="auto"/>
          <w:sz w:val="28"/>
          <w:szCs w:val="28"/>
          <w:lang w:eastAsia="en-US"/>
        </w:rPr>
        <w:t> </w:t>
      </w:r>
    </w:p>
    <w:p w:rsidRPr="00937D6B" w:rsidR="004A3D39" w:rsidP="004A3D39" w:rsidRDefault="004A3D39" w14:paraId="023A4D4C" w14:textId="1AE6D70E">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t>N.1 Our counseling services include early college awareness embedded into the school program.</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Early awareness includes awareness of preparation opportunities and expected courses to prepare for college and other post-secondary goals. (School Structure)</w:t>
      </w:r>
      <w:r w:rsidRPr="00937D6B">
        <w:rPr>
          <w:rFonts w:ascii="Calibri" w:hAnsi="Calibri" w:eastAsia="Times New Roman" w:cs="Arial"/>
          <w:color w:val="auto"/>
          <w:sz w:val="22"/>
          <w:szCs w:val="22"/>
          <w:lang w:eastAsia="en-US"/>
        </w:rPr>
        <w:t> </w:t>
      </w:r>
    </w:p>
    <w:p w:rsidRPr="00937D6B" w:rsidR="00CD6E65" w:rsidP="004A3D39" w:rsidRDefault="00CD6E65" w14:paraId="0E35EAE8" w14:textId="77777777">
      <w:pPr>
        <w:spacing w:line="240" w:lineRule="auto"/>
        <w:ind w:firstLine="0"/>
        <w:textAlignment w:val="baseline"/>
        <w:rPr>
          <w:rFonts w:ascii="Calibri" w:hAnsi="Calibri" w:eastAsia="Times New Roman" w:cs="Segoe UI"/>
          <w:color w:val="auto"/>
          <w:sz w:val="18"/>
          <w:szCs w:val="18"/>
          <w:lang w:eastAsia="en-US"/>
        </w:rPr>
      </w:pPr>
    </w:p>
    <w:p w:rsidRPr="00937D6B" w:rsidR="004A3D39" w:rsidP="004A3D39" w:rsidRDefault="004A3D39" w14:paraId="11B3FB8F" w14:textId="5B22A20A">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i/>
          <w:iCs/>
          <w:color w:val="auto"/>
          <w:sz w:val="22"/>
          <w:szCs w:val="22"/>
          <w:lang w:val="en" w:eastAsia="en-US"/>
        </w:rPr>
        <w:t>Background: The selection or deselection of college as a pathway starts well before high school.</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Some schools rely on families to know and pursue these early opportunities, leaving out many Native families, particularly first-generation student families, who are not familiar with the school systems or unwritten rules of preferential access.</w:t>
      </w:r>
      <w:r w:rsidRPr="00937D6B" w:rsidR="00410320">
        <w:rPr>
          <w:rFonts w:ascii="Calibri" w:hAnsi="Calibri" w:eastAsia="Times New Roman" w:cs="Arial"/>
          <w:i/>
          <w:iCs/>
          <w:color w:val="auto"/>
          <w:sz w:val="22"/>
          <w:szCs w:val="22"/>
          <w:lang w:val="en" w:eastAsia="en-US"/>
        </w:rPr>
        <w:t xml:space="preserve"> </w:t>
      </w:r>
    </w:p>
    <w:p w:rsidRPr="00937D6B" w:rsidR="00CD6E65" w:rsidP="004A3D39" w:rsidRDefault="00CD6E65" w14:paraId="119F165F" w14:textId="77777777">
      <w:pPr>
        <w:spacing w:line="240" w:lineRule="auto"/>
        <w:ind w:firstLine="0"/>
        <w:textAlignment w:val="baseline"/>
        <w:rPr>
          <w:rFonts w:ascii="Calibri" w:hAnsi="Calibri" w:eastAsia="Times New Roman" w:cs="Segoe UI"/>
          <w:color w:val="auto"/>
          <w:sz w:val="18"/>
          <w:szCs w:val="18"/>
          <w:lang w:eastAsia="en-U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20"/>
        <w:gridCol w:w="1200"/>
        <w:gridCol w:w="3690"/>
        <w:gridCol w:w="1260"/>
        <w:gridCol w:w="3330"/>
      </w:tblGrid>
      <w:tr w:rsidRPr="00937D6B" w:rsidR="004A3D39" w:rsidTr="004A3D39" w14:paraId="4D95165B" w14:textId="77777777">
        <w:tc>
          <w:tcPr>
            <w:tcW w:w="3420" w:type="dxa"/>
            <w:tcBorders>
              <w:top w:val="single" w:color="000000" w:sz="6" w:space="0"/>
              <w:left w:val="single" w:color="000000" w:sz="6" w:space="0"/>
              <w:bottom w:val="single" w:color="000000" w:sz="6" w:space="0"/>
              <w:right w:val="single" w:color="000000" w:sz="6" w:space="0"/>
            </w:tcBorders>
            <w:shd w:val="clear" w:color="auto" w:fill="auto"/>
            <w:hideMark/>
          </w:tcPr>
          <w:p w:rsidRPr="00937D6B" w:rsidR="004A3D39" w:rsidP="004A3D39" w:rsidRDefault="004A3D39" w14:paraId="40C6511A"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1</w:t>
            </w:r>
            <w:r w:rsidRPr="00937D6B">
              <w:rPr>
                <w:rFonts w:ascii="Calibri" w:hAnsi="Calibri" w:eastAsia="Times New Roman" w:cs="Arial"/>
                <w:color w:val="auto"/>
                <w:sz w:val="22"/>
                <w:szCs w:val="22"/>
                <w:lang w:eastAsia="en-US"/>
              </w:rPr>
              <w:t> </w:t>
            </w:r>
          </w:p>
        </w:tc>
        <w:tc>
          <w:tcPr>
            <w:tcW w:w="120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13222D1D"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2</w:t>
            </w:r>
            <w:r w:rsidRPr="00937D6B">
              <w:rPr>
                <w:rFonts w:ascii="Calibri" w:hAnsi="Calibri" w:eastAsia="Times New Roman" w:cs="Arial"/>
                <w:color w:val="auto"/>
                <w:sz w:val="22"/>
                <w:szCs w:val="22"/>
                <w:lang w:eastAsia="en-US"/>
              </w:rPr>
              <w:t> </w:t>
            </w:r>
          </w:p>
        </w:tc>
        <w:tc>
          <w:tcPr>
            <w:tcW w:w="369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21295CC5"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3</w:t>
            </w:r>
            <w:r w:rsidRPr="00937D6B">
              <w:rPr>
                <w:rFonts w:ascii="Calibri" w:hAnsi="Calibri" w:eastAsia="Times New Roman" w:cs="Arial"/>
                <w:color w:val="auto"/>
                <w:sz w:val="22"/>
                <w:szCs w:val="22"/>
                <w:lang w:eastAsia="en-US"/>
              </w:rPr>
              <w:t> </w:t>
            </w:r>
          </w:p>
        </w:tc>
        <w:tc>
          <w:tcPr>
            <w:tcW w:w="126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4AD8C3FD"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4</w:t>
            </w:r>
            <w:r w:rsidRPr="00937D6B">
              <w:rPr>
                <w:rFonts w:ascii="Calibri" w:hAnsi="Calibri" w:eastAsia="Times New Roman" w:cs="Arial"/>
                <w:color w:val="auto"/>
                <w:sz w:val="22"/>
                <w:szCs w:val="22"/>
                <w:lang w:eastAsia="en-US"/>
              </w:rPr>
              <w:t> </w:t>
            </w:r>
          </w:p>
        </w:tc>
        <w:tc>
          <w:tcPr>
            <w:tcW w:w="333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78E39341"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5</w:t>
            </w:r>
            <w:r w:rsidRPr="00937D6B">
              <w:rPr>
                <w:rFonts w:ascii="Calibri" w:hAnsi="Calibri" w:eastAsia="Times New Roman" w:cs="Arial"/>
                <w:color w:val="auto"/>
                <w:sz w:val="22"/>
                <w:szCs w:val="22"/>
                <w:lang w:eastAsia="en-US"/>
              </w:rPr>
              <w:t> </w:t>
            </w:r>
          </w:p>
        </w:tc>
      </w:tr>
      <w:tr w:rsidRPr="00937D6B" w:rsidR="004A3D39" w:rsidTr="00CD6E65" w14:paraId="66A2B910" w14:textId="77777777">
        <w:trPr>
          <w:cantSplit/>
        </w:trPr>
        <w:tc>
          <w:tcPr>
            <w:tcW w:w="3420" w:type="dxa"/>
            <w:tcBorders>
              <w:top w:val="nil"/>
              <w:left w:val="single" w:color="000000" w:sz="6" w:space="0"/>
              <w:bottom w:val="single" w:color="000000" w:sz="6" w:space="0"/>
              <w:right w:val="single" w:color="000000" w:sz="6" w:space="0"/>
            </w:tcBorders>
            <w:shd w:val="clear" w:color="auto" w:fill="auto"/>
            <w:hideMark/>
          </w:tcPr>
          <w:p w:rsidRPr="00937D6B" w:rsidR="004A3D39" w:rsidP="004A3D39" w:rsidRDefault="004A3D39" w14:paraId="6B8770B4"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Little or no comprehensive counseling services in early grades.</w:t>
            </w:r>
            <w:r w:rsidRPr="00937D6B">
              <w:rPr>
                <w:rFonts w:ascii="Calibri" w:hAnsi="Calibri" w:eastAsia="Times New Roman" w:cs="Arial"/>
                <w:color w:val="auto"/>
                <w:sz w:val="20"/>
                <w:szCs w:val="20"/>
                <w:lang w:eastAsia="en-US"/>
              </w:rPr>
              <w:t> </w:t>
            </w:r>
          </w:p>
        </w:tc>
        <w:tc>
          <w:tcPr>
            <w:tcW w:w="120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45FBACD1"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69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6321987A"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Our school has early counseling services to all students primarily focused on career exploration.</w:t>
            </w:r>
            <w:r w:rsidRPr="00937D6B">
              <w:rPr>
                <w:rFonts w:ascii="Calibri" w:hAnsi="Calibri" w:eastAsia="Times New Roman" w:cs="Arial"/>
                <w:color w:val="auto"/>
                <w:sz w:val="20"/>
                <w:szCs w:val="20"/>
                <w:lang w:eastAsia="en-US"/>
              </w:rPr>
              <w:t> </w:t>
            </w:r>
          </w:p>
        </w:tc>
        <w:tc>
          <w:tcPr>
            <w:tcW w:w="126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1AE37643"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33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233C9812" w14:textId="32678CA8">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Our school systematically provides information in early grades about preparing for college including information about high school courses, college entrance exams and dual credit or summer bridge programs so that students may plan for these early.</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Four year planning is done with each student beginning in 9th grade. Specific attention is provided to first generation students.</w:t>
            </w:r>
            <w:r w:rsidRPr="00937D6B">
              <w:rPr>
                <w:rFonts w:ascii="Calibri" w:hAnsi="Calibri" w:eastAsia="Times New Roman" w:cs="Arial"/>
                <w:color w:val="auto"/>
                <w:sz w:val="20"/>
                <w:szCs w:val="20"/>
                <w:lang w:eastAsia="en-US"/>
              </w:rPr>
              <w:t> </w:t>
            </w:r>
          </w:p>
        </w:tc>
      </w:tr>
    </w:tbl>
    <w:p w:rsidRPr="00937D6B" w:rsidR="004A3D39" w:rsidP="004A3D39" w:rsidRDefault="004A3D39" w14:paraId="7472E48A" w14:textId="4BDDA2AA">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lastRenderedPageBreak/>
        <w:t> </w:t>
      </w:r>
    </w:p>
    <w:p w:rsidRPr="00937D6B" w:rsidR="004A3D39" w:rsidP="004A3D39" w:rsidRDefault="004A3D39" w14:paraId="76B68AE0" w14:textId="45963E4E">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t>N.2 Our school has targeted outreach to students that do not require students to come to us.</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The targeted outreach and information sharing are pervasive throughout the school and not solely reliant on the counseling office.</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A variety of adults, who typically build relationships with students (teachers, secretaries, coaches etc.), serve to guide, encourage, and connect students with resources. (School Structures)</w:t>
      </w:r>
      <w:r w:rsidRPr="00937D6B">
        <w:rPr>
          <w:rFonts w:ascii="Calibri" w:hAnsi="Calibri" w:eastAsia="Times New Roman" w:cs="Arial"/>
          <w:color w:val="auto"/>
          <w:sz w:val="22"/>
          <w:szCs w:val="22"/>
          <w:lang w:eastAsia="en-US"/>
        </w:rPr>
        <w:t> </w:t>
      </w:r>
    </w:p>
    <w:p w:rsidRPr="00937D6B" w:rsidR="00CD6E65" w:rsidP="004A3D39" w:rsidRDefault="00CD6E65" w14:paraId="3AE2D705" w14:textId="77777777">
      <w:pPr>
        <w:spacing w:line="240" w:lineRule="auto"/>
        <w:ind w:firstLine="0"/>
        <w:textAlignment w:val="baseline"/>
        <w:rPr>
          <w:rFonts w:ascii="Calibri" w:hAnsi="Calibri" w:eastAsia="Times New Roman" w:cs="Segoe UI"/>
          <w:color w:val="auto"/>
          <w:sz w:val="18"/>
          <w:szCs w:val="18"/>
          <w:lang w:eastAsia="en-US"/>
        </w:rPr>
      </w:pPr>
    </w:p>
    <w:p w:rsidRPr="00937D6B" w:rsidR="004A3D39" w:rsidP="004A3D39" w:rsidRDefault="004A3D39" w14:paraId="53FAA03F" w14:textId="12614C13">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i/>
          <w:iCs/>
          <w:color w:val="auto"/>
          <w:sz w:val="22"/>
          <w:szCs w:val="22"/>
          <w:lang w:val="en" w:eastAsia="en-US"/>
        </w:rPr>
        <w:t>Background;</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Many schools advertise opportunities to students, but then rely on those students to respond or seek out those opportunities. There are two researched tendencies that undermine access for Alaska Native students. First, often families of Alaska Native students, especially first generation students, are not as familiar with opportunities or college path expectation; and two, there is a tendency in interdependent cultures such as Native cultures, for parents to allow their child to take the lead on setting their own post-secondary path.</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To compound the issue, the students themselves often have little background or knowledge of the importance of the opportunities being “advertised” or the skills in how to access them.</w:t>
      </w:r>
      <w:r w:rsidRPr="00937D6B" w:rsidR="00410320">
        <w:rPr>
          <w:rFonts w:ascii="Calibri" w:hAnsi="Calibri" w:eastAsia="Times New Roman" w:cs="Arial"/>
          <w:i/>
          <w:iCs/>
          <w:color w:val="auto"/>
          <w:sz w:val="22"/>
          <w:szCs w:val="22"/>
          <w:lang w:val="en" w:eastAsia="en-US"/>
        </w:rPr>
        <w:t xml:space="preserve"> </w:t>
      </w:r>
    </w:p>
    <w:p w:rsidRPr="00937D6B" w:rsidR="00CD6E65" w:rsidP="004A3D39" w:rsidRDefault="00CD6E65" w14:paraId="0E132BB4" w14:textId="77777777">
      <w:pPr>
        <w:spacing w:line="240" w:lineRule="auto"/>
        <w:ind w:firstLine="0"/>
        <w:textAlignment w:val="baseline"/>
        <w:rPr>
          <w:rFonts w:ascii="Calibri" w:hAnsi="Calibri" w:eastAsia="Times New Roman" w:cs="Segoe UI"/>
          <w:color w:val="auto"/>
          <w:sz w:val="18"/>
          <w:szCs w:val="18"/>
          <w:lang w:eastAsia="en-U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20"/>
        <w:gridCol w:w="1200"/>
        <w:gridCol w:w="3690"/>
        <w:gridCol w:w="1260"/>
        <w:gridCol w:w="3330"/>
      </w:tblGrid>
      <w:tr w:rsidRPr="00937D6B" w:rsidR="004A3D39" w:rsidTr="004A3D39" w14:paraId="0A976CD5" w14:textId="77777777">
        <w:tc>
          <w:tcPr>
            <w:tcW w:w="3420" w:type="dxa"/>
            <w:tcBorders>
              <w:top w:val="single" w:color="000000" w:sz="6" w:space="0"/>
              <w:left w:val="single" w:color="000000" w:sz="6" w:space="0"/>
              <w:bottom w:val="single" w:color="000000" w:sz="6" w:space="0"/>
              <w:right w:val="single" w:color="000000" w:sz="6" w:space="0"/>
            </w:tcBorders>
            <w:shd w:val="clear" w:color="auto" w:fill="auto"/>
            <w:hideMark/>
          </w:tcPr>
          <w:p w:rsidRPr="00937D6B" w:rsidR="004A3D39" w:rsidP="004A3D39" w:rsidRDefault="004A3D39" w14:paraId="50E267E1"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1</w:t>
            </w:r>
            <w:r w:rsidRPr="00937D6B">
              <w:rPr>
                <w:rFonts w:ascii="Calibri" w:hAnsi="Calibri" w:eastAsia="Times New Roman" w:cs="Arial"/>
                <w:color w:val="auto"/>
                <w:sz w:val="22"/>
                <w:szCs w:val="22"/>
                <w:lang w:eastAsia="en-US"/>
              </w:rPr>
              <w:t> </w:t>
            </w:r>
          </w:p>
        </w:tc>
        <w:tc>
          <w:tcPr>
            <w:tcW w:w="120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18B7F829"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2</w:t>
            </w:r>
            <w:r w:rsidRPr="00937D6B">
              <w:rPr>
                <w:rFonts w:ascii="Calibri" w:hAnsi="Calibri" w:eastAsia="Times New Roman" w:cs="Arial"/>
                <w:color w:val="auto"/>
                <w:sz w:val="22"/>
                <w:szCs w:val="22"/>
                <w:lang w:eastAsia="en-US"/>
              </w:rPr>
              <w:t> </w:t>
            </w:r>
          </w:p>
        </w:tc>
        <w:tc>
          <w:tcPr>
            <w:tcW w:w="369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64B7F311"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3</w:t>
            </w:r>
            <w:r w:rsidRPr="00937D6B">
              <w:rPr>
                <w:rFonts w:ascii="Calibri" w:hAnsi="Calibri" w:eastAsia="Times New Roman" w:cs="Arial"/>
                <w:color w:val="auto"/>
                <w:sz w:val="22"/>
                <w:szCs w:val="22"/>
                <w:lang w:eastAsia="en-US"/>
              </w:rPr>
              <w:t> </w:t>
            </w:r>
          </w:p>
        </w:tc>
        <w:tc>
          <w:tcPr>
            <w:tcW w:w="126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7FF4B986"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4</w:t>
            </w:r>
            <w:r w:rsidRPr="00937D6B">
              <w:rPr>
                <w:rFonts w:ascii="Calibri" w:hAnsi="Calibri" w:eastAsia="Times New Roman" w:cs="Arial"/>
                <w:color w:val="auto"/>
                <w:sz w:val="22"/>
                <w:szCs w:val="22"/>
                <w:lang w:eastAsia="en-US"/>
              </w:rPr>
              <w:t> </w:t>
            </w:r>
          </w:p>
        </w:tc>
        <w:tc>
          <w:tcPr>
            <w:tcW w:w="333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6A7E4E86"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5</w:t>
            </w:r>
            <w:r w:rsidRPr="00937D6B">
              <w:rPr>
                <w:rFonts w:ascii="Calibri" w:hAnsi="Calibri" w:eastAsia="Times New Roman" w:cs="Arial"/>
                <w:color w:val="auto"/>
                <w:sz w:val="22"/>
                <w:szCs w:val="22"/>
                <w:lang w:eastAsia="en-US"/>
              </w:rPr>
              <w:t> </w:t>
            </w:r>
          </w:p>
        </w:tc>
      </w:tr>
      <w:tr w:rsidRPr="00937D6B" w:rsidR="004A3D39" w:rsidTr="004A3D39" w14:paraId="5E45EC88" w14:textId="77777777">
        <w:tc>
          <w:tcPr>
            <w:tcW w:w="3420" w:type="dxa"/>
            <w:tcBorders>
              <w:top w:val="nil"/>
              <w:left w:val="single" w:color="000000" w:sz="6" w:space="0"/>
              <w:bottom w:val="single" w:color="000000" w:sz="6" w:space="0"/>
              <w:right w:val="single" w:color="000000" w:sz="6" w:space="0"/>
            </w:tcBorders>
            <w:shd w:val="clear" w:color="auto" w:fill="auto"/>
            <w:hideMark/>
          </w:tcPr>
          <w:p w:rsidRPr="00937D6B" w:rsidR="004A3D39" w:rsidP="004A3D39" w:rsidRDefault="004A3D39" w14:paraId="6E36EE69" w14:textId="1414ED3E">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Opportunities are advertised from the counselor’s office and then it is up to the student to go to the counselor’s office or otherwise respond.</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Students are expected to initiate conversations with the counselor to get support in their post-secondary planning.</w:t>
            </w:r>
            <w:r w:rsidRPr="00937D6B">
              <w:rPr>
                <w:rFonts w:ascii="Calibri" w:hAnsi="Calibri" w:eastAsia="Times New Roman" w:cs="Arial"/>
                <w:color w:val="auto"/>
                <w:sz w:val="20"/>
                <w:szCs w:val="20"/>
                <w:lang w:eastAsia="en-US"/>
              </w:rPr>
              <w:t> </w:t>
            </w:r>
          </w:p>
        </w:tc>
        <w:tc>
          <w:tcPr>
            <w:tcW w:w="120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4C65137A"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69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5CA9075C" w14:textId="43108B0C">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There are planned presentations for students in various classes to help them learn about opportunities and to guide them through making choices to help prepare for post-secondary.</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000000"/>
                <w:sz w:val="20"/>
                <w:szCs w:val="20"/>
                <w:lang w:val="en" w:eastAsia="en-US"/>
              </w:rPr>
              <w:t>Follow up from the presentations is often left up to the student.</w:t>
            </w:r>
            <w:r w:rsidRPr="00937D6B">
              <w:rPr>
                <w:rFonts w:ascii="Calibri" w:hAnsi="Calibri" w:eastAsia="Times New Roman" w:cs="Arial"/>
                <w:color w:val="000000"/>
                <w:sz w:val="20"/>
                <w:szCs w:val="20"/>
                <w:lang w:eastAsia="en-US"/>
              </w:rPr>
              <w:t> </w:t>
            </w:r>
          </w:p>
        </w:tc>
        <w:tc>
          <w:tcPr>
            <w:tcW w:w="126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5B8C3EAB"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33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2E4D15B1" w14:textId="37DB8DF6">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Academic and </w:t>
            </w:r>
            <w:proofErr w:type="spellStart"/>
            <w:r w:rsidRPr="00937D6B">
              <w:rPr>
                <w:rFonts w:ascii="Calibri" w:hAnsi="Calibri" w:eastAsia="Times New Roman" w:cs="Arial"/>
                <w:color w:val="auto"/>
                <w:sz w:val="20"/>
                <w:szCs w:val="20"/>
                <w:lang w:val="en" w:eastAsia="en-US"/>
              </w:rPr>
              <w:t>post secondary</w:t>
            </w:r>
            <w:proofErr w:type="spellEnd"/>
            <w:r w:rsidRPr="00937D6B">
              <w:rPr>
                <w:rFonts w:ascii="Calibri" w:hAnsi="Calibri" w:eastAsia="Times New Roman" w:cs="Arial"/>
                <w:color w:val="auto"/>
                <w:sz w:val="20"/>
                <w:szCs w:val="20"/>
                <w:lang w:val="en" w:eastAsia="en-US"/>
              </w:rPr>
              <w:t> messaging is common throughout the building. Adults in the building have skills in encouraging students and guiding them in their own goal setting, and self-monitoring, and 4-year planning.</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Adults avoid projecting their own beliefs and values on students, but rather are skillful in guiding and encouraging them and access the counseling department as needed for further assistance.</w:t>
            </w:r>
            <w:r w:rsidRPr="00937D6B" w:rsidR="00410320">
              <w:rPr>
                <w:rFonts w:ascii="Calibri" w:hAnsi="Calibri" w:eastAsia="Times New Roman" w:cs="Arial"/>
                <w:color w:val="auto"/>
                <w:sz w:val="20"/>
                <w:szCs w:val="20"/>
                <w:lang w:val="en" w:eastAsia="en-US"/>
              </w:rPr>
              <w:t xml:space="preserve"> </w:t>
            </w:r>
          </w:p>
        </w:tc>
      </w:tr>
    </w:tbl>
    <w:p w:rsidRPr="00937D6B" w:rsidR="004A3D39" w:rsidP="004A3D39" w:rsidRDefault="004A3D39" w14:paraId="3B901751"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21DB4636"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7421398A" w14:textId="3C5B46E6">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t>N.3 Adults doing targeted outreach avoid projecting their own values and college opinions onto students; instead, they are skilled in empowering students to know themselves and their options.</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Adults serve to help students’ access and interpret the information they need about themselves and post-secondary opportunities to make informed decisions. (School Practices)</w:t>
      </w:r>
      <w:r w:rsidRPr="00937D6B">
        <w:rPr>
          <w:rFonts w:ascii="Calibri" w:hAnsi="Calibri" w:eastAsia="Times New Roman" w:cs="Arial"/>
          <w:color w:val="auto"/>
          <w:sz w:val="22"/>
          <w:szCs w:val="22"/>
          <w:lang w:eastAsia="en-US"/>
        </w:rPr>
        <w:t> </w:t>
      </w:r>
    </w:p>
    <w:p w:rsidRPr="00937D6B" w:rsidR="00CD6E65" w:rsidP="004A3D39" w:rsidRDefault="00CD6E65" w14:paraId="2527B29B" w14:textId="77777777">
      <w:pPr>
        <w:spacing w:line="240" w:lineRule="auto"/>
        <w:ind w:firstLine="0"/>
        <w:textAlignment w:val="baseline"/>
        <w:rPr>
          <w:rFonts w:ascii="Calibri" w:hAnsi="Calibri" w:eastAsia="Times New Roman" w:cs="Segoe UI"/>
          <w:color w:val="auto"/>
          <w:sz w:val="18"/>
          <w:szCs w:val="18"/>
          <w:lang w:eastAsia="en-US"/>
        </w:rPr>
      </w:pPr>
    </w:p>
    <w:p w:rsidRPr="00937D6B" w:rsidR="004A3D39" w:rsidP="004A3D39" w:rsidRDefault="004A3D39" w14:paraId="39A95E9E" w14:textId="00678E59">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i/>
          <w:iCs/>
          <w:color w:val="auto"/>
          <w:sz w:val="22"/>
          <w:szCs w:val="22"/>
          <w:lang w:val="en" w:eastAsia="en-US"/>
        </w:rPr>
        <w:t>Background:</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Educators are often expected to consider what they believe is best for a child.</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It can be hard not to project our own values and beliefs when helping a student with their post-secondary plan.</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This can lead to a student making post-secondary planning choices because they think “this is what I am supposed to do” rather than deeply exploring their own motivation, values, and support system.</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Helping students explore what is truly meaningful to them may help them select a good-fit post-secondary option to start with as well as draw upon their own deep personal reasons for being there and how to access their support system</w:t>
      </w:r>
      <w:r w:rsidRPr="00937D6B" w:rsidR="00410320">
        <w:rPr>
          <w:rFonts w:ascii="Calibri" w:hAnsi="Calibri" w:eastAsia="Times New Roman" w:cs="Arial"/>
          <w:i/>
          <w:iCs/>
          <w:color w:val="auto"/>
          <w:sz w:val="22"/>
          <w:szCs w:val="22"/>
          <w:lang w:val="en" w:eastAsia="en-US"/>
        </w:rPr>
        <w:t xml:space="preserve">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20"/>
        <w:gridCol w:w="1200"/>
        <w:gridCol w:w="3690"/>
        <w:gridCol w:w="1260"/>
        <w:gridCol w:w="3330"/>
      </w:tblGrid>
      <w:tr w:rsidRPr="00937D6B" w:rsidR="004A3D39" w:rsidTr="004A3D39" w14:paraId="47A651EA" w14:textId="77777777">
        <w:tc>
          <w:tcPr>
            <w:tcW w:w="3420" w:type="dxa"/>
            <w:tcBorders>
              <w:top w:val="single" w:color="000000" w:sz="6" w:space="0"/>
              <w:left w:val="single" w:color="000000" w:sz="6" w:space="0"/>
              <w:bottom w:val="single" w:color="000000" w:sz="6" w:space="0"/>
              <w:right w:val="single" w:color="000000" w:sz="6" w:space="0"/>
            </w:tcBorders>
            <w:shd w:val="clear" w:color="auto" w:fill="auto"/>
            <w:hideMark/>
          </w:tcPr>
          <w:p w:rsidRPr="00937D6B" w:rsidR="004A3D39" w:rsidP="004A3D39" w:rsidRDefault="004A3D39" w14:paraId="319F9410"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lastRenderedPageBreak/>
              <w:t>1</w:t>
            </w:r>
            <w:r w:rsidRPr="00937D6B">
              <w:rPr>
                <w:rFonts w:ascii="Calibri" w:hAnsi="Calibri" w:eastAsia="Times New Roman" w:cs="Arial"/>
                <w:color w:val="auto"/>
                <w:sz w:val="22"/>
                <w:szCs w:val="22"/>
                <w:lang w:eastAsia="en-US"/>
              </w:rPr>
              <w:t> </w:t>
            </w:r>
          </w:p>
        </w:tc>
        <w:tc>
          <w:tcPr>
            <w:tcW w:w="120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51FFFA49"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2</w:t>
            </w:r>
            <w:r w:rsidRPr="00937D6B">
              <w:rPr>
                <w:rFonts w:ascii="Calibri" w:hAnsi="Calibri" w:eastAsia="Times New Roman" w:cs="Arial"/>
                <w:color w:val="auto"/>
                <w:sz w:val="22"/>
                <w:szCs w:val="22"/>
                <w:lang w:eastAsia="en-US"/>
              </w:rPr>
              <w:t> </w:t>
            </w:r>
          </w:p>
        </w:tc>
        <w:tc>
          <w:tcPr>
            <w:tcW w:w="369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64319F81"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3</w:t>
            </w:r>
            <w:r w:rsidRPr="00937D6B">
              <w:rPr>
                <w:rFonts w:ascii="Calibri" w:hAnsi="Calibri" w:eastAsia="Times New Roman" w:cs="Arial"/>
                <w:color w:val="auto"/>
                <w:sz w:val="22"/>
                <w:szCs w:val="22"/>
                <w:lang w:eastAsia="en-US"/>
              </w:rPr>
              <w:t> </w:t>
            </w:r>
          </w:p>
        </w:tc>
        <w:tc>
          <w:tcPr>
            <w:tcW w:w="126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5EC101A9"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4</w:t>
            </w:r>
            <w:r w:rsidRPr="00937D6B">
              <w:rPr>
                <w:rFonts w:ascii="Calibri" w:hAnsi="Calibri" w:eastAsia="Times New Roman" w:cs="Arial"/>
                <w:color w:val="auto"/>
                <w:sz w:val="22"/>
                <w:szCs w:val="22"/>
                <w:lang w:eastAsia="en-US"/>
              </w:rPr>
              <w:t> </w:t>
            </w:r>
          </w:p>
        </w:tc>
        <w:tc>
          <w:tcPr>
            <w:tcW w:w="333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2D699C84"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5</w:t>
            </w:r>
            <w:r w:rsidRPr="00937D6B">
              <w:rPr>
                <w:rFonts w:ascii="Calibri" w:hAnsi="Calibri" w:eastAsia="Times New Roman" w:cs="Arial"/>
                <w:color w:val="auto"/>
                <w:sz w:val="22"/>
                <w:szCs w:val="22"/>
                <w:lang w:eastAsia="en-US"/>
              </w:rPr>
              <w:t> </w:t>
            </w:r>
          </w:p>
        </w:tc>
      </w:tr>
      <w:tr w:rsidRPr="00937D6B" w:rsidR="004A3D39" w:rsidTr="004A3D39" w14:paraId="6A31E510" w14:textId="77777777">
        <w:tc>
          <w:tcPr>
            <w:tcW w:w="3420" w:type="dxa"/>
            <w:tcBorders>
              <w:top w:val="nil"/>
              <w:left w:val="single" w:color="000000" w:sz="6" w:space="0"/>
              <w:bottom w:val="single" w:color="000000" w:sz="6" w:space="0"/>
              <w:right w:val="single" w:color="000000" w:sz="6" w:space="0"/>
            </w:tcBorders>
            <w:shd w:val="clear" w:color="auto" w:fill="auto"/>
            <w:hideMark/>
          </w:tcPr>
          <w:p w:rsidRPr="00937D6B" w:rsidR="004A3D39" w:rsidP="004A3D39" w:rsidRDefault="004A3D39" w14:paraId="52A14F4E" w14:textId="36695802">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Discussions about post-secondary planning are limited to the counseling department and/or students are put into courses and onto pathways with limited student input.</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If students are asked, there is little effort to provide them with the background knowledge needed to make informed decisions.</w:t>
            </w:r>
            <w:r w:rsidRPr="00937D6B">
              <w:rPr>
                <w:rFonts w:ascii="Calibri" w:hAnsi="Calibri" w:eastAsia="Times New Roman" w:cs="Arial"/>
                <w:color w:val="auto"/>
                <w:sz w:val="20"/>
                <w:szCs w:val="20"/>
                <w:lang w:eastAsia="en-US"/>
              </w:rPr>
              <w:t> </w:t>
            </w:r>
          </w:p>
        </w:tc>
        <w:tc>
          <w:tcPr>
            <w:tcW w:w="120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116C4040"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69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00E993B9" w14:textId="5F483915">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Adults talk to students about their academic goals yet tend to project their own ideas and beliefs onto students.</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Adults share a lot of their own opinions grounded in their own cultural identity.</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It is not uncommon to hear “you should” in teacher- student conversations.</w:t>
            </w:r>
            <w:r w:rsidRPr="00937D6B">
              <w:rPr>
                <w:rFonts w:ascii="Calibri" w:hAnsi="Calibri" w:eastAsia="Times New Roman" w:cs="Arial"/>
                <w:color w:val="auto"/>
                <w:sz w:val="20"/>
                <w:szCs w:val="20"/>
                <w:lang w:eastAsia="en-US"/>
              </w:rPr>
              <w:t> </w:t>
            </w:r>
          </w:p>
        </w:tc>
        <w:tc>
          <w:tcPr>
            <w:tcW w:w="126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1BD4C3BA"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33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4C656DCB" w14:textId="06C2A965">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Adults frequently talk to students about themselves and encourage self-exploration about their academic and </w:t>
            </w:r>
            <w:proofErr w:type="spellStart"/>
            <w:r w:rsidRPr="00937D6B">
              <w:rPr>
                <w:rFonts w:ascii="Calibri" w:hAnsi="Calibri" w:eastAsia="Times New Roman" w:cs="Arial"/>
                <w:color w:val="auto"/>
                <w:sz w:val="20"/>
                <w:szCs w:val="20"/>
                <w:lang w:val="en" w:eastAsia="en-US"/>
              </w:rPr>
              <w:t>post secondary</w:t>
            </w:r>
            <w:proofErr w:type="spellEnd"/>
            <w:r w:rsidRPr="00937D6B">
              <w:rPr>
                <w:rFonts w:ascii="Calibri" w:hAnsi="Calibri" w:eastAsia="Times New Roman" w:cs="Arial"/>
                <w:color w:val="auto"/>
                <w:sz w:val="20"/>
                <w:szCs w:val="20"/>
                <w:lang w:val="en" w:eastAsia="en-US"/>
              </w:rPr>
              <w:t> goals.</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Adults are skilled at asking questions and helping students build the skills to use their own data and experiences in exploring </w:t>
            </w:r>
            <w:proofErr w:type="spellStart"/>
            <w:r w:rsidRPr="00937D6B">
              <w:rPr>
                <w:rFonts w:ascii="Calibri" w:hAnsi="Calibri" w:eastAsia="Times New Roman" w:cs="Arial"/>
                <w:color w:val="auto"/>
                <w:sz w:val="20"/>
                <w:szCs w:val="20"/>
                <w:lang w:val="en" w:eastAsia="en-US"/>
              </w:rPr>
              <w:t>post secondary</w:t>
            </w:r>
            <w:proofErr w:type="spellEnd"/>
            <w:r w:rsidRPr="00937D6B">
              <w:rPr>
                <w:rFonts w:ascii="Calibri" w:hAnsi="Calibri" w:eastAsia="Times New Roman" w:cs="Arial"/>
                <w:color w:val="auto"/>
                <w:sz w:val="20"/>
                <w:szCs w:val="20"/>
                <w:lang w:val="en" w:eastAsia="en-US"/>
              </w:rPr>
              <w:t> options and making course choices.</w:t>
            </w:r>
            <w:r w:rsidRPr="00937D6B" w:rsidR="00410320">
              <w:rPr>
                <w:rFonts w:ascii="Calibri" w:hAnsi="Calibri" w:eastAsia="Times New Roman" w:cs="Arial"/>
                <w:color w:val="auto"/>
                <w:sz w:val="20"/>
                <w:szCs w:val="20"/>
                <w:lang w:val="en" w:eastAsia="en-US"/>
              </w:rPr>
              <w:t xml:space="preserve"> </w:t>
            </w:r>
          </w:p>
        </w:tc>
      </w:tr>
    </w:tbl>
    <w:p w:rsidRPr="00937D6B" w:rsidR="004A3D39" w:rsidP="004A3D39" w:rsidRDefault="004A3D39" w14:paraId="172D96F1"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4B046641" w14:textId="3F973CD5">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t>N.4 Exploration of post-secondary options is presented in a way in which students explore their own motivations and consider cultural ways of being.</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Our school avoids assuming the motivations and priorities of the dominant culture when presenting post-secondary information and career exploration. (School Practices)</w:t>
      </w:r>
      <w:r w:rsidRPr="00937D6B">
        <w:rPr>
          <w:rFonts w:ascii="Calibri" w:hAnsi="Calibri" w:eastAsia="Times New Roman" w:cs="Arial"/>
          <w:color w:val="auto"/>
          <w:sz w:val="22"/>
          <w:szCs w:val="22"/>
          <w:lang w:eastAsia="en-US"/>
        </w:rPr>
        <w:t> </w:t>
      </w:r>
    </w:p>
    <w:p w:rsidRPr="00937D6B" w:rsidR="00CD6E65" w:rsidP="004A3D39" w:rsidRDefault="00CD6E65" w14:paraId="1930BB32" w14:textId="77777777">
      <w:pPr>
        <w:spacing w:line="240" w:lineRule="auto"/>
        <w:ind w:firstLine="0"/>
        <w:textAlignment w:val="baseline"/>
        <w:rPr>
          <w:rFonts w:ascii="Calibri" w:hAnsi="Calibri" w:eastAsia="Times New Roman" w:cs="Segoe UI"/>
          <w:color w:val="auto"/>
          <w:sz w:val="18"/>
          <w:szCs w:val="18"/>
          <w:lang w:eastAsia="en-US"/>
        </w:rPr>
      </w:pPr>
    </w:p>
    <w:p w:rsidRPr="00937D6B" w:rsidR="004A3D39" w:rsidP="004A3D39" w:rsidRDefault="004A3D39" w14:paraId="02D3A921" w14:textId="760876ED">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i/>
          <w:iCs/>
          <w:color w:val="auto"/>
          <w:sz w:val="22"/>
          <w:szCs w:val="22"/>
          <w:lang w:val="en" w:eastAsia="en-US"/>
        </w:rPr>
        <w:t>Background:</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Our cultural experiences impact our goals and motivations for our post-secondary plans.</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Educators whose own cultural background aligns well with the school culture can unintentionally assume and project these onto students.</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In career exploration, the American values of independence, financial gain, and status are often assumed to rank high.</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These become an assumed priority for all students; information on careers and post-secondary options are often presented through these lenses. When interviewed, Indigenous college students often include community and family as both a motivator and obligation. When students are guided through exercises to help them identify their own motivations and priorities, they are more informed to make choices for themselves.</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Guidance that acknowledges the influence of culture can further help students tap into motivation and post-secondary goals that support college persistence.</w:t>
      </w:r>
      <w:r w:rsidRPr="00937D6B">
        <w:rPr>
          <w:rFonts w:ascii="Calibri" w:hAnsi="Calibri" w:eastAsia="Times New Roman" w:cs="Arial"/>
          <w:color w:val="auto"/>
          <w:sz w:val="22"/>
          <w:szCs w:val="22"/>
          <w:lang w:eastAsia="en-US"/>
        </w:rPr>
        <w:t> </w:t>
      </w:r>
    </w:p>
    <w:p w:rsidRPr="00937D6B" w:rsidR="00CD6E65" w:rsidP="004A3D39" w:rsidRDefault="00CD6E65" w14:paraId="3B23966F" w14:textId="77777777">
      <w:pPr>
        <w:spacing w:line="240" w:lineRule="auto"/>
        <w:ind w:firstLine="0"/>
        <w:textAlignment w:val="baseline"/>
        <w:rPr>
          <w:rFonts w:ascii="Calibri" w:hAnsi="Calibri" w:eastAsia="Times New Roman" w:cs="Segoe UI"/>
          <w:color w:val="auto"/>
          <w:sz w:val="18"/>
          <w:szCs w:val="18"/>
          <w:lang w:eastAsia="en-U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20"/>
        <w:gridCol w:w="1200"/>
        <w:gridCol w:w="3690"/>
        <w:gridCol w:w="1260"/>
        <w:gridCol w:w="3330"/>
      </w:tblGrid>
      <w:tr w:rsidRPr="00937D6B" w:rsidR="004A3D39" w:rsidTr="004A3D39" w14:paraId="0F0CA99B" w14:textId="77777777">
        <w:tc>
          <w:tcPr>
            <w:tcW w:w="3420" w:type="dxa"/>
            <w:tcBorders>
              <w:top w:val="single" w:color="000000" w:sz="6" w:space="0"/>
              <w:left w:val="single" w:color="000000" w:sz="6" w:space="0"/>
              <w:bottom w:val="single" w:color="000000" w:sz="6" w:space="0"/>
              <w:right w:val="single" w:color="000000" w:sz="6" w:space="0"/>
            </w:tcBorders>
            <w:shd w:val="clear" w:color="auto" w:fill="auto"/>
            <w:hideMark/>
          </w:tcPr>
          <w:p w:rsidRPr="00937D6B" w:rsidR="004A3D39" w:rsidP="004A3D39" w:rsidRDefault="004A3D39" w14:paraId="0D0BFE7B"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1</w:t>
            </w:r>
            <w:r w:rsidRPr="00937D6B">
              <w:rPr>
                <w:rFonts w:ascii="Calibri" w:hAnsi="Calibri" w:eastAsia="Times New Roman" w:cs="Arial"/>
                <w:color w:val="auto"/>
                <w:sz w:val="22"/>
                <w:szCs w:val="22"/>
                <w:lang w:eastAsia="en-US"/>
              </w:rPr>
              <w:t> </w:t>
            </w:r>
          </w:p>
        </w:tc>
        <w:tc>
          <w:tcPr>
            <w:tcW w:w="120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202E5D99"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2</w:t>
            </w:r>
            <w:r w:rsidRPr="00937D6B">
              <w:rPr>
                <w:rFonts w:ascii="Calibri" w:hAnsi="Calibri" w:eastAsia="Times New Roman" w:cs="Arial"/>
                <w:color w:val="auto"/>
                <w:sz w:val="22"/>
                <w:szCs w:val="22"/>
                <w:lang w:eastAsia="en-US"/>
              </w:rPr>
              <w:t> </w:t>
            </w:r>
          </w:p>
        </w:tc>
        <w:tc>
          <w:tcPr>
            <w:tcW w:w="369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2DC987CC"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3</w:t>
            </w:r>
            <w:r w:rsidRPr="00937D6B">
              <w:rPr>
                <w:rFonts w:ascii="Calibri" w:hAnsi="Calibri" w:eastAsia="Times New Roman" w:cs="Arial"/>
                <w:color w:val="auto"/>
                <w:sz w:val="22"/>
                <w:szCs w:val="22"/>
                <w:lang w:eastAsia="en-US"/>
              </w:rPr>
              <w:t> </w:t>
            </w:r>
          </w:p>
        </w:tc>
        <w:tc>
          <w:tcPr>
            <w:tcW w:w="126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276B63CE"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4</w:t>
            </w:r>
            <w:r w:rsidRPr="00937D6B">
              <w:rPr>
                <w:rFonts w:ascii="Calibri" w:hAnsi="Calibri" w:eastAsia="Times New Roman" w:cs="Arial"/>
                <w:color w:val="auto"/>
                <w:sz w:val="22"/>
                <w:szCs w:val="22"/>
                <w:lang w:eastAsia="en-US"/>
              </w:rPr>
              <w:t> </w:t>
            </w:r>
          </w:p>
        </w:tc>
        <w:tc>
          <w:tcPr>
            <w:tcW w:w="333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5DE0AAFE"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5</w:t>
            </w:r>
            <w:r w:rsidRPr="00937D6B">
              <w:rPr>
                <w:rFonts w:ascii="Calibri" w:hAnsi="Calibri" w:eastAsia="Times New Roman" w:cs="Arial"/>
                <w:color w:val="auto"/>
                <w:sz w:val="22"/>
                <w:szCs w:val="22"/>
                <w:lang w:eastAsia="en-US"/>
              </w:rPr>
              <w:t> </w:t>
            </w:r>
          </w:p>
        </w:tc>
      </w:tr>
      <w:tr w:rsidRPr="00937D6B" w:rsidR="004A3D39" w:rsidTr="004A3D39" w14:paraId="69209526" w14:textId="77777777">
        <w:tc>
          <w:tcPr>
            <w:tcW w:w="3420" w:type="dxa"/>
            <w:tcBorders>
              <w:top w:val="nil"/>
              <w:left w:val="single" w:color="000000" w:sz="6" w:space="0"/>
              <w:bottom w:val="single" w:color="000000" w:sz="6" w:space="0"/>
              <w:right w:val="single" w:color="000000" w:sz="6" w:space="0"/>
            </w:tcBorders>
            <w:shd w:val="clear" w:color="auto" w:fill="auto"/>
            <w:hideMark/>
          </w:tcPr>
          <w:p w:rsidRPr="00937D6B" w:rsidR="004A3D39" w:rsidP="004A3D39" w:rsidRDefault="004A3D39" w14:paraId="73D35A80"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Presentation of college and career exploration assumes and asserts certain values.</w:t>
            </w:r>
            <w:r w:rsidRPr="00937D6B">
              <w:rPr>
                <w:rFonts w:ascii="Calibri" w:hAnsi="Calibri" w:eastAsia="Times New Roman" w:cs="Arial"/>
                <w:color w:val="auto"/>
                <w:sz w:val="20"/>
                <w:szCs w:val="20"/>
                <w:lang w:eastAsia="en-US"/>
              </w:rPr>
              <w:t> </w:t>
            </w:r>
          </w:p>
          <w:p w:rsidRPr="00937D6B" w:rsidR="004A3D39" w:rsidP="004A3D39" w:rsidRDefault="004A3D39" w14:paraId="0E43CD60" w14:textId="264967C1">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Example:</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Financial gain is assumed and asserted as a priority in selecting a career and is central to activities with little individual exploration of whether this is a top priority for the student.</w:t>
            </w:r>
            <w:r w:rsidRPr="00937D6B">
              <w:rPr>
                <w:rFonts w:ascii="Calibri" w:hAnsi="Calibri" w:eastAsia="Times New Roman" w:cs="Arial"/>
                <w:color w:val="auto"/>
                <w:sz w:val="20"/>
                <w:szCs w:val="20"/>
                <w:lang w:eastAsia="en-US"/>
              </w:rPr>
              <w:t> </w:t>
            </w:r>
          </w:p>
        </w:tc>
        <w:tc>
          <w:tcPr>
            <w:tcW w:w="120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5A2A8C81"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69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2D5D0648" w14:textId="43CD8EE5">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Students are presented with lots of options and are encouraged to choose the “right fit” for their own goals, but there are not planned activities that guide students through their own self-reflection or exploration of how their culture and family background may influence</w:t>
            </w:r>
            <w:r w:rsidRPr="00937D6B" w:rsidR="00784119">
              <w:rPr>
                <w:rFonts w:ascii="Calibri" w:hAnsi="Calibri" w:eastAsia="Times New Roman" w:cs="Arial"/>
                <w:color w:val="auto"/>
                <w:sz w:val="20"/>
                <w:szCs w:val="20"/>
                <w:lang w:val="en" w:eastAsia="en-US"/>
              </w:rPr>
              <w:t xml:space="preserve"> </w:t>
            </w:r>
          </w:p>
        </w:tc>
        <w:tc>
          <w:tcPr>
            <w:tcW w:w="126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64C6D4B1"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33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3ADA70A7" w14:textId="6A3D938D">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Students are guided through questions to help them explore their own motivations and goals for post-secondary.</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An attempt is made to help students think through their own family and cultural values and how these may influence their motivations and choices.</w:t>
            </w:r>
            <w:r w:rsidRPr="00937D6B">
              <w:rPr>
                <w:rFonts w:ascii="Calibri" w:hAnsi="Calibri" w:eastAsia="Times New Roman" w:cs="Arial"/>
                <w:color w:val="auto"/>
                <w:sz w:val="20"/>
                <w:szCs w:val="20"/>
                <w:lang w:eastAsia="en-US"/>
              </w:rPr>
              <w:t> </w:t>
            </w:r>
          </w:p>
        </w:tc>
      </w:tr>
    </w:tbl>
    <w:p w:rsidRPr="00937D6B" w:rsidR="004A3D39" w:rsidP="004A3D39" w:rsidRDefault="004A3D39" w14:paraId="2206D4E2"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7B21A229"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54570AB6" w14:textId="0BFD356B">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t>N.5 Our school recognizes the independent skills and resiliency of our students, even when these skills are not those most commonly expected by western education environments.</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 xml:space="preserve">We directly teach students to recognize and value their own independent skills while also teaching </w:t>
      </w:r>
      <w:r w:rsidRPr="00937D6B">
        <w:rPr>
          <w:rFonts w:ascii="Calibri" w:hAnsi="Calibri" w:eastAsia="Times New Roman" w:cs="Arial"/>
          <w:color w:val="auto"/>
          <w:sz w:val="22"/>
          <w:szCs w:val="22"/>
          <w:lang w:val="en" w:eastAsia="en-US"/>
        </w:rPr>
        <w:lastRenderedPageBreak/>
        <w:t>the soft independent skills that many college environments value.</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We give students the opportunity to practice independent skills with feedback and guide code-shifting as needed. (School Structures)</w:t>
      </w:r>
      <w:r w:rsidRPr="00937D6B">
        <w:rPr>
          <w:rFonts w:ascii="Calibri" w:hAnsi="Calibri" w:eastAsia="Times New Roman" w:cs="Arial"/>
          <w:color w:val="auto"/>
          <w:sz w:val="22"/>
          <w:szCs w:val="22"/>
          <w:lang w:eastAsia="en-US"/>
        </w:rPr>
        <w:t> </w:t>
      </w:r>
    </w:p>
    <w:p w:rsidRPr="00937D6B" w:rsidR="00CD6E65" w:rsidP="004A3D39" w:rsidRDefault="00CD6E65" w14:paraId="74756834" w14:textId="77777777">
      <w:pPr>
        <w:spacing w:line="240" w:lineRule="auto"/>
        <w:ind w:firstLine="0"/>
        <w:textAlignment w:val="baseline"/>
        <w:rPr>
          <w:rFonts w:ascii="Calibri" w:hAnsi="Calibri" w:eastAsia="Times New Roman" w:cs="Segoe UI"/>
          <w:color w:val="auto"/>
          <w:sz w:val="18"/>
          <w:szCs w:val="18"/>
          <w:lang w:eastAsia="en-US"/>
        </w:rPr>
      </w:pPr>
    </w:p>
    <w:p w:rsidRPr="00937D6B" w:rsidR="004A3D39" w:rsidP="004A3D39" w:rsidRDefault="004A3D39" w14:paraId="2A42BFDC" w14:textId="3405617B">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i/>
          <w:iCs/>
          <w:color w:val="auto"/>
          <w:sz w:val="22"/>
          <w:szCs w:val="22"/>
          <w:lang w:val="en" w:eastAsia="en-US"/>
        </w:rPr>
        <w:t>Background: College environments typically define and expect soft independent skills that are emotionally-based, skills that include expressing your own opinions and asserting your needs.</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These are taught early and become second-nature to students whose cultural upbringing aligns with school culture.</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Students from low-income and/or relationally based cultures often grow up with very different conceptions and values of independence.</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In these environments, interdependence is given high value and independence sometimes requires making do with what you have and asking for more. These students may not understand that asking for help is viewed as an independent skill and communicates empowerment.</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It is a misconception to label these students as lacking independent skills. In fact, the resiliency of many of these students is quite admirable viewed in another context. A more culturally responsive approach is to help students identify their own independent and interdependent skills yet also teach them those expected in a college environment.</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With this information, students can begin to recognize when they need to code-shift and have the skills to do so.</w:t>
      </w:r>
      <w:r w:rsidRPr="00937D6B" w:rsidR="00410320">
        <w:rPr>
          <w:rFonts w:ascii="Calibri" w:hAnsi="Calibri" w:eastAsia="Times New Roman" w:cs="Arial"/>
          <w:i/>
          <w:iCs/>
          <w:color w:val="auto"/>
          <w:sz w:val="22"/>
          <w:szCs w:val="22"/>
          <w:lang w:val="en" w:eastAsia="en-US"/>
        </w:rPr>
        <w:t xml:space="preserve"> </w:t>
      </w:r>
    </w:p>
    <w:p w:rsidRPr="00937D6B" w:rsidR="00CD6E65" w:rsidP="004A3D39" w:rsidRDefault="00CD6E65" w14:paraId="3A47390A" w14:textId="77777777">
      <w:pPr>
        <w:spacing w:line="240" w:lineRule="auto"/>
        <w:ind w:firstLine="0"/>
        <w:textAlignment w:val="baseline"/>
        <w:rPr>
          <w:rFonts w:ascii="Calibri" w:hAnsi="Calibri" w:eastAsia="Times New Roman" w:cs="Segoe UI"/>
          <w:color w:val="auto"/>
          <w:sz w:val="18"/>
          <w:szCs w:val="18"/>
          <w:lang w:eastAsia="en-U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20"/>
        <w:gridCol w:w="1200"/>
        <w:gridCol w:w="3690"/>
        <w:gridCol w:w="1260"/>
        <w:gridCol w:w="3330"/>
      </w:tblGrid>
      <w:tr w:rsidRPr="00937D6B" w:rsidR="004A3D39" w:rsidTr="004A3D39" w14:paraId="13F30500" w14:textId="77777777">
        <w:tc>
          <w:tcPr>
            <w:tcW w:w="3420" w:type="dxa"/>
            <w:tcBorders>
              <w:top w:val="single" w:color="000000" w:sz="6" w:space="0"/>
              <w:left w:val="single" w:color="000000" w:sz="6" w:space="0"/>
              <w:bottom w:val="single" w:color="000000" w:sz="6" w:space="0"/>
              <w:right w:val="single" w:color="000000" w:sz="6" w:space="0"/>
            </w:tcBorders>
            <w:shd w:val="clear" w:color="auto" w:fill="auto"/>
            <w:hideMark/>
          </w:tcPr>
          <w:p w:rsidRPr="00937D6B" w:rsidR="004A3D39" w:rsidP="004A3D39" w:rsidRDefault="004A3D39" w14:paraId="5DC7294C"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1</w:t>
            </w:r>
            <w:r w:rsidRPr="00937D6B">
              <w:rPr>
                <w:rFonts w:ascii="Calibri" w:hAnsi="Calibri" w:eastAsia="Times New Roman" w:cs="Arial"/>
                <w:color w:val="auto"/>
                <w:sz w:val="22"/>
                <w:szCs w:val="22"/>
                <w:lang w:eastAsia="en-US"/>
              </w:rPr>
              <w:t> </w:t>
            </w:r>
          </w:p>
        </w:tc>
        <w:tc>
          <w:tcPr>
            <w:tcW w:w="120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3C88224D"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2</w:t>
            </w:r>
            <w:r w:rsidRPr="00937D6B">
              <w:rPr>
                <w:rFonts w:ascii="Calibri" w:hAnsi="Calibri" w:eastAsia="Times New Roman" w:cs="Arial"/>
                <w:color w:val="auto"/>
                <w:sz w:val="22"/>
                <w:szCs w:val="22"/>
                <w:lang w:eastAsia="en-US"/>
              </w:rPr>
              <w:t> </w:t>
            </w:r>
          </w:p>
        </w:tc>
        <w:tc>
          <w:tcPr>
            <w:tcW w:w="369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4D98A7B5"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3</w:t>
            </w:r>
            <w:r w:rsidRPr="00937D6B">
              <w:rPr>
                <w:rFonts w:ascii="Calibri" w:hAnsi="Calibri" w:eastAsia="Times New Roman" w:cs="Arial"/>
                <w:color w:val="auto"/>
                <w:sz w:val="22"/>
                <w:szCs w:val="22"/>
                <w:lang w:eastAsia="en-US"/>
              </w:rPr>
              <w:t> </w:t>
            </w:r>
          </w:p>
        </w:tc>
        <w:tc>
          <w:tcPr>
            <w:tcW w:w="126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7466AC62"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4</w:t>
            </w:r>
            <w:r w:rsidRPr="00937D6B">
              <w:rPr>
                <w:rFonts w:ascii="Calibri" w:hAnsi="Calibri" w:eastAsia="Times New Roman" w:cs="Arial"/>
                <w:color w:val="auto"/>
                <w:sz w:val="22"/>
                <w:szCs w:val="22"/>
                <w:lang w:eastAsia="en-US"/>
              </w:rPr>
              <w:t> </w:t>
            </w:r>
          </w:p>
        </w:tc>
        <w:tc>
          <w:tcPr>
            <w:tcW w:w="333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21F01F71"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5</w:t>
            </w:r>
            <w:r w:rsidRPr="00937D6B">
              <w:rPr>
                <w:rFonts w:ascii="Calibri" w:hAnsi="Calibri" w:eastAsia="Times New Roman" w:cs="Arial"/>
                <w:color w:val="auto"/>
                <w:sz w:val="22"/>
                <w:szCs w:val="22"/>
                <w:lang w:eastAsia="en-US"/>
              </w:rPr>
              <w:t> </w:t>
            </w:r>
          </w:p>
        </w:tc>
      </w:tr>
      <w:tr w:rsidRPr="00937D6B" w:rsidR="004A3D39" w:rsidTr="004A3D39" w14:paraId="3D83B381" w14:textId="77777777">
        <w:tc>
          <w:tcPr>
            <w:tcW w:w="3420" w:type="dxa"/>
            <w:tcBorders>
              <w:top w:val="nil"/>
              <w:left w:val="single" w:color="000000" w:sz="6" w:space="0"/>
              <w:bottom w:val="single" w:color="000000" w:sz="6" w:space="0"/>
              <w:right w:val="single" w:color="000000" w:sz="6" w:space="0"/>
            </w:tcBorders>
            <w:shd w:val="clear" w:color="auto" w:fill="auto"/>
            <w:hideMark/>
          </w:tcPr>
          <w:p w:rsidRPr="00937D6B" w:rsidR="004A3D39" w:rsidP="004A3D39" w:rsidRDefault="004A3D39" w14:paraId="6D138765"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Students who do not naturally express their opinions and initiate help for their school and academic needs are often labeled as unmotivated and are viewed as dependent.</w:t>
            </w:r>
            <w:r w:rsidRPr="00937D6B">
              <w:rPr>
                <w:rFonts w:ascii="Calibri" w:hAnsi="Calibri" w:eastAsia="Times New Roman" w:cs="Arial"/>
                <w:color w:val="auto"/>
                <w:sz w:val="20"/>
                <w:szCs w:val="20"/>
                <w:lang w:eastAsia="en-US"/>
              </w:rPr>
              <w:t> </w:t>
            </w:r>
          </w:p>
        </w:tc>
        <w:tc>
          <w:tcPr>
            <w:tcW w:w="120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213E28F3"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69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68B5C479"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Adults recognize that not all students will naturally exhibit emotionally-based independent skills and provide supports our outreach to these students to assist them in navigating school systems and opportunities.</w:t>
            </w:r>
            <w:r w:rsidRPr="00937D6B">
              <w:rPr>
                <w:rFonts w:ascii="Calibri" w:hAnsi="Calibri" w:eastAsia="Times New Roman" w:cs="Arial"/>
                <w:color w:val="auto"/>
                <w:sz w:val="20"/>
                <w:szCs w:val="20"/>
                <w:lang w:eastAsia="en-US"/>
              </w:rPr>
              <w:t> </w:t>
            </w:r>
          </w:p>
        </w:tc>
        <w:tc>
          <w:tcPr>
            <w:tcW w:w="126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203F39C4"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33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3497C595" w14:textId="192E4F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Adults in our school recognize that concepts of independence and the value of interdependence is deeply rooted in culture and that students may display these skills in very different ways.</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Adults recognize and value this diversity of skills.</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Adults help students recognize the expectations of a school environment and provided guided practice in navigating school needs that require emotionally-based independent skills.</w:t>
            </w:r>
            <w:r w:rsidRPr="00937D6B">
              <w:rPr>
                <w:rFonts w:ascii="Calibri" w:hAnsi="Calibri" w:eastAsia="Times New Roman" w:cs="Arial"/>
                <w:color w:val="auto"/>
                <w:sz w:val="20"/>
                <w:szCs w:val="20"/>
                <w:lang w:eastAsia="en-US"/>
              </w:rPr>
              <w:t> </w:t>
            </w:r>
          </w:p>
        </w:tc>
      </w:tr>
    </w:tbl>
    <w:p w:rsidRPr="00937D6B" w:rsidR="004A3D39" w:rsidP="004A3D39" w:rsidRDefault="004A3D39" w14:paraId="008A358F"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937D6B" w:rsidR="004A3D39" w:rsidP="004A3D39" w:rsidRDefault="004A3D39" w14:paraId="51354C52" w14:textId="42CBBB29">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color w:val="auto"/>
          <w:sz w:val="22"/>
          <w:szCs w:val="22"/>
          <w:lang w:val="en" w:eastAsia="en-US"/>
        </w:rPr>
        <w:t>N.6 Teachers and counselors avoid labeling student and family behavior in the context of western beliefs.</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Adults in our school</w:t>
      </w:r>
      <w:r w:rsidRPr="00937D6B" w:rsidR="00784119">
        <w:rPr>
          <w:rFonts w:ascii="Calibri" w:hAnsi="Calibri" w:eastAsia="Times New Roman" w:cs="Arial"/>
          <w:color w:val="auto"/>
          <w:sz w:val="22"/>
          <w:szCs w:val="22"/>
          <w:lang w:val="en" w:eastAsia="en-US"/>
        </w:rPr>
        <w:t xml:space="preserve"> </w:t>
      </w:r>
      <w:r w:rsidRPr="00937D6B">
        <w:rPr>
          <w:rFonts w:ascii="Calibri" w:hAnsi="Calibri" w:eastAsia="Times New Roman" w:cs="Arial"/>
          <w:color w:val="auto"/>
          <w:sz w:val="22"/>
          <w:szCs w:val="22"/>
          <w:lang w:val="en" w:eastAsia="en-US"/>
        </w:rPr>
        <w:t>participate in home and community outreach, are aware of cultural differences, and know how to help students in identifying ways in which their family and/or cultural supports benefit them. (School Practices)</w:t>
      </w:r>
      <w:r w:rsidRPr="00937D6B" w:rsidR="00784119">
        <w:rPr>
          <w:rFonts w:ascii="Calibri" w:hAnsi="Calibri" w:eastAsia="Times New Roman" w:cs="Arial"/>
          <w:color w:val="auto"/>
          <w:sz w:val="22"/>
          <w:szCs w:val="22"/>
          <w:lang w:val="en" w:eastAsia="en-US"/>
        </w:rPr>
        <w:t xml:space="preserve"> </w:t>
      </w:r>
    </w:p>
    <w:p w:rsidRPr="00937D6B" w:rsidR="00CD6E65" w:rsidP="004A3D39" w:rsidRDefault="00CD6E65" w14:paraId="6EC866E9" w14:textId="77777777">
      <w:pPr>
        <w:spacing w:line="240" w:lineRule="auto"/>
        <w:ind w:firstLine="0"/>
        <w:textAlignment w:val="baseline"/>
        <w:rPr>
          <w:rFonts w:ascii="Calibri" w:hAnsi="Calibri" w:eastAsia="Times New Roman" w:cs="Segoe UI"/>
          <w:color w:val="auto"/>
          <w:sz w:val="18"/>
          <w:szCs w:val="18"/>
          <w:lang w:eastAsia="en-US"/>
        </w:rPr>
      </w:pPr>
    </w:p>
    <w:p w:rsidRPr="00937D6B" w:rsidR="004A3D39" w:rsidP="004A3D39" w:rsidRDefault="004A3D39" w14:paraId="04BDC76D" w14:textId="762D2E47">
      <w:pPr>
        <w:spacing w:line="240" w:lineRule="auto"/>
        <w:ind w:firstLine="0"/>
        <w:textAlignment w:val="baseline"/>
        <w:rPr>
          <w:rFonts w:ascii="Calibri" w:hAnsi="Calibri" w:eastAsia="Times New Roman" w:cs="Arial"/>
          <w:color w:val="auto"/>
          <w:sz w:val="22"/>
          <w:szCs w:val="22"/>
          <w:lang w:eastAsia="en-US"/>
        </w:rPr>
      </w:pPr>
      <w:r w:rsidRPr="00937D6B">
        <w:rPr>
          <w:rFonts w:ascii="Calibri" w:hAnsi="Calibri" w:eastAsia="Times New Roman" w:cs="Arial"/>
          <w:i/>
          <w:iCs/>
          <w:color w:val="auto"/>
          <w:sz w:val="22"/>
          <w:szCs w:val="22"/>
          <w:lang w:val="en" w:eastAsia="en-US"/>
        </w:rPr>
        <w:t>Background: We all have a tendency to view the world through our own experiences and values.</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When we observe people from other cultures, it is natural to make comparisons.</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If a teacher’s own culture aligns well with a western school culture, it can be easy to misunderstand the actions of students and families if they are different.</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This can lead to labeling behaviors as “unmotivated”, “not valuing education”, “not interested in their child’s education” etc., when the behaviors observed may just be different based on family or cultural norms.</w:t>
      </w:r>
      <w:r w:rsidRPr="00937D6B" w:rsidR="00784119">
        <w:rPr>
          <w:rFonts w:ascii="Calibri" w:hAnsi="Calibri" w:eastAsia="Times New Roman" w:cs="Arial"/>
          <w:i/>
          <w:iCs/>
          <w:color w:val="auto"/>
          <w:sz w:val="22"/>
          <w:szCs w:val="22"/>
          <w:lang w:val="en" w:eastAsia="en-US"/>
        </w:rPr>
        <w:t xml:space="preserve"> </w:t>
      </w:r>
      <w:r w:rsidRPr="00937D6B">
        <w:rPr>
          <w:rFonts w:ascii="Calibri" w:hAnsi="Calibri" w:eastAsia="Times New Roman" w:cs="Arial"/>
          <w:i/>
          <w:iCs/>
          <w:color w:val="auto"/>
          <w:sz w:val="22"/>
          <w:szCs w:val="22"/>
          <w:lang w:val="en" w:eastAsia="en-US"/>
        </w:rPr>
        <w:t>Students are guided in identifying what family and cultural supports are important to them and how to consider these needs in selecting a college.</w:t>
      </w:r>
      <w:r w:rsidRPr="00937D6B" w:rsidR="00784119">
        <w:rPr>
          <w:rFonts w:ascii="Calibri" w:hAnsi="Calibri" w:eastAsia="Times New Roman" w:cs="Arial"/>
          <w:i/>
          <w:iCs/>
          <w:color w:val="auto"/>
          <w:sz w:val="22"/>
          <w:szCs w:val="22"/>
          <w:lang w:val="en" w:eastAsia="en-US"/>
        </w:rPr>
        <w:t xml:space="preserve"> </w:t>
      </w:r>
    </w:p>
    <w:p w:rsidRPr="00937D6B" w:rsidR="00CD6E65" w:rsidP="004A3D39" w:rsidRDefault="00CD6E65" w14:paraId="1F6DA060" w14:textId="77777777">
      <w:pPr>
        <w:spacing w:line="240" w:lineRule="auto"/>
        <w:ind w:firstLine="0"/>
        <w:textAlignment w:val="baseline"/>
        <w:rPr>
          <w:rFonts w:ascii="Calibri" w:hAnsi="Calibri" w:eastAsia="Times New Roman" w:cs="Segoe UI"/>
          <w:color w:val="auto"/>
          <w:sz w:val="18"/>
          <w:szCs w:val="18"/>
          <w:lang w:eastAsia="en-U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20"/>
        <w:gridCol w:w="1200"/>
        <w:gridCol w:w="3690"/>
        <w:gridCol w:w="1260"/>
        <w:gridCol w:w="3330"/>
      </w:tblGrid>
      <w:tr w:rsidRPr="00937D6B" w:rsidR="004A3D39" w:rsidTr="004A3D39" w14:paraId="74D73C1F" w14:textId="77777777">
        <w:tc>
          <w:tcPr>
            <w:tcW w:w="3420" w:type="dxa"/>
            <w:tcBorders>
              <w:top w:val="single" w:color="000000" w:sz="6" w:space="0"/>
              <w:left w:val="single" w:color="000000" w:sz="6" w:space="0"/>
              <w:bottom w:val="single" w:color="000000" w:sz="6" w:space="0"/>
              <w:right w:val="single" w:color="000000" w:sz="6" w:space="0"/>
            </w:tcBorders>
            <w:shd w:val="clear" w:color="auto" w:fill="auto"/>
            <w:hideMark/>
          </w:tcPr>
          <w:p w:rsidRPr="00937D6B" w:rsidR="004A3D39" w:rsidP="004A3D39" w:rsidRDefault="004A3D39" w14:paraId="7F98532C"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1</w:t>
            </w:r>
            <w:r w:rsidRPr="00937D6B">
              <w:rPr>
                <w:rFonts w:ascii="Calibri" w:hAnsi="Calibri" w:eastAsia="Times New Roman" w:cs="Arial"/>
                <w:color w:val="auto"/>
                <w:sz w:val="22"/>
                <w:szCs w:val="22"/>
                <w:lang w:eastAsia="en-US"/>
              </w:rPr>
              <w:t> </w:t>
            </w:r>
          </w:p>
        </w:tc>
        <w:tc>
          <w:tcPr>
            <w:tcW w:w="120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11BBB021"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2</w:t>
            </w:r>
            <w:r w:rsidRPr="00937D6B">
              <w:rPr>
                <w:rFonts w:ascii="Calibri" w:hAnsi="Calibri" w:eastAsia="Times New Roman" w:cs="Arial"/>
                <w:color w:val="auto"/>
                <w:sz w:val="22"/>
                <w:szCs w:val="22"/>
                <w:lang w:eastAsia="en-US"/>
              </w:rPr>
              <w:t> </w:t>
            </w:r>
          </w:p>
        </w:tc>
        <w:tc>
          <w:tcPr>
            <w:tcW w:w="369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6860A040"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3</w:t>
            </w:r>
            <w:r w:rsidRPr="00937D6B">
              <w:rPr>
                <w:rFonts w:ascii="Calibri" w:hAnsi="Calibri" w:eastAsia="Times New Roman" w:cs="Arial"/>
                <w:color w:val="auto"/>
                <w:sz w:val="22"/>
                <w:szCs w:val="22"/>
                <w:lang w:eastAsia="en-US"/>
              </w:rPr>
              <w:t> </w:t>
            </w:r>
          </w:p>
        </w:tc>
        <w:tc>
          <w:tcPr>
            <w:tcW w:w="126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5DF0B547"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4</w:t>
            </w:r>
            <w:r w:rsidRPr="00937D6B">
              <w:rPr>
                <w:rFonts w:ascii="Calibri" w:hAnsi="Calibri" w:eastAsia="Times New Roman" w:cs="Arial"/>
                <w:color w:val="auto"/>
                <w:sz w:val="22"/>
                <w:szCs w:val="22"/>
                <w:lang w:eastAsia="en-US"/>
              </w:rPr>
              <w:t> </w:t>
            </w:r>
          </w:p>
        </w:tc>
        <w:tc>
          <w:tcPr>
            <w:tcW w:w="3330" w:type="dxa"/>
            <w:tcBorders>
              <w:top w:val="single" w:color="000000" w:sz="6" w:space="0"/>
              <w:left w:val="nil"/>
              <w:bottom w:val="single" w:color="000000" w:sz="6" w:space="0"/>
              <w:right w:val="single" w:color="000000" w:sz="6" w:space="0"/>
            </w:tcBorders>
            <w:shd w:val="clear" w:color="auto" w:fill="auto"/>
            <w:hideMark/>
          </w:tcPr>
          <w:p w:rsidRPr="00937D6B" w:rsidR="004A3D39" w:rsidP="004A3D39" w:rsidRDefault="004A3D39" w14:paraId="7667528F"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2"/>
                <w:szCs w:val="22"/>
                <w:lang w:val="en" w:eastAsia="en-US"/>
              </w:rPr>
              <w:t>5</w:t>
            </w:r>
            <w:r w:rsidRPr="00937D6B">
              <w:rPr>
                <w:rFonts w:ascii="Calibri" w:hAnsi="Calibri" w:eastAsia="Times New Roman" w:cs="Arial"/>
                <w:color w:val="auto"/>
                <w:sz w:val="22"/>
                <w:szCs w:val="22"/>
                <w:lang w:eastAsia="en-US"/>
              </w:rPr>
              <w:t> </w:t>
            </w:r>
          </w:p>
        </w:tc>
      </w:tr>
      <w:tr w:rsidRPr="00937D6B" w:rsidR="004A3D39" w:rsidTr="004A3D39" w14:paraId="69763E9D" w14:textId="77777777">
        <w:tc>
          <w:tcPr>
            <w:tcW w:w="3420" w:type="dxa"/>
            <w:tcBorders>
              <w:top w:val="nil"/>
              <w:left w:val="single" w:color="000000" w:sz="6" w:space="0"/>
              <w:bottom w:val="single" w:color="000000" w:sz="6" w:space="0"/>
              <w:right w:val="single" w:color="000000" w:sz="6" w:space="0"/>
            </w:tcBorders>
            <w:shd w:val="clear" w:color="auto" w:fill="auto"/>
            <w:hideMark/>
          </w:tcPr>
          <w:p w:rsidRPr="00937D6B" w:rsidR="004A3D39" w:rsidP="004A3D39" w:rsidRDefault="004A3D39" w14:paraId="002A5AFD" w14:textId="6A8D076A">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It is common to hear educators make judgement statements about students and families.</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Label assume that the lack of Western culture behavior is a deficit or communicates something negative.</w:t>
            </w:r>
            <w:r w:rsidRPr="00937D6B">
              <w:rPr>
                <w:rFonts w:ascii="Calibri" w:hAnsi="Calibri" w:eastAsia="Times New Roman" w:cs="Arial"/>
                <w:color w:val="auto"/>
                <w:sz w:val="20"/>
                <w:szCs w:val="20"/>
                <w:lang w:eastAsia="en-US"/>
              </w:rPr>
              <w:t> </w:t>
            </w:r>
          </w:p>
        </w:tc>
        <w:tc>
          <w:tcPr>
            <w:tcW w:w="120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73F15AC6"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69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0D3446FC"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Adults in the building typically avoid making assumptions or judgements about students and families.</w:t>
            </w:r>
            <w:r w:rsidRPr="00937D6B">
              <w:rPr>
                <w:rFonts w:ascii="Calibri" w:hAnsi="Calibri" w:eastAsia="Times New Roman" w:cs="Arial"/>
                <w:color w:val="auto"/>
                <w:sz w:val="20"/>
                <w:szCs w:val="20"/>
                <w:lang w:eastAsia="en-US"/>
              </w:rPr>
              <w:t> </w:t>
            </w:r>
          </w:p>
        </w:tc>
        <w:tc>
          <w:tcPr>
            <w:tcW w:w="126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2993E65F" w14:textId="77777777">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eastAsia="en-US"/>
              </w:rPr>
              <w:t> </w:t>
            </w:r>
          </w:p>
        </w:tc>
        <w:tc>
          <w:tcPr>
            <w:tcW w:w="3330" w:type="dxa"/>
            <w:tcBorders>
              <w:top w:val="nil"/>
              <w:left w:val="nil"/>
              <w:bottom w:val="single" w:color="000000" w:sz="6" w:space="0"/>
              <w:right w:val="single" w:color="000000" w:sz="6" w:space="0"/>
            </w:tcBorders>
            <w:shd w:val="clear" w:color="auto" w:fill="auto"/>
            <w:hideMark/>
          </w:tcPr>
          <w:p w:rsidRPr="00937D6B" w:rsidR="004A3D39" w:rsidP="004A3D39" w:rsidRDefault="004A3D39" w14:paraId="29F9A686" w14:textId="71491905">
            <w:pPr>
              <w:spacing w:line="240" w:lineRule="auto"/>
              <w:ind w:firstLine="0"/>
              <w:jc w:val="center"/>
              <w:textAlignment w:val="baseline"/>
              <w:rPr>
                <w:rFonts w:ascii="Calibri" w:hAnsi="Calibri" w:eastAsia="Times New Roman" w:cs="Times New Roman"/>
                <w:color w:val="auto"/>
                <w:lang w:eastAsia="en-US"/>
              </w:rPr>
            </w:pPr>
            <w:r w:rsidRPr="00937D6B">
              <w:rPr>
                <w:rFonts w:ascii="Calibri" w:hAnsi="Calibri" w:eastAsia="Times New Roman" w:cs="Arial"/>
                <w:color w:val="auto"/>
                <w:sz w:val="20"/>
                <w:szCs w:val="20"/>
                <w:lang w:val="en" w:eastAsia="en-US"/>
              </w:rPr>
              <w:t>Adults in the building are curious about students’ background and cultural experiences.</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When parents or student’s behavior does not fit within an adult’s expectation, they explore with questions and respect.</w:t>
            </w:r>
            <w:r w:rsidRPr="00937D6B" w:rsidR="00784119">
              <w:rPr>
                <w:rFonts w:ascii="Calibri" w:hAnsi="Calibri" w:eastAsia="Times New Roman" w:cs="Arial"/>
                <w:color w:val="auto"/>
                <w:sz w:val="20"/>
                <w:szCs w:val="20"/>
                <w:lang w:val="en" w:eastAsia="en-US"/>
              </w:rPr>
              <w:t xml:space="preserve"> </w:t>
            </w:r>
            <w:r w:rsidRPr="00937D6B">
              <w:rPr>
                <w:rFonts w:ascii="Calibri" w:hAnsi="Calibri" w:eastAsia="Times New Roman" w:cs="Arial"/>
                <w:color w:val="auto"/>
                <w:sz w:val="20"/>
                <w:szCs w:val="20"/>
                <w:lang w:val="en" w:eastAsia="en-US"/>
              </w:rPr>
              <w:t>Adults help students explore and </w:t>
            </w:r>
            <w:r w:rsidRPr="00937D6B">
              <w:rPr>
                <w:rFonts w:ascii="Calibri" w:hAnsi="Calibri" w:eastAsia="Times New Roman" w:cs="Arial"/>
                <w:color w:val="000000"/>
                <w:sz w:val="20"/>
                <w:szCs w:val="20"/>
                <w:lang w:val="en" w:eastAsia="en-US"/>
              </w:rPr>
              <w:t>identify colleges that align with their home and culturally support needs</w:t>
            </w:r>
            <w:r w:rsidRPr="00937D6B">
              <w:rPr>
                <w:rFonts w:ascii="Calibri" w:hAnsi="Calibri" w:eastAsia="Times New Roman" w:cs="Arial"/>
                <w:color w:val="000000"/>
                <w:sz w:val="20"/>
                <w:szCs w:val="20"/>
                <w:lang w:eastAsia="en-US"/>
              </w:rPr>
              <w:t> </w:t>
            </w:r>
          </w:p>
        </w:tc>
      </w:tr>
    </w:tbl>
    <w:p w:rsidRPr="00937D6B" w:rsidR="004A3D39" w:rsidP="004A3D39" w:rsidRDefault="004A3D39" w14:paraId="784D085D" w14:textId="77777777">
      <w:pPr>
        <w:spacing w:line="240" w:lineRule="auto"/>
        <w:ind w:firstLine="0"/>
        <w:textAlignment w:val="baseline"/>
        <w:rPr>
          <w:rFonts w:ascii="Calibri" w:hAnsi="Calibri" w:eastAsia="Times New Roman" w:cs="Segoe UI"/>
          <w:color w:val="auto"/>
          <w:sz w:val="18"/>
          <w:szCs w:val="18"/>
          <w:lang w:eastAsia="en-US"/>
        </w:rPr>
      </w:pPr>
      <w:r w:rsidRPr="00937D6B">
        <w:rPr>
          <w:rFonts w:ascii="Calibri" w:hAnsi="Calibri" w:eastAsia="Times New Roman" w:cs="Arial"/>
          <w:color w:val="auto"/>
          <w:sz w:val="22"/>
          <w:szCs w:val="22"/>
          <w:lang w:eastAsia="en-US"/>
        </w:rPr>
        <w:t> </w:t>
      </w:r>
    </w:p>
    <w:p w:rsidRPr="004A3D39" w:rsidR="004A3D39" w:rsidP="004A3D39" w:rsidRDefault="004A3D39" w14:paraId="3E46D73D" w14:textId="77777777">
      <w:pPr>
        <w:spacing w:line="240" w:lineRule="auto"/>
        <w:ind w:firstLine="0"/>
        <w:textAlignment w:val="baseline"/>
        <w:rPr>
          <w:rFonts w:ascii="Segoe UI" w:hAnsi="Segoe UI" w:eastAsia="Times New Roman" w:cs="Segoe UI"/>
          <w:color w:val="auto"/>
          <w:sz w:val="18"/>
          <w:szCs w:val="18"/>
          <w:lang w:eastAsia="en-US"/>
        </w:rPr>
      </w:pPr>
      <w:r w:rsidRPr="004A3D39">
        <w:rPr>
          <w:rFonts w:ascii="Arial" w:hAnsi="Arial" w:eastAsia="Times New Roman" w:cs="Arial"/>
          <w:color w:val="auto"/>
          <w:sz w:val="22"/>
          <w:szCs w:val="22"/>
          <w:lang w:eastAsia="en-US"/>
        </w:rPr>
        <w:t> </w:t>
      </w:r>
    </w:p>
    <w:p w:rsidRPr="004A3D39" w:rsidR="004A3D39" w:rsidP="004A3D39" w:rsidRDefault="004A3D39" w14:paraId="3EBC17F3" w14:textId="77777777">
      <w:pPr>
        <w:spacing w:line="240" w:lineRule="auto"/>
        <w:ind w:firstLine="0"/>
        <w:textAlignment w:val="baseline"/>
        <w:rPr>
          <w:rFonts w:ascii="Segoe UI" w:hAnsi="Segoe UI" w:eastAsia="Times New Roman" w:cs="Segoe UI"/>
          <w:color w:val="auto"/>
          <w:sz w:val="18"/>
          <w:szCs w:val="18"/>
          <w:lang w:eastAsia="en-US"/>
        </w:rPr>
      </w:pPr>
      <w:r w:rsidRPr="004A3D39">
        <w:rPr>
          <w:rFonts w:ascii="Arial" w:hAnsi="Arial" w:eastAsia="Times New Roman" w:cs="Arial"/>
          <w:color w:val="auto"/>
          <w:sz w:val="22"/>
          <w:szCs w:val="22"/>
          <w:lang w:eastAsia="en-US"/>
        </w:rPr>
        <w:t> </w:t>
      </w:r>
    </w:p>
    <w:p w:rsidRPr="004A3D39" w:rsidR="004A3D39" w:rsidP="004A3D39" w:rsidRDefault="004A3D39" w14:paraId="5BC8A9A8" w14:textId="4BAE38F9">
      <w:pPr>
        <w:spacing w:line="240" w:lineRule="auto"/>
        <w:ind w:firstLine="0"/>
        <w:textAlignment w:val="baseline"/>
        <w:rPr>
          <w:rFonts w:ascii="Segoe UI" w:hAnsi="Segoe UI" w:eastAsia="Times New Roman" w:cs="Segoe UI"/>
          <w:color w:val="auto"/>
          <w:sz w:val="18"/>
          <w:szCs w:val="18"/>
          <w:lang w:eastAsia="en-US"/>
        </w:rPr>
        <w:sectPr w:rsidRPr="004A3D39" w:rsidR="004A3D39" w:rsidSect="004A3D39">
          <w:footnotePr>
            <w:pos w:val="beneathText"/>
          </w:footnotePr>
          <w:pgSz w:w="15840" w:h="12240" w:orient="landscape"/>
          <w:pgMar w:top="1440" w:right="1440" w:bottom="1440" w:left="1440" w:header="720" w:footer="720" w:gutter="0"/>
          <w:cols w:space="720"/>
          <w:titlePg/>
          <w:docGrid w:linePitch="360"/>
          <w15:footnoteColumns w:val="1"/>
        </w:sectPr>
      </w:pPr>
    </w:p>
    <w:p w:rsidRPr="00A347BB" w:rsidR="001A53D1" w:rsidP="009A20C6" w:rsidRDefault="009A20C6" w14:paraId="7579ED12" w14:textId="47878224">
      <w:pPr>
        <w:pStyle w:val="SectionTitle"/>
        <w:rPr>
          <w:b w:val="0"/>
          <w:bCs/>
        </w:rPr>
      </w:pPr>
      <w:bookmarkStart w:name="_Toc47886064" w:id="94"/>
      <w:bookmarkStart w:name="_Toc69049398" w:id="95"/>
      <w:r w:rsidRPr="00A347BB">
        <w:rPr>
          <w:b w:val="0"/>
          <w:bCs/>
        </w:rPr>
        <w:lastRenderedPageBreak/>
        <w:t>Appendix</w:t>
      </w:r>
      <w:r w:rsidRPr="00A347BB" w:rsidR="006A563D">
        <w:rPr>
          <w:b w:val="0"/>
          <w:bCs/>
        </w:rPr>
        <w:t xml:space="preserve"> C</w:t>
      </w:r>
      <w:bookmarkEnd w:id="94"/>
      <w:bookmarkEnd w:id="95"/>
    </w:p>
    <w:p w:rsidRPr="00853604" w:rsidR="00853604" w:rsidP="00853604" w:rsidRDefault="00853604" w14:paraId="4E1B7733" w14:textId="63C4D3AD">
      <w:pPr>
        <w:pStyle w:val="Heading1"/>
      </w:pPr>
      <w:bookmarkStart w:name="_Toc47886065" w:id="96"/>
      <w:bookmarkStart w:name="_Toc69049399" w:id="97"/>
      <w:r>
        <w:t>Action Plan</w:t>
      </w:r>
      <w:bookmarkEnd w:id="96"/>
      <w:bookmarkEnd w:id="97"/>
    </w:p>
    <w:p w:rsidRPr="009A20C6" w:rsidR="009A20C6" w:rsidP="00853604" w:rsidRDefault="009A20C6" w14:paraId="4E658234" w14:textId="19C12895">
      <w:pPr>
        <w:pStyle w:val="Heading2"/>
      </w:pPr>
      <w:bookmarkStart w:name="_Toc47886066" w:id="98"/>
      <w:bookmarkStart w:name="_Toc69049400" w:id="99"/>
      <w:r w:rsidRPr="009A20C6">
        <w:t>Problem of Practice</w:t>
      </w:r>
      <w:bookmarkEnd w:id="98"/>
      <w:bookmarkEnd w:id="99"/>
    </w:p>
    <w:p w:rsidRPr="009A20C6" w:rsidR="009A20C6" w:rsidP="009A20C6" w:rsidRDefault="009A20C6" w14:paraId="2740ED6B" w14:textId="3399CCF6">
      <w:r w:rsidRPr="009A20C6">
        <w:t>The percent of Alaska Native students attending and persisting in college is far below the percent of the high school population.</w:t>
      </w:r>
      <w:r w:rsidR="00784119">
        <w:t xml:space="preserve"> </w:t>
      </w:r>
      <w:r w:rsidRPr="009A20C6">
        <w:t>In part, this problem exists due to biases in institutional practices around college readiness and a preference toward western thinking.</w:t>
      </w:r>
      <w:r w:rsidR="00784119">
        <w:t xml:space="preserve"> </w:t>
      </w:r>
      <w:r w:rsidRPr="009A20C6">
        <w:t>I will address this problem by identifying practices that a state-run boarding school may incorporate to counteract the tendencies of bias and invite cultural strength into the college preparation process.</w:t>
      </w:r>
    </w:p>
    <w:p w:rsidRPr="009A20C6" w:rsidR="009A20C6" w:rsidP="002B3D35" w:rsidRDefault="009A20C6" w14:paraId="00E0E443" w14:textId="223E9EBE">
      <w:pPr>
        <w:pStyle w:val="Heading2"/>
      </w:pPr>
      <w:bookmarkStart w:name="_Toc47886067" w:id="100"/>
      <w:bookmarkStart w:name="_Toc69049401" w:id="101"/>
      <w:r w:rsidRPr="009A20C6">
        <w:t>Capstone Project</w:t>
      </w:r>
      <w:bookmarkEnd w:id="100"/>
      <w:bookmarkEnd w:id="101"/>
    </w:p>
    <w:p w:rsidRPr="009A20C6" w:rsidR="009A20C6" w:rsidP="009A20C6" w:rsidRDefault="009A20C6" w14:paraId="4EA18F44" w14:textId="4A26B5CD">
      <w:r w:rsidRPr="009A20C6">
        <w:t>The capstone of this work will be a school self-assessment tool designed for use in a school improvement process.</w:t>
      </w:r>
      <w:r w:rsidR="00410320">
        <w:t xml:space="preserve"> </w:t>
      </w:r>
      <w:r w:rsidRPr="009A20C6">
        <w:t>The assessment tool will serve to reveal potential institutional biases and identify opportunities to capitalize on student cultural strengths as part of a college preparation program.</w:t>
      </w:r>
      <w:r w:rsidR="00784119">
        <w:t xml:space="preserve"> </w:t>
      </w:r>
      <w:r w:rsidRPr="009A20C6">
        <w:t>Alaska has set goals for increasing college and career readiness outcomes for Alaska Native students, yet school practices typically rely on national models that do not directly target the needs of this population. This capstone seeks to address the needs of college readiness with a specific lens toward the needs and strengths of Alaska Native students. The tool will help schools identify actionable steps for school improvement.</w:t>
      </w:r>
      <w:r w:rsidR="00784119">
        <w:t xml:space="preserve"> </w:t>
      </w:r>
      <w:r w:rsidRPr="009A20C6">
        <w:t>The tool may then be used to progress monitor the implementation of identified program improvements.</w:t>
      </w:r>
    </w:p>
    <w:p w:rsidRPr="009A20C6" w:rsidR="009A20C6" w:rsidP="002B3D35" w:rsidRDefault="009A20C6" w14:paraId="270214FF" w14:textId="575CA4DB">
      <w:pPr>
        <w:pStyle w:val="Heading2"/>
      </w:pPr>
      <w:bookmarkStart w:name="_Toc47886068" w:id="102"/>
      <w:bookmarkStart w:name="_Toc69049402" w:id="103"/>
      <w:r w:rsidRPr="009A20C6">
        <w:t>Guiding Questions</w:t>
      </w:r>
      <w:bookmarkEnd w:id="102"/>
      <w:bookmarkEnd w:id="103"/>
    </w:p>
    <w:p w:rsidRPr="009A20C6" w:rsidR="009A20C6" w:rsidP="009A20C6" w:rsidRDefault="009A20C6" w14:paraId="15EC5228" w14:textId="77777777">
      <w:r w:rsidRPr="009A20C6">
        <w:t xml:space="preserve">What awareness and adjustments may be made to address unintentional bias practices in high schools to address inequities in college preparation for Alaska Native students. </w:t>
      </w:r>
    </w:p>
    <w:p w:rsidRPr="009A20C6" w:rsidR="009A20C6" w:rsidP="009A20C6" w:rsidRDefault="009A20C6" w14:paraId="26188201" w14:textId="77777777">
      <w:r w:rsidRPr="009A20C6">
        <w:t xml:space="preserve">In what ways may a high school draw upon the Indigenous experience or ways-of-knowing and being to enhance college preparation for Alaska Native students. </w:t>
      </w:r>
    </w:p>
    <w:p w:rsidRPr="009A20C6" w:rsidR="009A20C6" w:rsidP="00980F25" w:rsidRDefault="009A20C6" w14:paraId="1540200E" w14:textId="42BF30B2">
      <w:pPr>
        <w:pStyle w:val="Heading2"/>
      </w:pPr>
      <w:bookmarkStart w:name="_Toc47886069" w:id="104"/>
      <w:bookmarkStart w:name="_Toc69049403" w:id="105"/>
      <w:r w:rsidRPr="009A20C6">
        <w:lastRenderedPageBreak/>
        <w:t>Project Overview and Data Collection Plan</w:t>
      </w:r>
      <w:bookmarkEnd w:id="104"/>
      <w:bookmarkEnd w:id="105"/>
    </w:p>
    <w:p w:rsidRPr="009A20C6" w:rsidR="009A20C6" w:rsidP="009A20C6" w:rsidRDefault="009A20C6" w14:paraId="0B0847DD" w14:textId="7B9BCBB2">
      <w:r w:rsidRPr="009A20C6">
        <w:t>Arranged around the three main factors of</w:t>
      </w:r>
      <w:r w:rsidR="009B0AA4">
        <w:t xml:space="preserve"> (a) a</w:t>
      </w:r>
      <w:r w:rsidRPr="009A20C6">
        <w:t xml:space="preserve">cademic </w:t>
      </w:r>
      <w:r w:rsidR="009B0AA4">
        <w:t>p</w:t>
      </w:r>
      <w:r w:rsidRPr="009A20C6">
        <w:t xml:space="preserve">reparedness, </w:t>
      </w:r>
      <w:r w:rsidR="009B0AA4">
        <w:t>(b) cultural identity</w:t>
      </w:r>
      <w:r w:rsidRPr="009A20C6">
        <w:t xml:space="preserve">, and </w:t>
      </w:r>
      <w:r w:rsidR="009B0AA4">
        <w:t>(c) n</w:t>
      </w:r>
      <w:r w:rsidRPr="009A20C6">
        <w:t xml:space="preserve">avigation </w:t>
      </w:r>
      <w:r w:rsidR="009B0AA4">
        <w:t>s</w:t>
      </w:r>
      <w:r w:rsidRPr="009A20C6">
        <w:t>kills, the literature review revealed themes related to institutional bias and missed opportunities to capitalize on Alaska Native student cultural strengths for college preparation.</w:t>
      </w:r>
      <w:r w:rsidR="00784119">
        <w:t xml:space="preserve"> </w:t>
      </w:r>
      <w:r w:rsidRPr="009A20C6">
        <w:t>These will be synthesized into descriptive practices designed to counteract bias and capitalize on cultural strength. I will create an assessment tool suite to be used to self-assess the level of implementation of these descriptive practices.</w:t>
      </w:r>
      <w:r w:rsidR="00784119">
        <w:t xml:space="preserve"> </w:t>
      </w:r>
    </w:p>
    <w:p w:rsidRPr="009A20C6" w:rsidR="009A20C6" w:rsidP="009A20C6" w:rsidRDefault="009A20C6" w14:paraId="08692360" w14:textId="4849F63D">
      <w:r w:rsidRPr="009A20C6">
        <w:t>The desired outcome of student college readiness will be tracked using the National College and Career Readiness Indicators associated with Redefining Ready, a national initiative to expand readiness measurements to a matrix of indicators rather than a single test score.</w:t>
      </w:r>
      <w:r w:rsidR="00784119">
        <w:t xml:space="preserve"> </w:t>
      </w:r>
      <w:r w:rsidRPr="009A20C6">
        <w:t>NWEA MAP Freshman scores will be used to consider incoming academic variance between cohorts. Comparisons between Freshman incoming NWEA MAP scores with spring Junior NWEA MAP scores to consider academic growth.</w:t>
      </w:r>
      <w:r w:rsidR="00784119">
        <w:t xml:space="preserve"> </w:t>
      </w:r>
      <w:r w:rsidRPr="009A20C6">
        <w:t>This data will primarily be used through the school improvement pilot project alongside the assessment tool.</w:t>
      </w:r>
    </w:p>
    <w:p w:rsidRPr="009A20C6" w:rsidR="009A20C6" w:rsidP="009A20C6" w:rsidRDefault="009A20C6" w14:paraId="501D016B" w14:textId="6BC6CFB1">
      <w:r w:rsidRPr="009A20C6">
        <w:t>The self-assessment will include a rubric and background information to help clarify assessment statements.</w:t>
      </w:r>
      <w:r w:rsidR="00784119">
        <w:t xml:space="preserve"> </w:t>
      </w:r>
      <w:r w:rsidRPr="009A20C6">
        <w:t>The self-assessment is designed to be completed by school officials and educators.</w:t>
      </w:r>
      <w:r w:rsidR="00784119">
        <w:t xml:space="preserve"> </w:t>
      </w:r>
      <w:r w:rsidRPr="009A20C6">
        <w:t xml:space="preserve">The assessment rubric will gather perception data on descriptive practices categorized under each of the three main college readiness factors. </w:t>
      </w:r>
    </w:p>
    <w:p w:rsidRPr="009A20C6" w:rsidR="009A20C6" w:rsidP="009A20C6" w:rsidRDefault="009A20C6" w14:paraId="4DF9F7AF" w14:textId="46E349A7">
      <w:r w:rsidRPr="009A20C6">
        <w:t>Data will be collected for the purpose of improving and localizing the tool.</w:t>
      </w:r>
      <w:r w:rsidR="00784119">
        <w:t xml:space="preserve"> </w:t>
      </w:r>
      <w:r w:rsidRPr="009A20C6">
        <w:t>Cultural experts will provide feedback through interviews. Educators will use the tool and provide feedback on the tool.</w:t>
      </w:r>
      <w:r w:rsidR="00784119">
        <w:t xml:space="preserve"> </w:t>
      </w:r>
      <w:r w:rsidRPr="009A20C6">
        <w:t>I will also take notes on the tool in a pilot project that will include a small group of educators using the tool through a school improvement process. Piloting the assessment tool will be the initial data collection for the project.</w:t>
      </w:r>
      <w:r w:rsidR="00410320">
        <w:t xml:space="preserve"> </w:t>
      </w:r>
      <w:r w:rsidRPr="009A20C6">
        <w:t xml:space="preserve">The assessment tool will be revised based </w:t>
      </w:r>
      <w:r w:rsidRPr="009A20C6">
        <w:lastRenderedPageBreak/>
        <w:t>on the data analysis and qualitative feedback to increase clarity and address any inconsistencies that may be revealed through the pilot process.</w:t>
      </w:r>
    </w:p>
    <w:p w:rsidRPr="009A20C6" w:rsidR="009A20C6" w:rsidP="009A20C6" w:rsidRDefault="009A20C6" w14:paraId="551A2F05" w14:textId="691C9F8C">
      <w:r w:rsidRPr="009A20C6">
        <w:t>Hypothetically, the implementation of the practices assessed by the assessment tool serve to create an environment conducive to increased college readiness for Alaska Native students.</w:t>
      </w:r>
      <w:r w:rsidR="00784119">
        <w:t xml:space="preserve"> </w:t>
      </w:r>
      <w:r w:rsidRPr="009A20C6">
        <w:t>The use of college readiness indicators in this plan does not suggest direct causation, but rather serves as a compliment to the program data for a comprehensive school improvement process.</w:t>
      </w:r>
      <w:r w:rsidR="00784119">
        <w:t xml:space="preserve"> </w:t>
      </w:r>
      <w:r w:rsidRPr="009A20C6">
        <w:t>Outcome data may lag program implementation, but ultimately the desired outcomes of increased college readiness will align with improved program implementation as measured by the assessment tool.</w:t>
      </w:r>
    </w:p>
    <w:tbl>
      <w:tblPr>
        <w:tblW w:w="0" w:type="auto"/>
        <w:tblLook w:val="04A0" w:firstRow="1" w:lastRow="0" w:firstColumn="1" w:lastColumn="0" w:noHBand="0" w:noVBand="1"/>
      </w:tblPr>
      <w:tblGrid>
        <w:gridCol w:w="643"/>
        <w:gridCol w:w="2260"/>
        <w:gridCol w:w="4138"/>
        <w:gridCol w:w="2319"/>
      </w:tblGrid>
      <w:tr w:rsidRPr="009A20C6" w:rsidR="009A20C6" w:rsidTr="00E11BE8" w14:paraId="203BF109" w14:textId="77777777">
        <w:tc>
          <w:tcPr>
            <w:tcW w:w="611" w:type="dxa"/>
          </w:tcPr>
          <w:p w:rsidRPr="009A20C6" w:rsidR="009A20C6" w:rsidP="00E11BE8" w:rsidRDefault="009A20C6" w14:paraId="688ABD23" w14:textId="77777777">
            <w:pPr>
              <w:pStyle w:val="TableFigure"/>
              <w:spacing w:before="0" w:line="240" w:lineRule="auto"/>
            </w:pPr>
            <w:r w:rsidRPr="009A20C6">
              <w:t>Step</w:t>
            </w:r>
          </w:p>
        </w:tc>
        <w:tc>
          <w:tcPr>
            <w:tcW w:w="2264" w:type="dxa"/>
          </w:tcPr>
          <w:p w:rsidRPr="009A20C6" w:rsidR="009A20C6" w:rsidP="004B0F6A" w:rsidRDefault="009A20C6" w14:paraId="2D86DE41" w14:textId="77777777">
            <w:pPr>
              <w:pStyle w:val="TableFigure"/>
            </w:pPr>
            <w:r w:rsidRPr="009A20C6">
              <w:t>Task</w:t>
            </w:r>
          </w:p>
        </w:tc>
        <w:tc>
          <w:tcPr>
            <w:tcW w:w="4151" w:type="dxa"/>
          </w:tcPr>
          <w:p w:rsidRPr="009A20C6" w:rsidR="009A20C6" w:rsidP="004B0F6A" w:rsidRDefault="009A20C6" w14:paraId="2A0924BA" w14:textId="77777777">
            <w:pPr>
              <w:pStyle w:val="TableFigure"/>
            </w:pPr>
            <w:r w:rsidRPr="009A20C6">
              <w:t>Description</w:t>
            </w:r>
          </w:p>
        </w:tc>
        <w:tc>
          <w:tcPr>
            <w:tcW w:w="2324" w:type="dxa"/>
          </w:tcPr>
          <w:p w:rsidRPr="009A20C6" w:rsidR="009A20C6" w:rsidP="004B0F6A" w:rsidRDefault="009A20C6" w14:paraId="3BD2C77E" w14:textId="77777777">
            <w:pPr>
              <w:pStyle w:val="TableFigure"/>
            </w:pPr>
            <w:r w:rsidRPr="009A20C6">
              <w:t>Timeline &amp; Permissions</w:t>
            </w:r>
          </w:p>
        </w:tc>
      </w:tr>
      <w:tr w:rsidRPr="009A20C6" w:rsidR="009A20C6" w:rsidTr="00E11BE8" w14:paraId="32741B60" w14:textId="77777777">
        <w:tc>
          <w:tcPr>
            <w:tcW w:w="611" w:type="dxa"/>
          </w:tcPr>
          <w:p w:rsidRPr="009A20C6" w:rsidR="009A20C6" w:rsidP="00E11BE8" w:rsidRDefault="009A20C6" w14:paraId="369AABF4" w14:textId="77777777">
            <w:pPr>
              <w:pStyle w:val="TableFigure"/>
              <w:spacing w:before="0"/>
            </w:pPr>
            <w:r w:rsidRPr="009A20C6">
              <w:t>1.</w:t>
            </w:r>
          </w:p>
        </w:tc>
        <w:tc>
          <w:tcPr>
            <w:tcW w:w="2264" w:type="dxa"/>
          </w:tcPr>
          <w:p w:rsidRPr="009A20C6" w:rsidR="009A20C6" w:rsidP="004B0F6A" w:rsidRDefault="009A20C6" w14:paraId="66C386A1" w14:textId="77777777">
            <w:pPr>
              <w:pStyle w:val="TableFigure"/>
            </w:pPr>
            <w:r w:rsidRPr="009A20C6">
              <w:t>Assessment Tool Draft</w:t>
            </w:r>
          </w:p>
        </w:tc>
        <w:tc>
          <w:tcPr>
            <w:tcW w:w="4151" w:type="dxa"/>
          </w:tcPr>
          <w:p w:rsidRPr="009A20C6" w:rsidR="009A20C6" w:rsidP="004B0F6A" w:rsidRDefault="009A20C6" w14:paraId="7610CA44" w14:textId="77777777">
            <w:pPr>
              <w:pStyle w:val="TableFigure"/>
            </w:pPr>
            <w:r w:rsidRPr="009A20C6">
              <w:t>Drawing on the literature review, I will develop a rubric with corresponding student and parent surveys to assess potentially bias practices in schools related to the three themes of the Problem of practice.</w:t>
            </w:r>
          </w:p>
        </w:tc>
        <w:tc>
          <w:tcPr>
            <w:tcW w:w="2324" w:type="dxa"/>
          </w:tcPr>
          <w:p w:rsidRPr="009A20C6" w:rsidR="009A20C6" w:rsidP="004B0F6A" w:rsidRDefault="009A20C6" w14:paraId="7D2C9599" w14:textId="77777777">
            <w:pPr>
              <w:pStyle w:val="TableFigure"/>
            </w:pPr>
            <w:r w:rsidRPr="009A20C6">
              <w:t>May 2020</w:t>
            </w:r>
          </w:p>
        </w:tc>
      </w:tr>
      <w:tr w:rsidRPr="009A20C6" w:rsidR="009A20C6" w:rsidTr="00E11BE8" w14:paraId="3BE3909F" w14:textId="77777777">
        <w:tc>
          <w:tcPr>
            <w:tcW w:w="611" w:type="dxa"/>
          </w:tcPr>
          <w:p w:rsidRPr="009A20C6" w:rsidR="009A20C6" w:rsidP="00E11BE8" w:rsidRDefault="009A20C6" w14:paraId="2B4AF10B" w14:textId="77777777">
            <w:pPr>
              <w:pStyle w:val="TableFigure"/>
              <w:spacing w:before="0"/>
            </w:pPr>
            <w:r w:rsidRPr="009A20C6">
              <w:t>2.</w:t>
            </w:r>
          </w:p>
        </w:tc>
        <w:tc>
          <w:tcPr>
            <w:tcW w:w="2264" w:type="dxa"/>
          </w:tcPr>
          <w:p w:rsidRPr="009A20C6" w:rsidR="009A20C6" w:rsidP="004B0F6A" w:rsidRDefault="009A20C6" w14:paraId="750DEB30" w14:textId="77777777">
            <w:pPr>
              <w:pStyle w:val="TableFigure"/>
            </w:pPr>
            <w:r w:rsidRPr="009A20C6">
              <w:t>Expert Consultation</w:t>
            </w:r>
          </w:p>
        </w:tc>
        <w:tc>
          <w:tcPr>
            <w:tcW w:w="4151" w:type="dxa"/>
          </w:tcPr>
          <w:p w:rsidRPr="009A20C6" w:rsidR="009A20C6" w:rsidP="004B0F6A" w:rsidRDefault="009A20C6" w14:paraId="3204997C" w14:textId="77777777">
            <w:pPr>
              <w:pStyle w:val="TableFigure"/>
            </w:pPr>
            <w:r w:rsidRPr="009A20C6">
              <w:t>The draft assessment tool will be provided to experts to provide input on content, language, and cultural appropriateness.</w:t>
            </w:r>
          </w:p>
        </w:tc>
        <w:tc>
          <w:tcPr>
            <w:tcW w:w="2324" w:type="dxa"/>
          </w:tcPr>
          <w:p w:rsidRPr="009A20C6" w:rsidR="009A20C6" w:rsidP="004B0F6A" w:rsidRDefault="009A20C6" w14:paraId="7580E610" w14:textId="77777777">
            <w:pPr>
              <w:pStyle w:val="TableFigure"/>
            </w:pPr>
            <w:r w:rsidRPr="009A20C6">
              <w:t>June- September 2020</w:t>
            </w:r>
          </w:p>
          <w:p w:rsidRPr="009A20C6" w:rsidR="009A20C6" w:rsidP="004B0F6A" w:rsidRDefault="009A20C6" w14:paraId="6D06E09B" w14:textId="77777777">
            <w:pPr>
              <w:pStyle w:val="TableFigure"/>
            </w:pPr>
            <w:r w:rsidRPr="009A20C6">
              <w:t>Expert permission</w:t>
            </w:r>
          </w:p>
        </w:tc>
      </w:tr>
      <w:tr w:rsidRPr="009A20C6" w:rsidR="009A20C6" w:rsidTr="00E11BE8" w14:paraId="6E59BD8E" w14:textId="77777777">
        <w:tc>
          <w:tcPr>
            <w:tcW w:w="611" w:type="dxa"/>
          </w:tcPr>
          <w:p w:rsidRPr="009A20C6" w:rsidR="009A20C6" w:rsidP="00E11BE8" w:rsidRDefault="009A20C6" w14:paraId="242FF669" w14:textId="49E1905E">
            <w:pPr>
              <w:pStyle w:val="TableFigure"/>
              <w:spacing w:before="0"/>
            </w:pPr>
            <w:r w:rsidRPr="009A20C6">
              <w:t>3.</w:t>
            </w:r>
            <w:r w:rsidR="00784119">
              <w:t xml:space="preserve"> </w:t>
            </w:r>
          </w:p>
        </w:tc>
        <w:tc>
          <w:tcPr>
            <w:tcW w:w="2264" w:type="dxa"/>
          </w:tcPr>
          <w:p w:rsidRPr="009A20C6" w:rsidR="009A20C6" w:rsidP="004B0F6A" w:rsidRDefault="009A20C6" w14:paraId="5F0CDB08" w14:textId="77777777">
            <w:pPr>
              <w:pStyle w:val="TableFigure"/>
            </w:pPr>
            <w:r w:rsidRPr="009A20C6">
              <w:t>Pilot School permission</w:t>
            </w:r>
          </w:p>
        </w:tc>
        <w:tc>
          <w:tcPr>
            <w:tcW w:w="4151" w:type="dxa"/>
          </w:tcPr>
          <w:p w:rsidRPr="009A20C6" w:rsidR="009A20C6" w:rsidP="004B0F6A" w:rsidRDefault="009A20C6" w14:paraId="0B3BA74A" w14:textId="77777777">
            <w:pPr>
              <w:pStyle w:val="TableFigure"/>
            </w:pPr>
            <w:r w:rsidRPr="009A20C6">
              <w:t>Necessary agreements will be put into place for initial pilot of assessment tool</w:t>
            </w:r>
          </w:p>
        </w:tc>
        <w:tc>
          <w:tcPr>
            <w:tcW w:w="2324" w:type="dxa"/>
          </w:tcPr>
          <w:p w:rsidRPr="009A20C6" w:rsidR="009A20C6" w:rsidP="004B0F6A" w:rsidRDefault="009A20C6" w14:paraId="0A8D6C25" w14:textId="77777777">
            <w:pPr>
              <w:pStyle w:val="TableFigure"/>
            </w:pPr>
            <w:r w:rsidRPr="009A20C6">
              <w:t>March-April 2020</w:t>
            </w:r>
          </w:p>
          <w:p w:rsidRPr="009A20C6" w:rsidR="009A20C6" w:rsidP="004B0F6A" w:rsidRDefault="009A20C6" w14:paraId="6E7A8C00" w14:textId="77777777">
            <w:pPr>
              <w:pStyle w:val="TableFigure"/>
            </w:pPr>
            <w:r w:rsidRPr="009A20C6">
              <w:t>MEHS Permission</w:t>
            </w:r>
          </w:p>
        </w:tc>
      </w:tr>
      <w:tr w:rsidRPr="009A20C6" w:rsidR="009A20C6" w:rsidTr="00E11BE8" w14:paraId="48CDDB18" w14:textId="77777777">
        <w:tc>
          <w:tcPr>
            <w:tcW w:w="611" w:type="dxa"/>
          </w:tcPr>
          <w:p w:rsidRPr="009A20C6" w:rsidR="009A20C6" w:rsidP="00E11BE8" w:rsidRDefault="009A20C6" w14:paraId="03C9DD9C" w14:textId="77777777">
            <w:pPr>
              <w:pStyle w:val="TableFigure"/>
              <w:spacing w:before="0"/>
            </w:pPr>
            <w:r w:rsidRPr="009A20C6">
              <w:lastRenderedPageBreak/>
              <w:t>4.</w:t>
            </w:r>
          </w:p>
        </w:tc>
        <w:tc>
          <w:tcPr>
            <w:tcW w:w="2264" w:type="dxa"/>
          </w:tcPr>
          <w:p w:rsidRPr="009A20C6" w:rsidR="009A20C6" w:rsidP="004B0F6A" w:rsidRDefault="009A20C6" w14:paraId="7247683C" w14:textId="77777777">
            <w:pPr>
              <w:pStyle w:val="TableFigure"/>
            </w:pPr>
            <w:r w:rsidRPr="009A20C6">
              <w:t>Student Outcome and academic monitoring data</w:t>
            </w:r>
          </w:p>
        </w:tc>
        <w:tc>
          <w:tcPr>
            <w:tcW w:w="4151" w:type="dxa"/>
          </w:tcPr>
          <w:p w:rsidRPr="009A20C6" w:rsidR="009A20C6" w:rsidP="004B0F6A" w:rsidRDefault="009A20C6" w14:paraId="3876B956" w14:textId="77777777">
            <w:pPr>
              <w:pStyle w:val="TableFigure"/>
            </w:pPr>
            <w:r w:rsidRPr="009A20C6">
              <w:t>Data will be aggregated on college readiness indicators</w:t>
            </w:r>
          </w:p>
        </w:tc>
        <w:tc>
          <w:tcPr>
            <w:tcW w:w="2324" w:type="dxa"/>
          </w:tcPr>
          <w:p w:rsidRPr="009A20C6" w:rsidR="009A20C6" w:rsidP="004B0F6A" w:rsidRDefault="009A20C6" w14:paraId="3DB0F5AE" w14:textId="77777777">
            <w:pPr>
              <w:pStyle w:val="TableFigure"/>
            </w:pPr>
            <w:r w:rsidRPr="009A20C6">
              <w:t>May- September 2020</w:t>
            </w:r>
          </w:p>
        </w:tc>
      </w:tr>
      <w:tr w:rsidRPr="009A20C6" w:rsidR="009A20C6" w:rsidTr="00E11BE8" w14:paraId="0B98C3B7" w14:textId="77777777">
        <w:tc>
          <w:tcPr>
            <w:tcW w:w="611" w:type="dxa"/>
          </w:tcPr>
          <w:p w:rsidRPr="009A20C6" w:rsidR="009A20C6" w:rsidP="00E11BE8" w:rsidRDefault="009A20C6" w14:paraId="1C5AFB1E" w14:textId="6AFCB44E">
            <w:pPr>
              <w:pStyle w:val="TableFigure"/>
              <w:spacing w:before="0"/>
            </w:pPr>
            <w:r w:rsidRPr="009A20C6">
              <w:t>5.</w:t>
            </w:r>
            <w:r w:rsidR="00784119">
              <w:t xml:space="preserve"> </w:t>
            </w:r>
          </w:p>
        </w:tc>
        <w:tc>
          <w:tcPr>
            <w:tcW w:w="2264" w:type="dxa"/>
          </w:tcPr>
          <w:p w:rsidRPr="009A20C6" w:rsidR="009A20C6" w:rsidP="004B0F6A" w:rsidRDefault="009A20C6" w14:paraId="696067BE" w14:textId="77777777">
            <w:pPr>
              <w:pStyle w:val="TableFigure"/>
            </w:pPr>
            <w:r w:rsidRPr="009A20C6">
              <w:t>Educator feedback</w:t>
            </w:r>
          </w:p>
        </w:tc>
        <w:tc>
          <w:tcPr>
            <w:tcW w:w="4151" w:type="dxa"/>
          </w:tcPr>
          <w:p w:rsidRPr="009A20C6" w:rsidR="009A20C6" w:rsidP="004B0F6A" w:rsidRDefault="009A20C6" w14:paraId="3278C68E" w14:textId="77777777">
            <w:pPr>
              <w:pStyle w:val="TableFigure"/>
            </w:pPr>
            <w:r w:rsidRPr="009A20C6">
              <w:t>MEHS teachers will use the tool individually and provide feedback.</w:t>
            </w:r>
          </w:p>
        </w:tc>
        <w:tc>
          <w:tcPr>
            <w:tcW w:w="2324" w:type="dxa"/>
          </w:tcPr>
          <w:p w:rsidRPr="009A20C6" w:rsidR="009A20C6" w:rsidP="004B0F6A" w:rsidRDefault="009A20C6" w14:paraId="5E6609F4" w14:textId="77777777">
            <w:pPr>
              <w:pStyle w:val="TableFigure"/>
            </w:pPr>
            <w:r w:rsidRPr="009A20C6">
              <w:t>September- October 2020</w:t>
            </w:r>
          </w:p>
        </w:tc>
      </w:tr>
      <w:tr w:rsidRPr="009A20C6" w:rsidR="009A20C6" w:rsidTr="00E11BE8" w14:paraId="054FB882" w14:textId="77777777">
        <w:tc>
          <w:tcPr>
            <w:tcW w:w="611" w:type="dxa"/>
          </w:tcPr>
          <w:p w:rsidRPr="009A20C6" w:rsidR="009A20C6" w:rsidP="00E11BE8" w:rsidRDefault="009A20C6" w14:paraId="7E98F06F" w14:textId="77777777">
            <w:pPr>
              <w:pStyle w:val="TableFigure"/>
              <w:spacing w:before="0"/>
            </w:pPr>
            <w:r w:rsidRPr="009A20C6">
              <w:t>6.</w:t>
            </w:r>
          </w:p>
        </w:tc>
        <w:tc>
          <w:tcPr>
            <w:tcW w:w="2264" w:type="dxa"/>
          </w:tcPr>
          <w:p w:rsidRPr="00D25BA9" w:rsidR="009A20C6" w:rsidP="004B0F6A" w:rsidRDefault="009A20C6" w14:paraId="4C4CD1ED" w14:textId="77777777">
            <w:pPr>
              <w:pStyle w:val="TableFigure"/>
            </w:pPr>
            <w:r w:rsidRPr="00D25BA9">
              <w:t>School Improvement Pilot</w:t>
            </w:r>
          </w:p>
        </w:tc>
        <w:tc>
          <w:tcPr>
            <w:tcW w:w="4151" w:type="dxa"/>
          </w:tcPr>
          <w:p w:rsidRPr="00D25BA9" w:rsidR="009A20C6" w:rsidP="004B0F6A" w:rsidRDefault="009A20C6" w14:paraId="3A1E57D3" w14:textId="77777777">
            <w:pPr>
              <w:pStyle w:val="TableFigure"/>
            </w:pPr>
            <w:r w:rsidRPr="00D25BA9">
              <w:t>A small group of educators will use the tool alongside student outcome data in school improvement process to increase college readiness.</w:t>
            </w:r>
          </w:p>
        </w:tc>
        <w:tc>
          <w:tcPr>
            <w:tcW w:w="2324" w:type="dxa"/>
          </w:tcPr>
          <w:p w:rsidRPr="00D25BA9" w:rsidR="009A20C6" w:rsidP="004B0F6A" w:rsidRDefault="00D25BA9" w14:paraId="391C149E" w14:textId="69576156">
            <w:pPr>
              <w:pStyle w:val="TableFigure"/>
            </w:pPr>
            <w:r w:rsidRPr="00D25BA9">
              <w:t>Eliminated due to COVID</w:t>
            </w:r>
          </w:p>
        </w:tc>
      </w:tr>
      <w:tr w:rsidRPr="009A20C6" w:rsidR="009A20C6" w:rsidTr="00E11BE8" w14:paraId="4E1491F1" w14:textId="77777777">
        <w:tc>
          <w:tcPr>
            <w:tcW w:w="611" w:type="dxa"/>
          </w:tcPr>
          <w:p w:rsidRPr="009A20C6" w:rsidR="009A20C6" w:rsidP="00E11BE8" w:rsidRDefault="009A20C6" w14:paraId="5E661529" w14:textId="77777777">
            <w:pPr>
              <w:pStyle w:val="TableFigure"/>
              <w:spacing w:before="0"/>
            </w:pPr>
            <w:r w:rsidRPr="009A20C6">
              <w:t xml:space="preserve">7. </w:t>
            </w:r>
          </w:p>
        </w:tc>
        <w:tc>
          <w:tcPr>
            <w:tcW w:w="2264" w:type="dxa"/>
          </w:tcPr>
          <w:p w:rsidRPr="009A20C6" w:rsidR="009A20C6" w:rsidP="004B0F6A" w:rsidRDefault="009A20C6" w14:paraId="0D46C01B" w14:textId="77777777">
            <w:pPr>
              <w:pStyle w:val="TableFigure"/>
            </w:pPr>
            <w:r w:rsidRPr="009A20C6">
              <w:t>Data Analysis</w:t>
            </w:r>
          </w:p>
        </w:tc>
        <w:tc>
          <w:tcPr>
            <w:tcW w:w="4151" w:type="dxa"/>
          </w:tcPr>
          <w:p w:rsidRPr="009A20C6" w:rsidR="009A20C6" w:rsidP="004B0F6A" w:rsidRDefault="009A20C6" w14:paraId="6E448919" w14:textId="77777777">
            <w:pPr>
              <w:pStyle w:val="TableFigure"/>
            </w:pPr>
          </w:p>
        </w:tc>
        <w:tc>
          <w:tcPr>
            <w:tcW w:w="2324" w:type="dxa"/>
          </w:tcPr>
          <w:p w:rsidRPr="009A20C6" w:rsidR="009A20C6" w:rsidP="004B0F6A" w:rsidRDefault="009A20C6" w14:paraId="564C7440" w14:textId="77777777">
            <w:pPr>
              <w:pStyle w:val="TableFigure"/>
            </w:pPr>
            <w:r w:rsidRPr="009A20C6">
              <w:t>July- December 2020</w:t>
            </w:r>
          </w:p>
        </w:tc>
      </w:tr>
      <w:tr w:rsidRPr="009A20C6" w:rsidR="009A20C6" w:rsidTr="00E11BE8" w14:paraId="0FC7A4F9" w14:textId="77777777">
        <w:tc>
          <w:tcPr>
            <w:tcW w:w="611" w:type="dxa"/>
          </w:tcPr>
          <w:p w:rsidRPr="009A20C6" w:rsidR="009A20C6" w:rsidP="00E11BE8" w:rsidRDefault="009A20C6" w14:paraId="062FAA76" w14:textId="77777777">
            <w:pPr>
              <w:pStyle w:val="TableFigure"/>
              <w:spacing w:before="0"/>
            </w:pPr>
            <w:r w:rsidRPr="009A20C6">
              <w:t>8.</w:t>
            </w:r>
          </w:p>
        </w:tc>
        <w:tc>
          <w:tcPr>
            <w:tcW w:w="2264" w:type="dxa"/>
          </w:tcPr>
          <w:p w:rsidRPr="009A20C6" w:rsidR="009A20C6" w:rsidP="004B0F6A" w:rsidRDefault="009A20C6" w14:paraId="6DAB3786" w14:textId="77777777">
            <w:pPr>
              <w:pStyle w:val="TableFigure"/>
            </w:pPr>
            <w:r w:rsidRPr="009A20C6">
              <w:t>Assessment Improvement</w:t>
            </w:r>
          </w:p>
        </w:tc>
        <w:tc>
          <w:tcPr>
            <w:tcW w:w="4151" w:type="dxa"/>
          </w:tcPr>
          <w:p w:rsidRPr="009A20C6" w:rsidR="009A20C6" w:rsidP="004B0F6A" w:rsidRDefault="009A20C6" w14:paraId="5C7DF488" w14:textId="77777777">
            <w:pPr>
              <w:pStyle w:val="TableFigure"/>
            </w:pPr>
            <w:r w:rsidRPr="009A20C6">
              <w:t>Based on pilot data, implementation feedback, and expert feedback, adjustments will be made to Assessment Tool.</w:t>
            </w:r>
          </w:p>
        </w:tc>
        <w:tc>
          <w:tcPr>
            <w:tcW w:w="2324" w:type="dxa"/>
          </w:tcPr>
          <w:p w:rsidRPr="009A20C6" w:rsidR="009A20C6" w:rsidP="004B0F6A" w:rsidRDefault="009A20C6" w14:paraId="671AF220" w14:textId="77777777">
            <w:pPr>
              <w:pStyle w:val="TableFigure"/>
            </w:pPr>
            <w:r w:rsidRPr="009A20C6">
              <w:t>December 2020-February 2021</w:t>
            </w:r>
          </w:p>
        </w:tc>
      </w:tr>
    </w:tbl>
    <w:p w:rsidRPr="009A20C6" w:rsidR="009A20C6" w:rsidP="009A20C6" w:rsidRDefault="009A20C6" w14:paraId="791094C8" w14:textId="77777777"/>
    <w:p w:rsidRPr="009A20C6" w:rsidR="009A20C6" w:rsidP="002B3D35" w:rsidRDefault="009A20C6" w14:paraId="0C28C2EE" w14:textId="77777777">
      <w:pPr>
        <w:pStyle w:val="Heading2"/>
      </w:pPr>
      <w:bookmarkStart w:name="_Toc47886070" w:id="106"/>
      <w:bookmarkStart w:name="_Toc69049404" w:id="107"/>
      <w:r w:rsidRPr="009A20C6">
        <w:t>Obtaining Permissions</w:t>
      </w:r>
      <w:bookmarkEnd w:id="106"/>
      <w:bookmarkEnd w:id="107"/>
    </w:p>
    <w:p w:rsidRPr="009A20C6" w:rsidR="009A20C6" w:rsidP="009A20C6" w:rsidRDefault="009A20C6" w14:paraId="12CAEB1F" w14:textId="05C71C5C">
      <w:r w:rsidRPr="009A20C6">
        <w:t>At least five experts will be selected to provide feedback on assessment tools and guidance document.</w:t>
      </w:r>
      <w:r w:rsidR="00784119">
        <w:t xml:space="preserve"> </w:t>
      </w:r>
      <w:r w:rsidRPr="009A20C6">
        <w:t>Experts will be selected on their position to provide cultural feedback and knowledge on Alaska Education.</w:t>
      </w:r>
      <w:r w:rsidR="00784119">
        <w:t xml:space="preserve"> </w:t>
      </w:r>
      <w:r w:rsidRPr="009A20C6">
        <w:t>Individual permissions will be obtained.</w:t>
      </w:r>
      <w:r w:rsidR="00784119">
        <w:t xml:space="preserve"> </w:t>
      </w:r>
      <w:r w:rsidRPr="009A20C6">
        <w:t>Additionally, information about the projected will be provided to Native Organizations with an invitation to provide additional expert feedback.</w:t>
      </w:r>
    </w:p>
    <w:p w:rsidR="00D27608" w:rsidP="00D27608" w:rsidRDefault="009A20C6" w14:paraId="5BED7D1A" w14:textId="2040CEEC">
      <w:r w:rsidRPr="009A20C6">
        <w:t>Permission will be obtained from Mt. Edgecumbe High School to conduct assessment tools.</w:t>
      </w:r>
      <w:r w:rsidR="00784119">
        <w:t xml:space="preserve"> </w:t>
      </w:r>
      <w:r w:rsidRPr="009A20C6">
        <w:t xml:space="preserve">In addition, each individual staff member who chooses to participate in using the tool will </w:t>
      </w:r>
      <w:r w:rsidRPr="009A20C6">
        <w:lastRenderedPageBreak/>
        <w:t>be voluntary and require individual permission.</w:t>
      </w:r>
      <w:r w:rsidR="00784119">
        <w:t xml:space="preserve"> </w:t>
      </w:r>
      <w:r w:rsidRPr="009A20C6">
        <w:t>Students, families, and the school advisory board will be provided information about the study.</w:t>
      </w:r>
      <w:r w:rsidR="00784119">
        <w:t xml:space="preserve"> </w:t>
      </w:r>
    </w:p>
    <w:p w:rsidR="00A46AE6" w:rsidRDefault="00A46AE6" w14:paraId="4ADB0483" w14:textId="4F48E277">
      <w:r>
        <w:br w:type="page"/>
      </w:r>
    </w:p>
    <w:p w:rsidRPr="003C2FF6" w:rsidR="00A46AE6" w:rsidP="00A46AE6" w:rsidRDefault="00A46AE6" w14:paraId="3A24D702" w14:textId="250F7989">
      <w:pPr>
        <w:pStyle w:val="SectionTitle"/>
        <w:rPr>
          <w:b w:val="0"/>
          <w:bCs/>
        </w:rPr>
      </w:pPr>
      <w:bookmarkStart w:name="_Toc47886071" w:id="108"/>
      <w:bookmarkStart w:name="_Toc69049405" w:id="109"/>
      <w:r w:rsidRPr="003C2FF6">
        <w:rPr>
          <w:b w:val="0"/>
          <w:bCs/>
        </w:rPr>
        <w:lastRenderedPageBreak/>
        <w:t>Appendix D</w:t>
      </w:r>
      <w:bookmarkEnd w:id="108"/>
      <w:bookmarkEnd w:id="109"/>
    </w:p>
    <w:p w:rsidR="00A46AE6" w:rsidP="00A46AE6" w:rsidRDefault="00DC0896" w14:paraId="5DB63890" w14:textId="1D291896">
      <w:pPr>
        <w:pStyle w:val="Heading1"/>
      </w:pPr>
      <w:bookmarkStart w:name="_Toc47886072" w:id="110"/>
      <w:bookmarkStart w:name="_Toc69049406" w:id="111"/>
      <w:r>
        <w:t>Permission from Department of Education</w:t>
      </w:r>
      <w:bookmarkEnd w:id="110"/>
      <w:bookmarkEnd w:id="111"/>
    </w:p>
    <w:p w:rsidRPr="00DC0896" w:rsidR="00DC0896" w:rsidP="000D5735" w:rsidRDefault="00DC0896" w14:paraId="372D6C3F" w14:textId="6B28FC19">
      <w:pPr>
        <w:ind w:firstLine="0"/>
      </w:pPr>
      <w:r w:rsidRPr="00DC0896">
        <w:t>Date: April 7, 2020 </w:t>
      </w:r>
    </w:p>
    <w:p w:rsidRPr="00DC0896" w:rsidR="00DC0896" w:rsidP="000D5735" w:rsidRDefault="00DC0896" w14:paraId="649E836D" w14:textId="7F1C4557">
      <w:pPr>
        <w:ind w:firstLine="0"/>
      </w:pPr>
      <w:r w:rsidRPr="00DC0896">
        <w:t>To:</w:t>
      </w:r>
      <w:r w:rsidR="00784119">
        <w:t xml:space="preserve"> </w:t>
      </w:r>
      <w:r w:rsidRPr="00DC0896">
        <w:t>Commissioner Michael Johnson </w:t>
      </w:r>
    </w:p>
    <w:p w:rsidRPr="00DC0896" w:rsidR="00DC0896" w:rsidP="000D5735" w:rsidRDefault="00DC0896" w14:paraId="3024E4EF" w14:textId="78148934">
      <w:pPr>
        <w:ind w:firstLine="0"/>
      </w:pPr>
      <w:r w:rsidRPr="00DC0896">
        <w:t>From:</w:t>
      </w:r>
      <w:r w:rsidR="00784119">
        <w:t xml:space="preserve"> </w:t>
      </w:r>
      <w:r w:rsidRPr="00DC0896">
        <w:t>Janelle Vanasse </w:t>
      </w:r>
    </w:p>
    <w:p w:rsidRPr="00DC0896" w:rsidR="00DC0896" w:rsidP="000D5735" w:rsidRDefault="00DC0896" w14:paraId="126F73BA" w14:textId="77777777">
      <w:pPr>
        <w:ind w:firstLine="0"/>
      </w:pPr>
      <w:r w:rsidRPr="00DC0896">
        <w:t>RE: Informal Letter for </w:t>
      </w:r>
      <w:proofErr w:type="spellStart"/>
      <w:r w:rsidRPr="00DC0896">
        <w:t>Ed.D</w:t>
      </w:r>
      <w:proofErr w:type="spellEnd"/>
      <w:r w:rsidRPr="00DC0896">
        <w:t> Project with Gonzaga University </w:t>
      </w:r>
    </w:p>
    <w:p w:rsidRPr="00DC0896" w:rsidR="00DC0896" w:rsidP="00DC0896" w:rsidRDefault="00DC0896" w14:paraId="58B7644F" w14:textId="77777777">
      <w:r w:rsidRPr="00DC0896">
        <w:t> </w:t>
      </w:r>
    </w:p>
    <w:p w:rsidRPr="00DC0896" w:rsidR="00DC0896" w:rsidP="00DC0896" w:rsidRDefault="00DC0896" w14:paraId="0E901E51" w14:textId="2C7E2313">
      <w:r w:rsidRPr="00DC0896">
        <w:t>As you know, I am in the process of pursuing an Ed.D. in Educational Leadership from Gonzaga University.</w:t>
      </w:r>
      <w:r w:rsidR="00784119">
        <w:t xml:space="preserve"> </w:t>
      </w:r>
      <w:r w:rsidRPr="00DC0896">
        <w:t>This letter serves to update you on my project and seek approval. </w:t>
      </w:r>
    </w:p>
    <w:p w:rsidRPr="00DC0896" w:rsidR="00DC0896" w:rsidP="00DC0896" w:rsidRDefault="00DC0896" w14:paraId="49E7C751" w14:textId="00CA1CF1">
      <w:r w:rsidRPr="00DC0896">
        <w:t>The percent of Alaska Native students attending and persisting in college is far below the percent of this demographic in the Alaska high school population; this discrepancy serves as the impetus of my project.  This problem is impacted by unintentional institutional bias around college readiness. My project seeks to create a tool to be used as part of the school improvement process. The assessment tool will assist in revealing biases and identify opportunities to capitalize on student cultural strengths as part of a college preparation program. The key work of my doctorate project is to develop and pilot the assessment tool at Mt. Edgecumbe High School as part of our normal school improvement process.</w:t>
      </w:r>
      <w:r w:rsidR="00410320">
        <w:t xml:space="preserve"> </w:t>
      </w:r>
    </w:p>
    <w:p w:rsidRPr="00DC0896" w:rsidR="00DC0896" w:rsidP="00DC0896" w:rsidRDefault="00DC0896" w14:paraId="5BD6499D" w14:textId="25E65727">
      <w:r w:rsidRPr="00DC0896">
        <w:t>Educators will use the tool as a self-assessment as part of the normal school improvement process at Mt. Edgecumbe High School.</w:t>
      </w:r>
      <w:r w:rsidR="00784119">
        <w:t xml:space="preserve"> </w:t>
      </w:r>
      <w:r w:rsidRPr="00DC0896">
        <w:t>I will document the process and consider the information within the context of other school improvement data.</w:t>
      </w:r>
      <w:r w:rsidR="00784119">
        <w:t xml:space="preserve"> </w:t>
      </w:r>
      <w:r w:rsidRPr="00DC0896">
        <w:t>This will include cohort comparisons of freshman map scores, reported only as quintile percentages, and college readiness data reported in the categories of the Re-defining Readiness model.</w:t>
      </w:r>
      <w:r w:rsidR="00784119">
        <w:t xml:space="preserve"> </w:t>
      </w:r>
      <w:r w:rsidRPr="00DC0896">
        <w:t xml:space="preserve">This data is already </w:t>
      </w:r>
      <w:r w:rsidRPr="00DC0896">
        <w:lastRenderedPageBreak/>
        <w:t>part of the school improvement model at MEHS and reported to the Advisory board annually.</w:t>
      </w:r>
      <w:r w:rsidR="00784119">
        <w:t xml:space="preserve"> </w:t>
      </w:r>
      <w:r w:rsidRPr="00DC0896">
        <w:t>There is no identifiable information in this aggregate data. </w:t>
      </w:r>
    </w:p>
    <w:p w:rsidRPr="00DC0896" w:rsidR="00DC0896" w:rsidP="00DC0896" w:rsidRDefault="00DC0896" w14:paraId="46D2E80C" w14:textId="11037907">
      <w:r w:rsidRPr="00DC0896">
        <w:t>After piloting the tool through a school improvement cycle, I hope to further refine it and build a corresponding guidance document with recommendations for ways to address identified needs.</w:t>
      </w:r>
      <w:r w:rsidR="00784119">
        <w:t xml:space="preserve"> </w:t>
      </w:r>
      <w:r w:rsidRPr="00DC0896">
        <w:t>These will be gathered through conversations with the experts, past experiences, recommendations from research, and success stories from Alaska schools.</w:t>
      </w:r>
      <w:r w:rsidR="00410320">
        <w:t xml:space="preserve"> </w:t>
      </w:r>
      <w:r w:rsidRPr="00DC0896">
        <w:t>If successful, I ultimately hope the assessment tool and guidance document may become available to help other Alaskan schools adjust college preparation practices to better meet the needs of Alaska Native students.</w:t>
      </w:r>
      <w:r w:rsidR="00410320">
        <w:t xml:space="preserve"> </w:t>
      </w:r>
    </w:p>
    <w:p w:rsidRPr="00DC0896" w:rsidR="00DC0896" w:rsidP="00DC0896" w:rsidRDefault="00DC0896" w14:paraId="241CF04C" w14:textId="5C0D7752">
      <w:r w:rsidRPr="00DC0896">
        <w:t>Please let me know if you approve of my continued work in this area as part of the MEHS school improvement process and my use of this work as part of my doctoral program.</w:t>
      </w:r>
      <w:r w:rsidR="00784119">
        <w:t xml:space="preserve"> </w:t>
      </w:r>
      <w:r w:rsidRPr="00DC0896">
        <w:t>Thank you for your time and assistance.</w:t>
      </w:r>
      <w:r w:rsidR="00784119">
        <w:t xml:space="preserve"> </w:t>
      </w:r>
      <w:r w:rsidRPr="00DC0896">
        <w:t>I look forward to sharing my learning with you. </w:t>
      </w:r>
    </w:p>
    <w:p w:rsidRPr="00DC0896" w:rsidR="00DC0896" w:rsidP="00DC0896" w:rsidRDefault="00DC0896" w14:paraId="5327CEDB" w14:textId="27843556">
      <w:r w:rsidRPr="00DC0896">
        <w:t> </w:t>
      </w:r>
    </w:p>
    <w:p w:rsidRPr="00DC0896" w:rsidR="00DC0896" w:rsidP="000D5735" w:rsidRDefault="00DC0896" w14:paraId="39378046" w14:textId="77777777">
      <w:pPr>
        <w:ind w:firstLine="0"/>
      </w:pPr>
      <w:r w:rsidRPr="00DC0896">
        <w:t>Janelle Vanasse </w:t>
      </w:r>
    </w:p>
    <w:p w:rsidRPr="00DC0896" w:rsidR="00DC0896" w:rsidP="000D5735" w:rsidRDefault="00DC0896" w14:paraId="2140D9AB" w14:textId="77777777">
      <w:pPr>
        <w:ind w:firstLine="0"/>
      </w:pPr>
      <w:r w:rsidRPr="00DC0896">
        <w:t>Mt. Edgecumbe High School Superintendent </w:t>
      </w:r>
    </w:p>
    <w:p w:rsidRPr="00DC0896" w:rsidR="00DC0896" w:rsidP="000D5735" w:rsidRDefault="00DC0896" w14:paraId="4FEB3F99" w14:textId="77777777">
      <w:pPr>
        <w:ind w:firstLine="0"/>
      </w:pPr>
      <w:r w:rsidRPr="00DC0896">
        <w:t>University Ed.D. Candidate </w:t>
      </w:r>
    </w:p>
    <w:p w:rsidR="000D5735" w:rsidP="00DC0896" w:rsidRDefault="00DC0896" w14:paraId="4CA10297" w14:textId="7CD536AC">
      <w:r w:rsidRPr="00DC0896">
        <w:t> </w:t>
      </w:r>
    </w:p>
    <w:p w:rsidR="000D5735" w:rsidRDefault="000D5735" w14:paraId="1A9F636A" w14:textId="77777777">
      <w:r>
        <w:br w:type="page"/>
      </w:r>
    </w:p>
    <w:p w:rsidRPr="003C2FF6" w:rsidR="00DC0896" w:rsidP="001E578A" w:rsidRDefault="001E578A" w14:paraId="2A0E2CB0" w14:textId="24492FF1">
      <w:pPr>
        <w:pStyle w:val="SectionTitle"/>
        <w:rPr>
          <w:b w:val="0"/>
          <w:bCs/>
        </w:rPr>
      </w:pPr>
      <w:bookmarkStart w:name="_Toc47886073" w:id="112"/>
      <w:bookmarkStart w:name="_Toc69049407" w:id="113"/>
      <w:r w:rsidRPr="003C2FF6">
        <w:rPr>
          <w:b w:val="0"/>
          <w:bCs/>
        </w:rPr>
        <w:lastRenderedPageBreak/>
        <w:t>Appendix E</w:t>
      </w:r>
      <w:bookmarkEnd w:id="112"/>
      <w:bookmarkEnd w:id="113"/>
    </w:p>
    <w:p w:rsidRPr="00260CBF" w:rsidR="00260CBF" w:rsidP="00260CBF" w:rsidRDefault="00260CBF" w14:paraId="26C100F3" w14:textId="45A2F427">
      <w:pPr>
        <w:pStyle w:val="Heading1"/>
      </w:pPr>
      <w:bookmarkStart w:name="_Toc47886074" w:id="114"/>
      <w:bookmarkStart w:name="_Toc69049408" w:id="115"/>
      <w:r>
        <w:t>Sample Letter Provided to Families and Advisory Board</w:t>
      </w:r>
      <w:bookmarkEnd w:id="114"/>
      <w:bookmarkEnd w:id="115"/>
    </w:p>
    <w:p w:rsidRPr="00260CBF" w:rsidR="00260CBF" w:rsidP="00424378" w:rsidRDefault="00260CBF" w14:paraId="3ACADAC6" w14:textId="77777777">
      <w:pPr>
        <w:ind w:firstLine="0"/>
      </w:pPr>
      <w:r w:rsidRPr="00260CBF">
        <w:t>Becoming Aware: Rethinking College Preparation for Alaska Native Students Project </w:t>
      </w:r>
    </w:p>
    <w:p w:rsidRPr="00260CBF" w:rsidR="00260CBF" w:rsidP="00424378" w:rsidRDefault="00260CBF" w14:paraId="1337C196" w14:textId="2E1161BB">
      <w:pPr>
        <w:ind w:firstLine="0"/>
      </w:pPr>
      <w:r w:rsidRPr="00260CBF">
        <w:t>Project Summary and</w:t>
      </w:r>
      <w:r w:rsidR="00784119">
        <w:t xml:space="preserve"> </w:t>
      </w:r>
      <w:r w:rsidRPr="00260CBF">
        <w:t>Information </w:t>
      </w:r>
    </w:p>
    <w:p w:rsidRPr="00260CBF" w:rsidR="00260CBF" w:rsidP="00424378" w:rsidRDefault="00260CBF" w14:paraId="732FCEF1" w14:textId="77777777">
      <w:pPr>
        <w:ind w:firstLine="0"/>
      </w:pPr>
      <w:r w:rsidRPr="00260CBF">
        <w:t> </w:t>
      </w:r>
    </w:p>
    <w:p w:rsidRPr="00260CBF" w:rsidR="00260CBF" w:rsidP="00424378" w:rsidRDefault="00424378" w14:paraId="0C22DF00" w14:textId="68646507">
      <w:pPr>
        <w:ind w:firstLine="0"/>
      </w:pPr>
      <w:r>
        <w:t>Dear Families</w:t>
      </w:r>
      <w:r w:rsidRPr="00260CBF" w:rsidR="00260CBF">
        <w:t>, </w:t>
      </w:r>
    </w:p>
    <w:p w:rsidRPr="00260CBF" w:rsidR="00260CBF" w:rsidP="00260CBF" w:rsidRDefault="00260CBF" w14:paraId="30D1C8C2" w14:textId="55B134B8">
      <w:r w:rsidRPr="00260CBF">
        <w:t>While I have been encouraging MEHS students over the past year, I too have been going to school.</w:t>
      </w:r>
      <w:r w:rsidR="00784119">
        <w:t xml:space="preserve"> </w:t>
      </w:r>
      <w:r w:rsidRPr="00260CBF">
        <w:t>I have been pursing my Ed.D. in Educational Leadership from Gonzaga University.</w:t>
      </w:r>
      <w:r w:rsidR="00784119">
        <w:t xml:space="preserve"> </w:t>
      </w:r>
      <w:r w:rsidRPr="00260CBF">
        <w:t>Over this next year I will be working on a project for my own schoolwork that I want to share with you. </w:t>
      </w:r>
    </w:p>
    <w:p w:rsidRPr="00260CBF" w:rsidR="00260CBF" w:rsidP="00260CBF" w:rsidRDefault="00260CBF" w14:paraId="7B0F986F" w14:textId="2CC9506C">
      <w:r w:rsidRPr="00260CBF">
        <w:t>As you are likely aware, the percent of Alaska Native students attending and staying in college in Alaska is below what is expected.</w:t>
      </w:r>
      <w:r w:rsidR="00784119">
        <w:t xml:space="preserve"> </w:t>
      </w:r>
      <w:r w:rsidRPr="00260CBF">
        <w:t>Mt. Edgecumbe High School has long been a leader in our state in preparing students for college.</w:t>
      </w:r>
      <w:r w:rsidR="00784119">
        <w:t xml:space="preserve"> </w:t>
      </w:r>
      <w:r w:rsidRPr="00260CBF">
        <w:t>Even at MEHS, however, one of our identified school improvement goals is to increase the number of students prepared for their post-secondary goals.</w:t>
      </w:r>
      <w:r w:rsidR="00784119">
        <w:t xml:space="preserve"> </w:t>
      </w:r>
      <w:r w:rsidRPr="00260CBF">
        <w:t>Here at MEHS, students have many different goals including college, vocational school, military career, the work force, or others.</w:t>
      </w:r>
      <w:r w:rsidR="00784119">
        <w:t xml:space="preserve"> </w:t>
      </w:r>
      <w:r w:rsidRPr="00260CBF">
        <w:t>All of these are very valuable, but for my project I am focusing on college preparation since it is the most common stated goal of our students.</w:t>
      </w:r>
      <w:r w:rsidR="00410320">
        <w:t xml:space="preserve"> </w:t>
      </w:r>
    </w:p>
    <w:p w:rsidRPr="00260CBF" w:rsidR="00260CBF" w:rsidP="00260CBF" w:rsidRDefault="00260CBF" w14:paraId="2057D1FD" w14:textId="5AB1C893">
      <w:r w:rsidRPr="00260CBF">
        <w:t>In this project, students and parents do not need to do anything.</w:t>
      </w:r>
      <w:r w:rsidR="00784119">
        <w:t xml:space="preserve"> </w:t>
      </w:r>
      <w:r w:rsidRPr="00260CBF">
        <w:t>Starting with research, I have drafted a self-assessment tool to help identify ways our school can be more culturally responsive in our college preparation practices.</w:t>
      </w:r>
      <w:r w:rsidR="00784119">
        <w:t xml:space="preserve"> </w:t>
      </w:r>
      <w:r w:rsidRPr="00260CBF">
        <w:t>I will work with educators and cultural experts in refining the tool.</w:t>
      </w:r>
      <w:r w:rsidR="00784119">
        <w:t xml:space="preserve"> </w:t>
      </w:r>
      <w:r w:rsidRPr="00260CBF">
        <w:t>We will pilot the use of the tool through our school improvement cycle here at MEHS.</w:t>
      </w:r>
      <w:r w:rsidR="00784119">
        <w:t xml:space="preserve"> </w:t>
      </w:r>
      <w:r w:rsidRPr="00260CBF">
        <w:t xml:space="preserve">Ideally it will help us identify areas that we can adjust to meet more needs of our </w:t>
      </w:r>
      <w:r w:rsidRPr="00260CBF">
        <w:lastRenderedPageBreak/>
        <w:t>students.</w:t>
      </w:r>
      <w:r w:rsidR="00784119">
        <w:t xml:space="preserve"> </w:t>
      </w:r>
      <w:r w:rsidRPr="00260CBF">
        <w:t>We will use this data alongside the other data we have identified for our measurable targets in post-secondary readiness such as Alaska Performance Scholarship eligibility and Advanced Placement and Dual Credit participation. </w:t>
      </w:r>
    </w:p>
    <w:p w:rsidRPr="00260CBF" w:rsidR="00260CBF" w:rsidP="00260CBF" w:rsidRDefault="00260CBF" w14:paraId="641F8D88" w14:textId="39DEAFF1">
      <w:r w:rsidRPr="00260CBF">
        <w:t>After piloting the tool through a school improvement cycle, I hope to further refine it and build a corresponding guidance document with recommendations for schools.</w:t>
      </w:r>
      <w:r w:rsidR="00410320">
        <w:t xml:space="preserve"> </w:t>
      </w:r>
      <w:r w:rsidRPr="00260CBF">
        <w:t>I ultimately hope the assessment tool and guidance document is useful for schools across Alaska in addressing this need. </w:t>
      </w:r>
    </w:p>
    <w:p w:rsidRPr="00260CBF" w:rsidR="00260CBF" w:rsidP="00260CBF" w:rsidRDefault="00260CBF" w14:paraId="29858435" w14:textId="002FEC49">
      <w:r w:rsidRPr="00260CBF">
        <w:t>MEHS is always looking for ways to offer our highly rigorous program in a way that values and honors the rich cultural traditions that our students bring with them to our campus.</w:t>
      </w:r>
      <w:r w:rsidR="00784119">
        <w:t xml:space="preserve"> </w:t>
      </w:r>
      <w:r w:rsidRPr="00260CBF">
        <w:t>I hope that this project will further our mission and support our efforts at helping students explore their post-secondary options and prepare for them. </w:t>
      </w:r>
    </w:p>
    <w:p w:rsidRPr="00260CBF" w:rsidR="00260CBF" w:rsidP="00260CBF" w:rsidRDefault="00260CBF" w14:paraId="022DAB04" w14:textId="298B6523">
      <w:r w:rsidRPr="00260CBF">
        <w:t>I invite discussion about the project and am available for any questions.</w:t>
      </w:r>
      <w:r w:rsidR="00410320">
        <w:t xml:space="preserve"> </w:t>
      </w:r>
    </w:p>
    <w:p w:rsidRPr="00260CBF" w:rsidR="00260CBF" w:rsidP="00260CBF" w:rsidRDefault="00260CBF" w14:paraId="2D06700D" w14:textId="77777777">
      <w:r w:rsidRPr="00260CBF">
        <w:t> </w:t>
      </w:r>
    </w:p>
    <w:p w:rsidRPr="00260CBF" w:rsidR="00260CBF" w:rsidP="00424378" w:rsidRDefault="00260CBF" w14:paraId="6B057405" w14:textId="77777777">
      <w:pPr>
        <w:ind w:firstLine="0"/>
      </w:pPr>
      <w:r w:rsidRPr="00260CBF">
        <w:t>Janelle Vanasse </w:t>
      </w:r>
    </w:p>
    <w:p w:rsidR="00424378" w:rsidRDefault="00424378" w14:paraId="453F01C7" w14:textId="44518598">
      <w:r>
        <w:br w:type="page"/>
      </w:r>
    </w:p>
    <w:p w:rsidRPr="003C2FF6" w:rsidR="001E578A" w:rsidP="00424378" w:rsidRDefault="00424378" w14:paraId="067EF881" w14:textId="6972CD4C">
      <w:pPr>
        <w:pStyle w:val="SectionTitle"/>
        <w:rPr>
          <w:b w:val="0"/>
          <w:bCs/>
        </w:rPr>
      </w:pPr>
      <w:bookmarkStart w:name="_Toc47886075" w:id="116"/>
      <w:bookmarkStart w:name="_Toc69049409" w:id="117"/>
      <w:r w:rsidRPr="003C2FF6">
        <w:rPr>
          <w:b w:val="0"/>
          <w:bCs/>
        </w:rPr>
        <w:lastRenderedPageBreak/>
        <w:t>Appendix F</w:t>
      </w:r>
      <w:bookmarkEnd w:id="116"/>
      <w:bookmarkEnd w:id="117"/>
    </w:p>
    <w:p w:rsidR="00424378" w:rsidP="00424378" w:rsidRDefault="00424378" w14:paraId="743AC3A2" w14:textId="27FD04F9">
      <w:pPr>
        <w:pStyle w:val="Heading1"/>
      </w:pPr>
      <w:bookmarkStart w:name="_Toc47886076" w:id="118"/>
      <w:bookmarkStart w:name="_Toc69049410" w:id="119"/>
      <w:r>
        <w:t>Letter to Native Organizations</w:t>
      </w:r>
      <w:bookmarkEnd w:id="118"/>
      <w:bookmarkEnd w:id="119"/>
    </w:p>
    <w:p w:rsidRPr="00195964" w:rsidR="00195964" w:rsidP="00195964" w:rsidRDefault="00195964" w14:paraId="09F8E7A4" w14:textId="77777777">
      <w:pPr>
        <w:ind w:firstLine="0"/>
      </w:pPr>
      <w:r w:rsidRPr="00195964">
        <w:t>Date: </w:t>
      </w:r>
    </w:p>
    <w:p w:rsidRPr="00195964" w:rsidR="00195964" w:rsidP="00195964" w:rsidRDefault="00195964" w14:paraId="2CDB4071" w14:textId="03146097">
      <w:pPr>
        <w:ind w:firstLine="0"/>
      </w:pPr>
      <w:r w:rsidRPr="00195964">
        <w:t>To:</w:t>
      </w:r>
      <w:r w:rsidR="00410320">
        <w:t xml:space="preserve"> </w:t>
      </w:r>
    </w:p>
    <w:p w:rsidRPr="00195964" w:rsidR="00195964" w:rsidP="00195964" w:rsidRDefault="00195964" w14:paraId="7243FBED" w14:textId="77798AB1">
      <w:pPr>
        <w:ind w:firstLine="0"/>
      </w:pPr>
      <w:r w:rsidRPr="00195964">
        <w:t>From:</w:t>
      </w:r>
      <w:r w:rsidR="00784119">
        <w:t xml:space="preserve"> </w:t>
      </w:r>
      <w:r w:rsidRPr="00195964">
        <w:t>Janelle Vanasse </w:t>
      </w:r>
    </w:p>
    <w:p w:rsidRPr="00195964" w:rsidR="00195964" w:rsidP="00195964" w:rsidRDefault="00195964" w14:paraId="35249AE0" w14:textId="77777777">
      <w:pPr>
        <w:ind w:firstLine="0"/>
      </w:pPr>
      <w:r w:rsidRPr="00195964">
        <w:t>RE: Information regarding doctoral project </w:t>
      </w:r>
    </w:p>
    <w:p w:rsidRPr="00195964" w:rsidR="00195964" w:rsidP="00195964" w:rsidRDefault="00195964" w14:paraId="58564CE1" w14:textId="7EF4A0B4">
      <w:r w:rsidRPr="00195964">
        <w:t>Good day, I am Janelle Vanasse, I have been an educator in Alaska for over 25 years.</w:t>
      </w:r>
      <w:r w:rsidR="00784119">
        <w:t xml:space="preserve"> </w:t>
      </w:r>
      <w:r w:rsidRPr="00195964">
        <w:t>Twenty of my years were spent in the Yukon </w:t>
      </w:r>
      <w:proofErr w:type="spellStart"/>
      <w:r w:rsidRPr="00195964">
        <w:t>Kuskowkim</w:t>
      </w:r>
      <w:proofErr w:type="spellEnd"/>
      <w:r w:rsidRPr="00195964">
        <w:t> Delta region; I lived in Bethel and worked for the Lower Kuskokwim District.</w:t>
      </w:r>
      <w:r w:rsidR="00784119">
        <w:t xml:space="preserve"> </w:t>
      </w:r>
      <w:r w:rsidRPr="00195964">
        <w:t>My children attended </w:t>
      </w:r>
      <w:proofErr w:type="spellStart"/>
      <w:r w:rsidRPr="00195964">
        <w:t>Ayaprun</w:t>
      </w:r>
      <w:proofErr w:type="spellEnd"/>
      <w:r w:rsidRPr="00195964">
        <w:t> </w:t>
      </w:r>
      <w:proofErr w:type="spellStart"/>
      <w:r w:rsidRPr="00195964">
        <w:t>Elitnaurvik</w:t>
      </w:r>
      <w:proofErr w:type="spellEnd"/>
      <w:r w:rsidRPr="00195964">
        <w:t>, the </w:t>
      </w:r>
      <w:proofErr w:type="spellStart"/>
      <w:r w:rsidRPr="00195964">
        <w:t>Yup’ik</w:t>
      </w:r>
      <w:proofErr w:type="spellEnd"/>
      <w:r w:rsidRPr="00195964">
        <w:t> Immersion elementary school in Bethel.</w:t>
      </w:r>
      <w:r w:rsidR="00784119">
        <w:t xml:space="preserve"> </w:t>
      </w:r>
      <w:r w:rsidRPr="00195964">
        <w:t>My oldest son graduated from Bethel Regional High School and will return there as a teacher this year.</w:t>
      </w:r>
      <w:r w:rsidR="00784119">
        <w:t xml:space="preserve"> </w:t>
      </w:r>
      <w:r w:rsidRPr="00195964">
        <w:t>I currently work at Mt. Edgecumbe High School in Sitka.</w:t>
      </w:r>
      <w:r w:rsidR="00784119">
        <w:t xml:space="preserve"> </w:t>
      </w:r>
      <w:r w:rsidRPr="00195964">
        <w:t>My youngest son will graduate from Mt. Edgecumbe High School this year.</w:t>
      </w:r>
      <w:r w:rsidR="00784119">
        <w:t xml:space="preserve"> </w:t>
      </w:r>
      <w:r w:rsidRPr="00195964">
        <w:t>My early years in Alaska were with the</w:t>
      </w:r>
      <w:r w:rsidR="00784119">
        <w:t xml:space="preserve"> </w:t>
      </w:r>
      <w:r w:rsidRPr="00195964">
        <w:t>Fairbanks</w:t>
      </w:r>
      <w:r w:rsidR="00784119">
        <w:t xml:space="preserve"> </w:t>
      </w:r>
      <w:proofErr w:type="spellStart"/>
      <w:r w:rsidRPr="00195964">
        <w:t>Northstar</w:t>
      </w:r>
      <w:proofErr w:type="spellEnd"/>
      <w:r w:rsidR="00784119">
        <w:t xml:space="preserve"> </w:t>
      </w:r>
      <w:r w:rsidRPr="00195964">
        <w:t>Borough</w:t>
      </w:r>
      <w:r w:rsidR="00784119">
        <w:t xml:space="preserve"> </w:t>
      </w:r>
      <w:r w:rsidRPr="00195964">
        <w:t>School</w:t>
      </w:r>
      <w:r w:rsidR="00784119">
        <w:t xml:space="preserve"> </w:t>
      </w:r>
      <w:r w:rsidRPr="00195964">
        <w:t>District in Fairbanks. </w:t>
      </w:r>
    </w:p>
    <w:p w:rsidRPr="00195964" w:rsidR="00195964" w:rsidP="00195964" w:rsidRDefault="00195964" w14:paraId="01D034D9" w14:textId="0E993645">
      <w:r w:rsidRPr="00195964">
        <w:t>I am writing to let you know about a project I am doing as part of pursuing my Ed.D. in Educational Leadership from Gonzaga University.</w:t>
      </w:r>
      <w:r w:rsidR="00784119">
        <w:t xml:space="preserve"> </w:t>
      </w:r>
      <w:r w:rsidRPr="00195964">
        <w:t>I am interested in any comments, concerns, or feedback you may have regarding the project.</w:t>
      </w:r>
      <w:r w:rsidR="00784119">
        <w:t xml:space="preserve"> </w:t>
      </w:r>
      <w:r w:rsidRPr="00195964">
        <w:t>The goal of the project is to develop a tool for schools to use to identify potential bias practices in college preparation services. </w:t>
      </w:r>
    </w:p>
    <w:p w:rsidRPr="00195964" w:rsidR="00195964" w:rsidP="00195964" w:rsidRDefault="00195964" w14:paraId="2B882BE5" w14:textId="730CEBB1">
      <w:r w:rsidRPr="00195964">
        <w:t xml:space="preserve">As you are likely aware, the percent of Alaska Native students attending and persisting in college is far below the percent in the Alaska high school population. To address this discrepancy, schools may need to consider opportunities for cultural responsiveness in college preparation. My project is to create a self-assessment tool to assist schools in considering biases and identify opportunities to capitalize on student cultural strengths as part of a college </w:t>
      </w:r>
      <w:r w:rsidRPr="00195964">
        <w:lastRenderedPageBreak/>
        <w:t>preparation program. Dr. </w:t>
      </w:r>
      <w:proofErr w:type="spellStart"/>
      <w:r w:rsidRPr="00195964">
        <w:t>Panigkak</w:t>
      </w:r>
      <w:proofErr w:type="spellEnd"/>
      <w:r w:rsidRPr="00195964">
        <w:t> Agatha John Shields is serving as my mentor for the project.</w:t>
      </w:r>
      <w:r w:rsidR="00784119">
        <w:t xml:space="preserve"> </w:t>
      </w:r>
      <w:r w:rsidRPr="00195964">
        <w:t>A key activity of my project is to develop the self-assessment tool and to pilot it at Mt. Edgecumbe High School.</w:t>
      </w:r>
      <w:r w:rsidR="00784119">
        <w:t xml:space="preserve"> </w:t>
      </w:r>
      <w:r w:rsidRPr="00195964">
        <w:t>The first draft of the assessment tool will be based on research.</w:t>
      </w:r>
      <w:r w:rsidR="00784119">
        <w:t xml:space="preserve"> </w:t>
      </w:r>
      <w:r w:rsidRPr="00195964">
        <w:t>Dr. </w:t>
      </w:r>
      <w:proofErr w:type="spellStart"/>
      <w:r w:rsidRPr="00195964">
        <w:t>Panigkak</w:t>
      </w:r>
      <w:proofErr w:type="spellEnd"/>
      <w:r w:rsidRPr="00195964">
        <w:t> John-Shields and other cultural leaders will then provide further feedback for revision.</w:t>
      </w:r>
      <w:r w:rsidR="00784119">
        <w:t xml:space="preserve"> </w:t>
      </w:r>
      <w:r w:rsidRPr="00195964">
        <w:t>Finally, the tool will be used by Mt. Edgecumbe educators who will also provide feedback for revision.</w:t>
      </w:r>
      <w:r w:rsidR="00784119">
        <w:t xml:space="preserve"> </w:t>
      </w:r>
      <w:r w:rsidRPr="00195964">
        <w:t>Toward the end of my project, I hope to develop a corresponding guidance document with examples of ways schools can address the identified needs. </w:t>
      </w:r>
    </w:p>
    <w:p w:rsidRPr="00195964" w:rsidR="00195964" w:rsidP="00195964" w:rsidRDefault="00195964" w14:paraId="2208B97A" w14:textId="77777777">
      <w:r w:rsidRPr="00195964">
        <w:t>Mt. Edgecumbe High school will use the process to help identify next-steps in building a culturally responsive college-going culture. If successful, I hope the assessment tool and a corresponding guidance document may become available to help other Alaskan schools adjust college preparation practices to better meet the needs of Alaska Native students. </w:t>
      </w:r>
    </w:p>
    <w:p w:rsidRPr="00195964" w:rsidR="00195964" w:rsidP="00195964" w:rsidRDefault="00195964" w14:paraId="43C03A2A" w14:textId="089927E9">
      <w:r w:rsidRPr="00195964">
        <w:t>Please contact me if you have any questions or concerns about the project. I can be reached by email at </w:t>
      </w:r>
      <w:hyperlink w:tgtFrame="_blank" w:history="1" r:id="rId39">
        <w:r w:rsidRPr="00195964">
          <w:rPr>
            <w:rStyle w:val="Hyperlink"/>
          </w:rPr>
          <w:t>Jvanasse@zagmail.gonzaga.edu</w:t>
        </w:r>
      </w:hyperlink>
      <w:r w:rsidRPr="00195964">
        <w:t> or by phone 907-966-3201.</w:t>
      </w:r>
      <w:r w:rsidR="00784119">
        <w:t xml:space="preserve"> </w:t>
      </w:r>
      <w:r w:rsidRPr="00195964">
        <w:t>If you have anyone in your organization that would like to be kept abreast of the project, please forward their name and contact information. </w:t>
      </w:r>
    </w:p>
    <w:p w:rsidRPr="00195964" w:rsidR="00195964" w:rsidP="00195964" w:rsidRDefault="00195964" w14:paraId="4084239E" w14:textId="77777777">
      <w:pPr>
        <w:ind w:firstLine="0"/>
      </w:pPr>
      <w:r w:rsidRPr="00195964">
        <w:t>Thank you for your time and consideration. </w:t>
      </w:r>
    </w:p>
    <w:p w:rsidRPr="00195964" w:rsidR="00195964" w:rsidP="00195964" w:rsidRDefault="00195964" w14:paraId="28572D61" w14:textId="77777777">
      <w:pPr>
        <w:ind w:firstLine="0"/>
      </w:pPr>
      <w:r w:rsidRPr="00195964">
        <w:t>Janelle Vanasse </w:t>
      </w:r>
    </w:p>
    <w:p w:rsidRPr="00195964" w:rsidR="00195964" w:rsidP="00195964" w:rsidRDefault="00195964" w14:paraId="3374B8EE" w14:textId="77777777">
      <w:pPr>
        <w:ind w:firstLine="0"/>
      </w:pPr>
      <w:r w:rsidRPr="00195964">
        <w:t>Mt. Edgecumbe High School Superintendent </w:t>
      </w:r>
    </w:p>
    <w:p w:rsidRPr="00195964" w:rsidR="00195964" w:rsidP="00195964" w:rsidRDefault="00195964" w14:paraId="1FE7625F" w14:textId="77777777">
      <w:pPr>
        <w:ind w:firstLine="0"/>
      </w:pPr>
      <w:r w:rsidRPr="00195964">
        <w:t>University Ed.D. Candidate </w:t>
      </w:r>
    </w:p>
    <w:p w:rsidRPr="00424378" w:rsidR="00424378" w:rsidP="00424378" w:rsidRDefault="00424378" w14:paraId="30B48FFC" w14:textId="77777777"/>
    <w:sectPr w:rsidRPr="00424378" w:rsidR="0042437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342A" w:rsidRDefault="00B9342A" w14:paraId="15BA9E49" w14:textId="77777777">
      <w:pPr>
        <w:spacing w:line="240" w:lineRule="auto"/>
      </w:pPr>
      <w:r>
        <w:separator/>
      </w:r>
    </w:p>
    <w:p w:rsidR="00B9342A" w:rsidRDefault="00B9342A" w14:paraId="33570E58" w14:textId="77777777"/>
  </w:endnote>
  <w:endnote w:type="continuationSeparator" w:id="0">
    <w:p w:rsidR="00B9342A" w:rsidRDefault="00B9342A" w14:paraId="53C1A6BF" w14:textId="77777777">
      <w:pPr>
        <w:spacing w:line="240" w:lineRule="auto"/>
      </w:pPr>
      <w:r>
        <w:continuationSeparator/>
      </w:r>
    </w:p>
    <w:p w:rsidR="00B9342A" w:rsidRDefault="00B9342A" w14:paraId="4726D157" w14:textId="77777777"/>
  </w:endnote>
  <w:endnote w:type="continuationNotice" w:id="1">
    <w:p w:rsidR="00B9342A" w:rsidRDefault="00B9342A" w14:paraId="41C4A2A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4D24" w:rsidP="00C5524F" w:rsidRDefault="00134D24" w14:paraId="594810E8" w14:textId="1D192A8B">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4D24" w:rsidP="000C38D7" w:rsidRDefault="00134D24" w14:paraId="4AA3A805" w14:textId="658D4D5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342A" w:rsidRDefault="00B9342A" w14:paraId="661F0B54" w14:textId="77777777">
      <w:pPr>
        <w:spacing w:line="240" w:lineRule="auto"/>
      </w:pPr>
      <w:r>
        <w:separator/>
      </w:r>
    </w:p>
    <w:p w:rsidR="00B9342A" w:rsidRDefault="00B9342A" w14:paraId="5002932B" w14:textId="77777777"/>
  </w:footnote>
  <w:footnote w:type="continuationSeparator" w:id="0">
    <w:p w:rsidR="00B9342A" w:rsidRDefault="00B9342A" w14:paraId="3752E210" w14:textId="77777777">
      <w:pPr>
        <w:spacing w:line="240" w:lineRule="auto"/>
      </w:pPr>
      <w:r>
        <w:continuationSeparator/>
      </w:r>
    </w:p>
    <w:p w:rsidR="00B9342A" w:rsidRDefault="00B9342A" w14:paraId="01B7414E" w14:textId="77777777"/>
  </w:footnote>
  <w:footnote w:type="continuationNotice" w:id="1">
    <w:p w:rsidR="00B9342A" w:rsidRDefault="00B9342A" w14:paraId="332ECD88"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Caption w:val="Header layout table"/>
      <w:tblDescription w:val="Header table"/>
    </w:tblPr>
    <w:tblGrid>
      <w:gridCol w:w="8280"/>
      <w:gridCol w:w="1080"/>
    </w:tblGrid>
    <w:tr w:rsidR="004C58D9" w14:paraId="6EBA260D" w14:textId="77777777">
      <w:tc>
        <w:tcPr>
          <w:tcW w:w="8280" w:type="dxa"/>
        </w:tcPr>
        <w:p w:rsidR="004C58D9" w:rsidRDefault="00A96CAF" w14:paraId="4DC9317A" w14:textId="23E7785F">
          <w:pPr>
            <w:pStyle w:val="Header"/>
          </w:pPr>
          <w:r>
            <w:t xml:space="preserve">BECOMING AWARE: RETHINKING COLLEGE </w:t>
          </w:r>
          <w:r w:rsidR="00C35CBB">
            <w:t>READINESS</w:t>
          </w:r>
        </w:p>
      </w:tc>
      <w:tc>
        <w:tcPr>
          <w:tcW w:w="1080" w:type="dxa"/>
        </w:tcPr>
        <w:p w:rsidR="004C58D9" w:rsidRDefault="00D7585B" w14:paraId="25B68469" w14:textId="77777777">
          <w:pPr>
            <w:pStyle w:val="Header"/>
            <w:jc w:val="right"/>
          </w:pPr>
          <w:r>
            <w:fldChar w:fldCharType="begin"/>
          </w:r>
          <w:r>
            <w:instrText xml:space="preserve"> PAGE   \* MERGEFORMAT </w:instrText>
          </w:r>
          <w:r>
            <w:fldChar w:fldCharType="separate"/>
          </w:r>
          <w:r>
            <w:rPr>
              <w:noProof/>
            </w:rPr>
            <w:t>4</w:t>
          </w:r>
          <w:r>
            <w:rPr>
              <w:noProof/>
            </w:rPr>
            <w:fldChar w:fldCharType="end"/>
          </w:r>
        </w:p>
      </w:tc>
    </w:tr>
  </w:tbl>
  <w:p w:rsidR="004C58D9" w:rsidRDefault="004C58D9" w14:paraId="0A3750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Caption w:val="First page header layout table"/>
      <w:tblDescription w:val="Header table"/>
    </w:tblPr>
    <w:tblGrid>
      <w:gridCol w:w="8280"/>
      <w:gridCol w:w="1080"/>
    </w:tblGrid>
    <w:tr w:rsidR="004C58D9" w14:paraId="72F7F9AF" w14:textId="77777777">
      <w:tc>
        <w:tcPr>
          <w:tcW w:w="8280" w:type="dxa"/>
        </w:tcPr>
        <w:p w:rsidR="001B425A" w:rsidRDefault="00D7585B" w14:paraId="4D1CDC70" w14:textId="40469689">
          <w:pPr>
            <w:pStyle w:val="Header"/>
          </w:pPr>
          <w:r>
            <w:t xml:space="preserve">Running head: </w:t>
          </w:r>
          <w:r w:rsidR="001B425A">
            <w:t xml:space="preserve">BECOMING AWARE: RETHINKING COLLEGE </w:t>
          </w:r>
          <w:r w:rsidR="00F75F32">
            <w:t>READINESS</w:t>
          </w:r>
        </w:p>
      </w:tc>
      <w:tc>
        <w:tcPr>
          <w:tcW w:w="1080" w:type="dxa"/>
        </w:tcPr>
        <w:p w:rsidR="004C58D9" w:rsidRDefault="00D7585B" w14:paraId="3D3D22A9" w14:textId="77777777">
          <w:pPr>
            <w:pStyle w:val="Header"/>
            <w:jc w:val="right"/>
          </w:pPr>
          <w:r>
            <w:fldChar w:fldCharType="begin"/>
          </w:r>
          <w:r>
            <w:instrText xml:space="preserve"> PAGE   \* MERGEFORMAT </w:instrText>
          </w:r>
          <w:r>
            <w:fldChar w:fldCharType="separate"/>
          </w:r>
          <w:r>
            <w:rPr>
              <w:noProof/>
            </w:rPr>
            <w:t>1</w:t>
          </w:r>
          <w:r>
            <w:rPr>
              <w:noProof/>
            </w:rPr>
            <w:fldChar w:fldCharType="end"/>
          </w:r>
        </w:p>
      </w:tc>
    </w:tr>
  </w:tbl>
  <w:p w:rsidR="004C58D9" w:rsidRDefault="004C58D9" w14:paraId="60061E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hint="default" w:ascii="Symbol" w:hAnsi="Symbol"/>
      </w:rPr>
    </w:lvl>
  </w:abstractNum>
  <w:abstractNum w:abstractNumId="10" w15:restartNumberingAfterBreak="0">
    <w:nsid w:val="0287154E"/>
    <w:multiLevelType w:val="multilevel"/>
    <w:tmpl w:val="05BAF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BA2C40"/>
    <w:multiLevelType w:val="multilevel"/>
    <w:tmpl w:val="77F46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4358A1"/>
    <w:multiLevelType w:val="hybridMultilevel"/>
    <w:tmpl w:val="A6E8A99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E0D1D8E"/>
    <w:multiLevelType w:val="hybridMultilevel"/>
    <w:tmpl w:val="D5B4F64C"/>
    <w:lvl w:ilvl="0" w:tplc="2DAEB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5"/>
  </w:num>
  <w:num w:numId="14">
    <w:abstractNumId w:val="13"/>
  </w:num>
  <w:num w:numId="15">
    <w:abstractNumId w:val="16"/>
  </w:num>
  <w:num w:numId="16">
    <w:abstractNumId w:val="11"/>
  </w:num>
  <w:num w:numId="17">
    <w:abstractNumId w:val="10"/>
  </w:num>
  <w:num w:numId="18">
    <w:abstractNumId w:val="8"/>
    <w:lvlOverride w:ilvl="0">
      <w:startOverride w:val="1"/>
    </w:lvlOverride>
  </w:num>
  <w:num w:numId="19">
    <w:abstractNumId w:val="14"/>
  </w:num>
  <w:num w:numId="20">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val="bestFit" w:percent="214"/>
  <w:proofState w:spelling="clean"/>
  <w:defaultTabStop w:val="720"/>
  <w:defaultTableStyle w:val="APAReport"/>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EE7D25"/>
    <w:rsid w:val="00000760"/>
    <w:rsid w:val="000023BE"/>
    <w:rsid w:val="0000785F"/>
    <w:rsid w:val="00013097"/>
    <w:rsid w:val="00015536"/>
    <w:rsid w:val="00016F72"/>
    <w:rsid w:val="000171DD"/>
    <w:rsid w:val="00017700"/>
    <w:rsid w:val="0002135F"/>
    <w:rsid w:val="0002174F"/>
    <w:rsid w:val="00024E72"/>
    <w:rsid w:val="0002743D"/>
    <w:rsid w:val="00027A60"/>
    <w:rsid w:val="000309FF"/>
    <w:rsid w:val="00030E0F"/>
    <w:rsid w:val="000317D1"/>
    <w:rsid w:val="000338A1"/>
    <w:rsid w:val="000363F4"/>
    <w:rsid w:val="00037836"/>
    <w:rsid w:val="000415A3"/>
    <w:rsid w:val="00041A5F"/>
    <w:rsid w:val="00041CF3"/>
    <w:rsid w:val="00041F77"/>
    <w:rsid w:val="00043802"/>
    <w:rsid w:val="0004512F"/>
    <w:rsid w:val="00047083"/>
    <w:rsid w:val="0004747E"/>
    <w:rsid w:val="00050416"/>
    <w:rsid w:val="00050EA0"/>
    <w:rsid w:val="00050F5D"/>
    <w:rsid w:val="00051DC0"/>
    <w:rsid w:val="00053B4D"/>
    <w:rsid w:val="00053F6C"/>
    <w:rsid w:val="00054E99"/>
    <w:rsid w:val="00056788"/>
    <w:rsid w:val="00057145"/>
    <w:rsid w:val="0005780E"/>
    <w:rsid w:val="00057FCD"/>
    <w:rsid w:val="0006080E"/>
    <w:rsid w:val="00060A09"/>
    <w:rsid w:val="00060B02"/>
    <w:rsid w:val="00061D52"/>
    <w:rsid w:val="00061DB6"/>
    <w:rsid w:val="00062437"/>
    <w:rsid w:val="00064C68"/>
    <w:rsid w:val="000651DE"/>
    <w:rsid w:val="0006522E"/>
    <w:rsid w:val="00065D62"/>
    <w:rsid w:val="0006613B"/>
    <w:rsid w:val="0006681F"/>
    <w:rsid w:val="00070D94"/>
    <w:rsid w:val="00070FBF"/>
    <w:rsid w:val="0007119A"/>
    <w:rsid w:val="000729B8"/>
    <w:rsid w:val="00072A93"/>
    <w:rsid w:val="00073F7E"/>
    <w:rsid w:val="000741B5"/>
    <w:rsid w:val="00074953"/>
    <w:rsid w:val="00074D38"/>
    <w:rsid w:val="000809DB"/>
    <w:rsid w:val="00081895"/>
    <w:rsid w:val="00083C5B"/>
    <w:rsid w:val="00084B80"/>
    <w:rsid w:val="00085391"/>
    <w:rsid w:val="00085401"/>
    <w:rsid w:val="00085557"/>
    <w:rsid w:val="00085628"/>
    <w:rsid w:val="00087638"/>
    <w:rsid w:val="00091C21"/>
    <w:rsid w:val="0009290F"/>
    <w:rsid w:val="00093B4F"/>
    <w:rsid w:val="00093B8C"/>
    <w:rsid w:val="00094246"/>
    <w:rsid w:val="000958CF"/>
    <w:rsid w:val="00097451"/>
    <w:rsid w:val="000A0D03"/>
    <w:rsid w:val="000A0ECB"/>
    <w:rsid w:val="000A244D"/>
    <w:rsid w:val="000A25C4"/>
    <w:rsid w:val="000A30C7"/>
    <w:rsid w:val="000A36EB"/>
    <w:rsid w:val="000A464B"/>
    <w:rsid w:val="000A4B02"/>
    <w:rsid w:val="000A5241"/>
    <w:rsid w:val="000A6600"/>
    <w:rsid w:val="000B07B2"/>
    <w:rsid w:val="000B0A78"/>
    <w:rsid w:val="000B4165"/>
    <w:rsid w:val="000B74D8"/>
    <w:rsid w:val="000B795F"/>
    <w:rsid w:val="000C0DF6"/>
    <w:rsid w:val="000C1A8B"/>
    <w:rsid w:val="000C1DC3"/>
    <w:rsid w:val="000C215C"/>
    <w:rsid w:val="000C273C"/>
    <w:rsid w:val="000C34F2"/>
    <w:rsid w:val="000C38D7"/>
    <w:rsid w:val="000C3A0E"/>
    <w:rsid w:val="000C4517"/>
    <w:rsid w:val="000C4C2F"/>
    <w:rsid w:val="000C5803"/>
    <w:rsid w:val="000C5FBD"/>
    <w:rsid w:val="000C65D0"/>
    <w:rsid w:val="000C6AF5"/>
    <w:rsid w:val="000C7A8F"/>
    <w:rsid w:val="000D01A8"/>
    <w:rsid w:val="000D1698"/>
    <w:rsid w:val="000D183F"/>
    <w:rsid w:val="000D25BF"/>
    <w:rsid w:val="000D26D2"/>
    <w:rsid w:val="000D2AF1"/>
    <w:rsid w:val="000D3B70"/>
    <w:rsid w:val="000D5735"/>
    <w:rsid w:val="000D6FEC"/>
    <w:rsid w:val="000D721C"/>
    <w:rsid w:val="000E0D63"/>
    <w:rsid w:val="000E155B"/>
    <w:rsid w:val="000E2CC3"/>
    <w:rsid w:val="000E381D"/>
    <w:rsid w:val="000E4102"/>
    <w:rsid w:val="000E4DA7"/>
    <w:rsid w:val="000E5A33"/>
    <w:rsid w:val="000E5E85"/>
    <w:rsid w:val="000E6DE1"/>
    <w:rsid w:val="000F0D4B"/>
    <w:rsid w:val="000F158F"/>
    <w:rsid w:val="000F4382"/>
    <w:rsid w:val="000F4723"/>
    <w:rsid w:val="000F4AAB"/>
    <w:rsid w:val="000F4C57"/>
    <w:rsid w:val="000F5E1B"/>
    <w:rsid w:val="000F5E39"/>
    <w:rsid w:val="000F7A8E"/>
    <w:rsid w:val="00100266"/>
    <w:rsid w:val="00100D25"/>
    <w:rsid w:val="0010107A"/>
    <w:rsid w:val="0010766C"/>
    <w:rsid w:val="00111AEA"/>
    <w:rsid w:val="00111F3C"/>
    <w:rsid w:val="00114B33"/>
    <w:rsid w:val="00115EFD"/>
    <w:rsid w:val="001172DF"/>
    <w:rsid w:val="0011772A"/>
    <w:rsid w:val="00117DE3"/>
    <w:rsid w:val="00120690"/>
    <w:rsid w:val="00120A0A"/>
    <w:rsid w:val="00121433"/>
    <w:rsid w:val="00124027"/>
    <w:rsid w:val="0012450A"/>
    <w:rsid w:val="00125420"/>
    <w:rsid w:val="00125FFB"/>
    <w:rsid w:val="00126CB5"/>
    <w:rsid w:val="00127365"/>
    <w:rsid w:val="00130B1E"/>
    <w:rsid w:val="00132B48"/>
    <w:rsid w:val="001342D2"/>
    <w:rsid w:val="00134D24"/>
    <w:rsid w:val="001361AD"/>
    <w:rsid w:val="00136771"/>
    <w:rsid w:val="0014127C"/>
    <w:rsid w:val="001414D5"/>
    <w:rsid w:val="00141B2A"/>
    <w:rsid w:val="001425C6"/>
    <w:rsid w:val="0014313A"/>
    <w:rsid w:val="001436AA"/>
    <w:rsid w:val="00143BD6"/>
    <w:rsid w:val="00144931"/>
    <w:rsid w:val="001460BA"/>
    <w:rsid w:val="00146AB4"/>
    <w:rsid w:val="00146C29"/>
    <w:rsid w:val="00146E66"/>
    <w:rsid w:val="00146F66"/>
    <w:rsid w:val="0015032D"/>
    <w:rsid w:val="0015048A"/>
    <w:rsid w:val="00150F5B"/>
    <w:rsid w:val="00152B4D"/>
    <w:rsid w:val="00157841"/>
    <w:rsid w:val="00157A76"/>
    <w:rsid w:val="00157F0B"/>
    <w:rsid w:val="00161514"/>
    <w:rsid w:val="00162B8F"/>
    <w:rsid w:val="00162C1A"/>
    <w:rsid w:val="0016373E"/>
    <w:rsid w:val="00163EF5"/>
    <w:rsid w:val="001644AC"/>
    <w:rsid w:val="00165BA3"/>
    <w:rsid w:val="00166634"/>
    <w:rsid w:val="00166DC1"/>
    <w:rsid w:val="00171109"/>
    <w:rsid w:val="0017138B"/>
    <w:rsid w:val="001737BD"/>
    <w:rsid w:val="001739D1"/>
    <w:rsid w:val="00174B00"/>
    <w:rsid w:val="001778DF"/>
    <w:rsid w:val="00180173"/>
    <w:rsid w:val="001801FF"/>
    <w:rsid w:val="001802E5"/>
    <w:rsid w:val="00180830"/>
    <w:rsid w:val="001820F9"/>
    <w:rsid w:val="00184322"/>
    <w:rsid w:val="0018442E"/>
    <w:rsid w:val="0018518F"/>
    <w:rsid w:val="00185432"/>
    <w:rsid w:val="00187280"/>
    <w:rsid w:val="00187D57"/>
    <w:rsid w:val="00193F82"/>
    <w:rsid w:val="001952C6"/>
    <w:rsid w:val="00195964"/>
    <w:rsid w:val="0019663F"/>
    <w:rsid w:val="001970D6"/>
    <w:rsid w:val="001A061B"/>
    <w:rsid w:val="001A0B6F"/>
    <w:rsid w:val="001A1059"/>
    <w:rsid w:val="001A1B44"/>
    <w:rsid w:val="001A41BA"/>
    <w:rsid w:val="001A503F"/>
    <w:rsid w:val="001A53D1"/>
    <w:rsid w:val="001A5593"/>
    <w:rsid w:val="001A602E"/>
    <w:rsid w:val="001A62EF"/>
    <w:rsid w:val="001A6C9B"/>
    <w:rsid w:val="001A76AC"/>
    <w:rsid w:val="001A7B3A"/>
    <w:rsid w:val="001A7DD7"/>
    <w:rsid w:val="001B003B"/>
    <w:rsid w:val="001B010E"/>
    <w:rsid w:val="001B1727"/>
    <w:rsid w:val="001B2CF1"/>
    <w:rsid w:val="001B3097"/>
    <w:rsid w:val="001B30F4"/>
    <w:rsid w:val="001B3B2B"/>
    <w:rsid w:val="001B3E73"/>
    <w:rsid w:val="001B425A"/>
    <w:rsid w:val="001B45C1"/>
    <w:rsid w:val="001B592F"/>
    <w:rsid w:val="001B5BFB"/>
    <w:rsid w:val="001B6166"/>
    <w:rsid w:val="001C0AEA"/>
    <w:rsid w:val="001C0B53"/>
    <w:rsid w:val="001C31CA"/>
    <w:rsid w:val="001C5704"/>
    <w:rsid w:val="001C7986"/>
    <w:rsid w:val="001C7B0B"/>
    <w:rsid w:val="001D1501"/>
    <w:rsid w:val="001D1D7F"/>
    <w:rsid w:val="001D2A95"/>
    <w:rsid w:val="001D3656"/>
    <w:rsid w:val="001D4F09"/>
    <w:rsid w:val="001D54BB"/>
    <w:rsid w:val="001D56A3"/>
    <w:rsid w:val="001D5E2F"/>
    <w:rsid w:val="001D6483"/>
    <w:rsid w:val="001D7082"/>
    <w:rsid w:val="001E0627"/>
    <w:rsid w:val="001E104E"/>
    <w:rsid w:val="001E32EB"/>
    <w:rsid w:val="001E44DA"/>
    <w:rsid w:val="001E5077"/>
    <w:rsid w:val="001E5238"/>
    <w:rsid w:val="001E5273"/>
    <w:rsid w:val="001E578A"/>
    <w:rsid w:val="001E6052"/>
    <w:rsid w:val="001E651E"/>
    <w:rsid w:val="001E6636"/>
    <w:rsid w:val="001E7812"/>
    <w:rsid w:val="001E7A93"/>
    <w:rsid w:val="001F05A1"/>
    <w:rsid w:val="001F35FE"/>
    <w:rsid w:val="001F469E"/>
    <w:rsid w:val="001F6116"/>
    <w:rsid w:val="001F6F04"/>
    <w:rsid w:val="001F7749"/>
    <w:rsid w:val="0020105F"/>
    <w:rsid w:val="0020515F"/>
    <w:rsid w:val="0020559D"/>
    <w:rsid w:val="00206B25"/>
    <w:rsid w:val="00210434"/>
    <w:rsid w:val="00210754"/>
    <w:rsid w:val="00210C5E"/>
    <w:rsid w:val="00210EE5"/>
    <w:rsid w:val="002128DE"/>
    <w:rsid w:val="00214BF4"/>
    <w:rsid w:val="00216355"/>
    <w:rsid w:val="00216DC3"/>
    <w:rsid w:val="002175EE"/>
    <w:rsid w:val="0021763F"/>
    <w:rsid w:val="002202B4"/>
    <w:rsid w:val="00220F01"/>
    <w:rsid w:val="00221327"/>
    <w:rsid w:val="0022367B"/>
    <w:rsid w:val="002248B7"/>
    <w:rsid w:val="002251EE"/>
    <w:rsid w:val="0022521E"/>
    <w:rsid w:val="00226CFC"/>
    <w:rsid w:val="00226F6A"/>
    <w:rsid w:val="00227491"/>
    <w:rsid w:val="002314CC"/>
    <w:rsid w:val="00233031"/>
    <w:rsid w:val="00233672"/>
    <w:rsid w:val="00234132"/>
    <w:rsid w:val="0023440A"/>
    <w:rsid w:val="002344C8"/>
    <w:rsid w:val="00235C07"/>
    <w:rsid w:val="00237F11"/>
    <w:rsid w:val="00242131"/>
    <w:rsid w:val="00242450"/>
    <w:rsid w:val="002428F0"/>
    <w:rsid w:val="00243AF2"/>
    <w:rsid w:val="00244D38"/>
    <w:rsid w:val="00245535"/>
    <w:rsid w:val="002461B9"/>
    <w:rsid w:val="00247972"/>
    <w:rsid w:val="00247E42"/>
    <w:rsid w:val="00251C71"/>
    <w:rsid w:val="00252891"/>
    <w:rsid w:val="00256A54"/>
    <w:rsid w:val="00257C58"/>
    <w:rsid w:val="00260406"/>
    <w:rsid w:val="00260CBF"/>
    <w:rsid w:val="00263467"/>
    <w:rsid w:val="00263AE3"/>
    <w:rsid w:val="00266115"/>
    <w:rsid w:val="00266923"/>
    <w:rsid w:val="002678E7"/>
    <w:rsid w:val="00267ADD"/>
    <w:rsid w:val="0027507C"/>
    <w:rsid w:val="0027584F"/>
    <w:rsid w:val="00275D2B"/>
    <w:rsid w:val="002772C1"/>
    <w:rsid w:val="002772CD"/>
    <w:rsid w:val="002773D4"/>
    <w:rsid w:val="00283FFF"/>
    <w:rsid w:val="002855F2"/>
    <w:rsid w:val="002865E5"/>
    <w:rsid w:val="00286AD1"/>
    <w:rsid w:val="00286B4B"/>
    <w:rsid w:val="00286EDC"/>
    <w:rsid w:val="002908AC"/>
    <w:rsid w:val="002915C2"/>
    <w:rsid w:val="00291A1B"/>
    <w:rsid w:val="00291B02"/>
    <w:rsid w:val="00291EDD"/>
    <w:rsid w:val="00292ECF"/>
    <w:rsid w:val="0029569F"/>
    <w:rsid w:val="002962B7"/>
    <w:rsid w:val="002971F2"/>
    <w:rsid w:val="00297D90"/>
    <w:rsid w:val="002A0539"/>
    <w:rsid w:val="002A05F4"/>
    <w:rsid w:val="002A0A93"/>
    <w:rsid w:val="002A2B17"/>
    <w:rsid w:val="002A3258"/>
    <w:rsid w:val="002A3ABE"/>
    <w:rsid w:val="002A530F"/>
    <w:rsid w:val="002A614A"/>
    <w:rsid w:val="002A6EDA"/>
    <w:rsid w:val="002B2FF1"/>
    <w:rsid w:val="002B3885"/>
    <w:rsid w:val="002B3D35"/>
    <w:rsid w:val="002B59AE"/>
    <w:rsid w:val="002B6C8D"/>
    <w:rsid w:val="002B6EA8"/>
    <w:rsid w:val="002B7554"/>
    <w:rsid w:val="002C0A20"/>
    <w:rsid w:val="002C1F29"/>
    <w:rsid w:val="002C2952"/>
    <w:rsid w:val="002C60FE"/>
    <w:rsid w:val="002D0A80"/>
    <w:rsid w:val="002D144A"/>
    <w:rsid w:val="002D1EE5"/>
    <w:rsid w:val="002D287B"/>
    <w:rsid w:val="002D52AD"/>
    <w:rsid w:val="002D7B0E"/>
    <w:rsid w:val="002E1A4F"/>
    <w:rsid w:val="002E346B"/>
    <w:rsid w:val="002E45C8"/>
    <w:rsid w:val="002E4888"/>
    <w:rsid w:val="002E6687"/>
    <w:rsid w:val="002E6CC9"/>
    <w:rsid w:val="002E72B6"/>
    <w:rsid w:val="002E7FD6"/>
    <w:rsid w:val="002F087C"/>
    <w:rsid w:val="002F233A"/>
    <w:rsid w:val="002F23F9"/>
    <w:rsid w:val="002F29FE"/>
    <w:rsid w:val="002F4ACD"/>
    <w:rsid w:val="002F6A47"/>
    <w:rsid w:val="00300B19"/>
    <w:rsid w:val="003028C1"/>
    <w:rsid w:val="00304086"/>
    <w:rsid w:val="00304E2C"/>
    <w:rsid w:val="00305591"/>
    <w:rsid w:val="00307237"/>
    <w:rsid w:val="00307B90"/>
    <w:rsid w:val="0031193F"/>
    <w:rsid w:val="00312488"/>
    <w:rsid w:val="00312892"/>
    <w:rsid w:val="00313A42"/>
    <w:rsid w:val="00313A6B"/>
    <w:rsid w:val="00313D52"/>
    <w:rsid w:val="003144DB"/>
    <w:rsid w:val="003144E1"/>
    <w:rsid w:val="003152D0"/>
    <w:rsid w:val="00316016"/>
    <w:rsid w:val="003160CD"/>
    <w:rsid w:val="00316A10"/>
    <w:rsid w:val="003211C9"/>
    <w:rsid w:val="0032187B"/>
    <w:rsid w:val="00322CB7"/>
    <w:rsid w:val="003237D8"/>
    <w:rsid w:val="00323F5A"/>
    <w:rsid w:val="00327E75"/>
    <w:rsid w:val="00330491"/>
    <w:rsid w:val="00331787"/>
    <w:rsid w:val="0033193B"/>
    <w:rsid w:val="00332EA9"/>
    <w:rsid w:val="0033511E"/>
    <w:rsid w:val="003359AA"/>
    <w:rsid w:val="00335C5E"/>
    <w:rsid w:val="00335EAF"/>
    <w:rsid w:val="0033616E"/>
    <w:rsid w:val="0033653B"/>
    <w:rsid w:val="003376B7"/>
    <w:rsid w:val="00337A0C"/>
    <w:rsid w:val="00341A91"/>
    <w:rsid w:val="003422F6"/>
    <w:rsid w:val="00343179"/>
    <w:rsid w:val="00343D6C"/>
    <w:rsid w:val="00346969"/>
    <w:rsid w:val="0035011C"/>
    <w:rsid w:val="003506EF"/>
    <w:rsid w:val="00351AD3"/>
    <w:rsid w:val="00351B81"/>
    <w:rsid w:val="0035230A"/>
    <w:rsid w:val="00352519"/>
    <w:rsid w:val="0035364E"/>
    <w:rsid w:val="00354ECA"/>
    <w:rsid w:val="00354F11"/>
    <w:rsid w:val="0035550F"/>
    <w:rsid w:val="003568DF"/>
    <w:rsid w:val="0035713B"/>
    <w:rsid w:val="00357637"/>
    <w:rsid w:val="00361CE8"/>
    <w:rsid w:val="003621BA"/>
    <w:rsid w:val="0036267A"/>
    <w:rsid w:val="003627B1"/>
    <w:rsid w:val="003640D7"/>
    <w:rsid w:val="00364177"/>
    <w:rsid w:val="00364DDD"/>
    <w:rsid w:val="00364F7A"/>
    <w:rsid w:val="003667D5"/>
    <w:rsid w:val="00366D6C"/>
    <w:rsid w:val="00370BC2"/>
    <w:rsid w:val="00370D57"/>
    <w:rsid w:val="003729FA"/>
    <w:rsid w:val="003757DD"/>
    <w:rsid w:val="0037619A"/>
    <w:rsid w:val="00384BDD"/>
    <w:rsid w:val="00386302"/>
    <w:rsid w:val="00386493"/>
    <w:rsid w:val="00386A6F"/>
    <w:rsid w:val="0038711B"/>
    <w:rsid w:val="003871FF"/>
    <w:rsid w:val="003874CF"/>
    <w:rsid w:val="003907AF"/>
    <w:rsid w:val="00391B18"/>
    <w:rsid w:val="00392894"/>
    <w:rsid w:val="00393576"/>
    <w:rsid w:val="0039360C"/>
    <w:rsid w:val="003937D2"/>
    <w:rsid w:val="003949E4"/>
    <w:rsid w:val="003969A7"/>
    <w:rsid w:val="00396DB1"/>
    <w:rsid w:val="00397997"/>
    <w:rsid w:val="00397BF5"/>
    <w:rsid w:val="003A077E"/>
    <w:rsid w:val="003A183D"/>
    <w:rsid w:val="003A210E"/>
    <w:rsid w:val="003A2D71"/>
    <w:rsid w:val="003A32B0"/>
    <w:rsid w:val="003A3F66"/>
    <w:rsid w:val="003A3FF8"/>
    <w:rsid w:val="003A45DA"/>
    <w:rsid w:val="003A4F78"/>
    <w:rsid w:val="003A6EFA"/>
    <w:rsid w:val="003A7451"/>
    <w:rsid w:val="003A7831"/>
    <w:rsid w:val="003B1686"/>
    <w:rsid w:val="003B303A"/>
    <w:rsid w:val="003B4516"/>
    <w:rsid w:val="003B4845"/>
    <w:rsid w:val="003B5604"/>
    <w:rsid w:val="003B7345"/>
    <w:rsid w:val="003C0C51"/>
    <w:rsid w:val="003C0E92"/>
    <w:rsid w:val="003C2FF6"/>
    <w:rsid w:val="003C35C8"/>
    <w:rsid w:val="003C61C1"/>
    <w:rsid w:val="003C61F5"/>
    <w:rsid w:val="003C6763"/>
    <w:rsid w:val="003C678D"/>
    <w:rsid w:val="003C7BC3"/>
    <w:rsid w:val="003D1059"/>
    <w:rsid w:val="003D111B"/>
    <w:rsid w:val="003D312D"/>
    <w:rsid w:val="003D6B8B"/>
    <w:rsid w:val="003D7A4C"/>
    <w:rsid w:val="003E0285"/>
    <w:rsid w:val="003E345E"/>
    <w:rsid w:val="003E3515"/>
    <w:rsid w:val="003E44B4"/>
    <w:rsid w:val="003E71E1"/>
    <w:rsid w:val="003E7703"/>
    <w:rsid w:val="003F0A3F"/>
    <w:rsid w:val="003F1163"/>
    <w:rsid w:val="003F3E5B"/>
    <w:rsid w:val="003F6029"/>
    <w:rsid w:val="003F6045"/>
    <w:rsid w:val="003F6C32"/>
    <w:rsid w:val="003F6FDC"/>
    <w:rsid w:val="003F746F"/>
    <w:rsid w:val="003F79DD"/>
    <w:rsid w:val="004005AD"/>
    <w:rsid w:val="004019FA"/>
    <w:rsid w:val="0040255C"/>
    <w:rsid w:val="0040641D"/>
    <w:rsid w:val="004066F7"/>
    <w:rsid w:val="00407042"/>
    <w:rsid w:val="00410320"/>
    <w:rsid w:val="00410FE1"/>
    <w:rsid w:val="00411C7D"/>
    <w:rsid w:val="00413B7D"/>
    <w:rsid w:val="004141BE"/>
    <w:rsid w:val="00414488"/>
    <w:rsid w:val="00414B1C"/>
    <w:rsid w:val="004157D5"/>
    <w:rsid w:val="00415A6E"/>
    <w:rsid w:val="0041643A"/>
    <w:rsid w:val="004173C6"/>
    <w:rsid w:val="004176F3"/>
    <w:rsid w:val="00420A89"/>
    <w:rsid w:val="0042138A"/>
    <w:rsid w:val="004214B2"/>
    <w:rsid w:val="004220ED"/>
    <w:rsid w:val="00422ED7"/>
    <w:rsid w:val="004233A1"/>
    <w:rsid w:val="00424378"/>
    <w:rsid w:val="00425D7D"/>
    <w:rsid w:val="00426214"/>
    <w:rsid w:val="00427B39"/>
    <w:rsid w:val="00430BBF"/>
    <w:rsid w:val="00431459"/>
    <w:rsid w:val="00433888"/>
    <w:rsid w:val="00435A17"/>
    <w:rsid w:val="004363C0"/>
    <w:rsid w:val="004400BD"/>
    <w:rsid w:val="004405A4"/>
    <w:rsid w:val="00441445"/>
    <w:rsid w:val="00443736"/>
    <w:rsid w:val="00443D94"/>
    <w:rsid w:val="00444B7E"/>
    <w:rsid w:val="00444D71"/>
    <w:rsid w:val="00445599"/>
    <w:rsid w:val="004458E0"/>
    <w:rsid w:val="00446685"/>
    <w:rsid w:val="00450724"/>
    <w:rsid w:val="00454B40"/>
    <w:rsid w:val="0045645C"/>
    <w:rsid w:val="004569A2"/>
    <w:rsid w:val="004575D3"/>
    <w:rsid w:val="00457620"/>
    <w:rsid w:val="00460184"/>
    <w:rsid w:val="00460461"/>
    <w:rsid w:val="004605CB"/>
    <w:rsid w:val="00460D74"/>
    <w:rsid w:val="00461A75"/>
    <w:rsid w:val="004620A3"/>
    <w:rsid w:val="00462414"/>
    <w:rsid w:val="0046419C"/>
    <w:rsid w:val="0046491C"/>
    <w:rsid w:val="00465609"/>
    <w:rsid w:val="00466A8B"/>
    <w:rsid w:val="0047056B"/>
    <w:rsid w:val="004706AC"/>
    <w:rsid w:val="00470B0D"/>
    <w:rsid w:val="00471707"/>
    <w:rsid w:val="00472218"/>
    <w:rsid w:val="004723E6"/>
    <w:rsid w:val="00472F89"/>
    <w:rsid w:val="004732D9"/>
    <w:rsid w:val="0047396E"/>
    <w:rsid w:val="00475429"/>
    <w:rsid w:val="004754B9"/>
    <w:rsid w:val="0047581F"/>
    <w:rsid w:val="004767DC"/>
    <w:rsid w:val="0048009C"/>
    <w:rsid w:val="00480B03"/>
    <w:rsid w:val="00482ED3"/>
    <w:rsid w:val="00483B93"/>
    <w:rsid w:val="00483D73"/>
    <w:rsid w:val="00484DE2"/>
    <w:rsid w:val="0048589C"/>
    <w:rsid w:val="00485ECF"/>
    <w:rsid w:val="00486086"/>
    <w:rsid w:val="00486B4B"/>
    <w:rsid w:val="00490734"/>
    <w:rsid w:val="0049150A"/>
    <w:rsid w:val="0049248A"/>
    <w:rsid w:val="00494801"/>
    <w:rsid w:val="004952F9"/>
    <w:rsid w:val="00495806"/>
    <w:rsid w:val="004964AE"/>
    <w:rsid w:val="004A01E9"/>
    <w:rsid w:val="004A0745"/>
    <w:rsid w:val="004A08D5"/>
    <w:rsid w:val="004A101F"/>
    <w:rsid w:val="004A1FCF"/>
    <w:rsid w:val="004A2CAC"/>
    <w:rsid w:val="004A3D39"/>
    <w:rsid w:val="004A4B00"/>
    <w:rsid w:val="004A5DDB"/>
    <w:rsid w:val="004A7302"/>
    <w:rsid w:val="004B0F6A"/>
    <w:rsid w:val="004B11F7"/>
    <w:rsid w:val="004B2BF9"/>
    <w:rsid w:val="004B3A72"/>
    <w:rsid w:val="004B5C8B"/>
    <w:rsid w:val="004B670F"/>
    <w:rsid w:val="004B6A25"/>
    <w:rsid w:val="004B70AA"/>
    <w:rsid w:val="004B7FA2"/>
    <w:rsid w:val="004C1E7B"/>
    <w:rsid w:val="004C2876"/>
    <w:rsid w:val="004C58D9"/>
    <w:rsid w:val="004C60CB"/>
    <w:rsid w:val="004C7618"/>
    <w:rsid w:val="004C7BA6"/>
    <w:rsid w:val="004D0261"/>
    <w:rsid w:val="004D1C98"/>
    <w:rsid w:val="004D1DE1"/>
    <w:rsid w:val="004D35C6"/>
    <w:rsid w:val="004D418D"/>
    <w:rsid w:val="004D6578"/>
    <w:rsid w:val="004D7216"/>
    <w:rsid w:val="004D7D1F"/>
    <w:rsid w:val="004E076E"/>
    <w:rsid w:val="004E0B44"/>
    <w:rsid w:val="004E3B3F"/>
    <w:rsid w:val="004E3DDF"/>
    <w:rsid w:val="004E4BB5"/>
    <w:rsid w:val="004E65D9"/>
    <w:rsid w:val="004E7818"/>
    <w:rsid w:val="004E7998"/>
    <w:rsid w:val="004E7B98"/>
    <w:rsid w:val="004F031F"/>
    <w:rsid w:val="004F1E1A"/>
    <w:rsid w:val="004F307B"/>
    <w:rsid w:val="004F3E24"/>
    <w:rsid w:val="004F4E79"/>
    <w:rsid w:val="004F4F53"/>
    <w:rsid w:val="004F52F2"/>
    <w:rsid w:val="004F6E42"/>
    <w:rsid w:val="00500ED4"/>
    <w:rsid w:val="00501C33"/>
    <w:rsid w:val="0050306A"/>
    <w:rsid w:val="005055F0"/>
    <w:rsid w:val="00506179"/>
    <w:rsid w:val="00506AF5"/>
    <w:rsid w:val="00510397"/>
    <w:rsid w:val="005104E4"/>
    <w:rsid w:val="005116CD"/>
    <w:rsid w:val="0051179A"/>
    <w:rsid w:val="00512C31"/>
    <w:rsid w:val="00512E34"/>
    <w:rsid w:val="00514FD4"/>
    <w:rsid w:val="00517C83"/>
    <w:rsid w:val="005200B0"/>
    <w:rsid w:val="005204BD"/>
    <w:rsid w:val="00520CDA"/>
    <w:rsid w:val="005215F4"/>
    <w:rsid w:val="00521E67"/>
    <w:rsid w:val="005227DB"/>
    <w:rsid w:val="0052354D"/>
    <w:rsid w:val="00524498"/>
    <w:rsid w:val="00525C6F"/>
    <w:rsid w:val="0052657A"/>
    <w:rsid w:val="00530A76"/>
    <w:rsid w:val="00531A16"/>
    <w:rsid w:val="00532767"/>
    <w:rsid w:val="00535677"/>
    <w:rsid w:val="00535993"/>
    <w:rsid w:val="00535E4D"/>
    <w:rsid w:val="0053666D"/>
    <w:rsid w:val="0053710C"/>
    <w:rsid w:val="005372FC"/>
    <w:rsid w:val="00537409"/>
    <w:rsid w:val="005375E9"/>
    <w:rsid w:val="005400F3"/>
    <w:rsid w:val="005404B3"/>
    <w:rsid w:val="00541697"/>
    <w:rsid w:val="00545360"/>
    <w:rsid w:val="005456F3"/>
    <w:rsid w:val="00546E58"/>
    <w:rsid w:val="00546E6A"/>
    <w:rsid w:val="0054785D"/>
    <w:rsid w:val="00551132"/>
    <w:rsid w:val="005529DB"/>
    <w:rsid w:val="00552A40"/>
    <w:rsid w:val="005534E7"/>
    <w:rsid w:val="00554978"/>
    <w:rsid w:val="00555AD0"/>
    <w:rsid w:val="00555B3C"/>
    <w:rsid w:val="00556FDF"/>
    <w:rsid w:val="00557B81"/>
    <w:rsid w:val="00557BB0"/>
    <w:rsid w:val="00557EE2"/>
    <w:rsid w:val="005601DB"/>
    <w:rsid w:val="0056067E"/>
    <w:rsid w:val="00560A8F"/>
    <w:rsid w:val="00561566"/>
    <w:rsid w:val="005636C1"/>
    <w:rsid w:val="00563E34"/>
    <w:rsid w:val="005645A6"/>
    <w:rsid w:val="00564606"/>
    <w:rsid w:val="0056462B"/>
    <w:rsid w:val="005675A9"/>
    <w:rsid w:val="005717B0"/>
    <w:rsid w:val="00571E67"/>
    <w:rsid w:val="00573D98"/>
    <w:rsid w:val="00575022"/>
    <w:rsid w:val="005757B8"/>
    <w:rsid w:val="005767AB"/>
    <w:rsid w:val="00576ED9"/>
    <w:rsid w:val="0057709E"/>
    <w:rsid w:val="00577310"/>
    <w:rsid w:val="00577941"/>
    <w:rsid w:val="00580BE6"/>
    <w:rsid w:val="00580C42"/>
    <w:rsid w:val="00580ECA"/>
    <w:rsid w:val="00581535"/>
    <w:rsid w:val="00583053"/>
    <w:rsid w:val="005830E8"/>
    <w:rsid w:val="005837FA"/>
    <w:rsid w:val="00586F61"/>
    <w:rsid w:val="00587B9B"/>
    <w:rsid w:val="0059002D"/>
    <w:rsid w:val="0059042D"/>
    <w:rsid w:val="00592B0E"/>
    <w:rsid w:val="00592E73"/>
    <w:rsid w:val="005930D7"/>
    <w:rsid w:val="005950CA"/>
    <w:rsid w:val="00597145"/>
    <w:rsid w:val="00597311"/>
    <w:rsid w:val="0059751B"/>
    <w:rsid w:val="0059796C"/>
    <w:rsid w:val="005A0B08"/>
    <w:rsid w:val="005A1E16"/>
    <w:rsid w:val="005A21AC"/>
    <w:rsid w:val="005A2A1F"/>
    <w:rsid w:val="005A356E"/>
    <w:rsid w:val="005A3C0B"/>
    <w:rsid w:val="005A4533"/>
    <w:rsid w:val="005A6608"/>
    <w:rsid w:val="005A6A27"/>
    <w:rsid w:val="005B0890"/>
    <w:rsid w:val="005B314A"/>
    <w:rsid w:val="005B31E1"/>
    <w:rsid w:val="005B4D1A"/>
    <w:rsid w:val="005B5AF9"/>
    <w:rsid w:val="005B5FCC"/>
    <w:rsid w:val="005B6C68"/>
    <w:rsid w:val="005B7BC9"/>
    <w:rsid w:val="005C028E"/>
    <w:rsid w:val="005C2AB8"/>
    <w:rsid w:val="005C2E07"/>
    <w:rsid w:val="005C3301"/>
    <w:rsid w:val="005C3734"/>
    <w:rsid w:val="005C45D8"/>
    <w:rsid w:val="005C5BA4"/>
    <w:rsid w:val="005C71BB"/>
    <w:rsid w:val="005C732E"/>
    <w:rsid w:val="005D0406"/>
    <w:rsid w:val="005D14BD"/>
    <w:rsid w:val="005D1ECC"/>
    <w:rsid w:val="005D23DF"/>
    <w:rsid w:val="005D2464"/>
    <w:rsid w:val="005D2C0E"/>
    <w:rsid w:val="005D3267"/>
    <w:rsid w:val="005D4523"/>
    <w:rsid w:val="005D4DAC"/>
    <w:rsid w:val="005D5059"/>
    <w:rsid w:val="005D5BC5"/>
    <w:rsid w:val="005E01FE"/>
    <w:rsid w:val="005E0947"/>
    <w:rsid w:val="005E0E62"/>
    <w:rsid w:val="005E17A7"/>
    <w:rsid w:val="005E45AC"/>
    <w:rsid w:val="005E4867"/>
    <w:rsid w:val="005E4CCF"/>
    <w:rsid w:val="005E4F6B"/>
    <w:rsid w:val="005E5683"/>
    <w:rsid w:val="005E631C"/>
    <w:rsid w:val="005E6CBE"/>
    <w:rsid w:val="005E77FA"/>
    <w:rsid w:val="005F0EB9"/>
    <w:rsid w:val="005F1B54"/>
    <w:rsid w:val="005F3093"/>
    <w:rsid w:val="005F38E7"/>
    <w:rsid w:val="005F3B41"/>
    <w:rsid w:val="005F4081"/>
    <w:rsid w:val="005F70A9"/>
    <w:rsid w:val="005F7121"/>
    <w:rsid w:val="005F7DA1"/>
    <w:rsid w:val="006004CE"/>
    <w:rsid w:val="006005A8"/>
    <w:rsid w:val="00601967"/>
    <w:rsid w:val="006023D0"/>
    <w:rsid w:val="00602D97"/>
    <w:rsid w:val="00603989"/>
    <w:rsid w:val="006047A7"/>
    <w:rsid w:val="0060527B"/>
    <w:rsid w:val="006056C9"/>
    <w:rsid w:val="006057A7"/>
    <w:rsid w:val="00607971"/>
    <w:rsid w:val="006079F8"/>
    <w:rsid w:val="0061037B"/>
    <w:rsid w:val="00612714"/>
    <w:rsid w:val="006128F5"/>
    <w:rsid w:val="00614407"/>
    <w:rsid w:val="00614D0D"/>
    <w:rsid w:val="0061588F"/>
    <w:rsid w:val="0061594B"/>
    <w:rsid w:val="00615FAD"/>
    <w:rsid w:val="00616C74"/>
    <w:rsid w:val="00617552"/>
    <w:rsid w:val="006215CD"/>
    <w:rsid w:val="00622002"/>
    <w:rsid w:val="006221A9"/>
    <w:rsid w:val="006228CD"/>
    <w:rsid w:val="00623973"/>
    <w:rsid w:val="00623A1E"/>
    <w:rsid w:val="00623E29"/>
    <w:rsid w:val="00623FAB"/>
    <w:rsid w:val="00625A18"/>
    <w:rsid w:val="00625A55"/>
    <w:rsid w:val="00626E1A"/>
    <w:rsid w:val="0063197E"/>
    <w:rsid w:val="00632702"/>
    <w:rsid w:val="00633829"/>
    <w:rsid w:val="0063447C"/>
    <w:rsid w:val="006358E1"/>
    <w:rsid w:val="0063596C"/>
    <w:rsid w:val="00636C65"/>
    <w:rsid w:val="00640B3C"/>
    <w:rsid w:val="006415B7"/>
    <w:rsid w:val="006422D6"/>
    <w:rsid w:val="006428B9"/>
    <w:rsid w:val="006440CC"/>
    <w:rsid w:val="006446EF"/>
    <w:rsid w:val="00644D98"/>
    <w:rsid w:val="0064611E"/>
    <w:rsid w:val="00646659"/>
    <w:rsid w:val="00647E5C"/>
    <w:rsid w:val="00650067"/>
    <w:rsid w:val="00650075"/>
    <w:rsid w:val="00651341"/>
    <w:rsid w:val="00651508"/>
    <w:rsid w:val="006526A4"/>
    <w:rsid w:val="00652805"/>
    <w:rsid w:val="00656431"/>
    <w:rsid w:val="00656A0D"/>
    <w:rsid w:val="00662AD4"/>
    <w:rsid w:val="00663A3E"/>
    <w:rsid w:val="00663D4E"/>
    <w:rsid w:val="00665321"/>
    <w:rsid w:val="0066627A"/>
    <w:rsid w:val="00666948"/>
    <w:rsid w:val="00666E75"/>
    <w:rsid w:val="00666E87"/>
    <w:rsid w:val="00667B6F"/>
    <w:rsid w:val="00672747"/>
    <w:rsid w:val="00673585"/>
    <w:rsid w:val="00673AAC"/>
    <w:rsid w:val="006765ED"/>
    <w:rsid w:val="00680575"/>
    <w:rsid w:val="0068089E"/>
    <w:rsid w:val="00680B02"/>
    <w:rsid w:val="006821B3"/>
    <w:rsid w:val="00684DA3"/>
    <w:rsid w:val="00685540"/>
    <w:rsid w:val="0068648F"/>
    <w:rsid w:val="0068784A"/>
    <w:rsid w:val="00691F10"/>
    <w:rsid w:val="00693CFA"/>
    <w:rsid w:val="00693F1B"/>
    <w:rsid w:val="00694A39"/>
    <w:rsid w:val="00695AF3"/>
    <w:rsid w:val="00696512"/>
    <w:rsid w:val="00697612"/>
    <w:rsid w:val="006A0343"/>
    <w:rsid w:val="006A2AF1"/>
    <w:rsid w:val="006A33D3"/>
    <w:rsid w:val="006A3983"/>
    <w:rsid w:val="006A4156"/>
    <w:rsid w:val="006A44AE"/>
    <w:rsid w:val="006A5609"/>
    <w:rsid w:val="006A563D"/>
    <w:rsid w:val="006A6DF1"/>
    <w:rsid w:val="006A7B05"/>
    <w:rsid w:val="006B0A9C"/>
    <w:rsid w:val="006B1DD4"/>
    <w:rsid w:val="006B1FA0"/>
    <w:rsid w:val="006B30CB"/>
    <w:rsid w:val="006B4DAD"/>
    <w:rsid w:val="006B549D"/>
    <w:rsid w:val="006B58E9"/>
    <w:rsid w:val="006B74EA"/>
    <w:rsid w:val="006C02AF"/>
    <w:rsid w:val="006C5A50"/>
    <w:rsid w:val="006C675F"/>
    <w:rsid w:val="006D0799"/>
    <w:rsid w:val="006D2436"/>
    <w:rsid w:val="006D391D"/>
    <w:rsid w:val="006D44E2"/>
    <w:rsid w:val="006D463B"/>
    <w:rsid w:val="006D729A"/>
    <w:rsid w:val="006E2956"/>
    <w:rsid w:val="006E47AC"/>
    <w:rsid w:val="006E560E"/>
    <w:rsid w:val="006E657B"/>
    <w:rsid w:val="006E6BD0"/>
    <w:rsid w:val="006F030C"/>
    <w:rsid w:val="006F1D64"/>
    <w:rsid w:val="006F1E6D"/>
    <w:rsid w:val="006F1EB8"/>
    <w:rsid w:val="006F35F7"/>
    <w:rsid w:val="006F3FEF"/>
    <w:rsid w:val="006F54B2"/>
    <w:rsid w:val="006F6BD0"/>
    <w:rsid w:val="006F7B36"/>
    <w:rsid w:val="00700913"/>
    <w:rsid w:val="007011D8"/>
    <w:rsid w:val="0070157C"/>
    <w:rsid w:val="00701B96"/>
    <w:rsid w:val="007020DD"/>
    <w:rsid w:val="007051DD"/>
    <w:rsid w:val="0070602E"/>
    <w:rsid w:val="00706710"/>
    <w:rsid w:val="00706F36"/>
    <w:rsid w:val="00711429"/>
    <w:rsid w:val="00711DB4"/>
    <w:rsid w:val="00714101"/>
    <w:rsid w:val="00714708"/>
    <w:rsid w:val="00716096"/>
    <w:rsid w:val="00721642"/>
    <w:rsid w:val="00721E5E"/>
    <w:rsid w:val="0072367D"/>
    <w:rsid w:val="007256DB"/>
    <w:rsid w:val="00727CAE"/>
    <w:rsid w:val="00727DD2"/>
    <w:rsid w:val="00731532"/>
    <w:rsid w:val="00731E8F"/>
    <w:rsid w:val="0073309F"/>
    <w:rsid w:val="007365E7"/>
    <w:rsid w:val="007411B2"/>
    <w:rsid w:val="007416ED"/>
    <w:rsid w:val="00742022"/>
    <w:rsid w:val="00743BAD"/>
    <w:rsid w:val="007442C7"/>
    <w:rsid w:val="00750F56"/>
    <w:rsid w:val="00750F93"/>
    <w:rsid w:val="00756459"/>
    <w:rsid w:val="0075670B"/>
    <w:rsid w:val="00757BF3"/>
    <w:rsid w:val="007605F8"/>
    <w:rsid w:val="00761505"/>
    <w:rsid w:val="00762294"/>
    <w:rsid w:val="007637D2"/>
    <w:rsid w:val="00763F0F"/>
    <w:rsid w:val="00764226"/>
    <w:rsid w:val="00764890"/>
    <w:rsid w:val="007650B0"/>
    <w:rsid w:val="00765FEF"/>
    <w:rsid w:val="0076732C"/>
    <w:rsid w:val="00770856"/>
    <w:rsid w:val="0077148A"/>
    <w:rsid w:val="00773CF7"/>
    <w:rsid w:val="0077453D"/>
    <w:rsid w:val="00775CCF"/>
    <w:rsid w:val="00776705"/>
    <w:rsid w:val="00777CF2"/>
    <w:rsid w:val="0078001E"/>
    <w:rsid w:val="00784119"/>
    <w:rsid w:val="0078420F"/>
    <w:rsid w:val="0078496D"/>
    <w:rsid w:val="00784BD5"/>
    <w:rsid w:val="007852DF"/>
    <w:rsid w:val="00785A5E"/>
    <w:rsid w:val="00786521"/>
    <w:rsid w:val="00787CC9"/>
    <w:rsid w:val="00791AB7"/>
    <w:rsid w:val="0079201A"/>
    <w:rsid w:val="00793046"/>
    <w:rsid w:val="00793383"/>
    <w:rsid w:val="007953BB"/>
    <w:rsid w:val="00795412"/>
    <w:rsid w:val="007962AB"/>
    <w:rsid w:val="007962F2"/>
    <w:rsid w:val="007966E1"/>
    <w:rsid w:val="00796E82"/>
    <w:rsid w:val="00797400"/>
    <w:rsid w:val="007A07DC"/>
    <w:rsid w:val="007A0F8C"/>
    <w:rsid w:val="007A17A8"/>
    <w:rsid w:val="007A2B8A"/>
    <w:rsid w:val="007A48F8"/>
    <w:rsid w:val="007A48FB"/>
    <w:rsid w:val="007A4E4A"/>
    <w:rsid w:val="007A5927"/>
    <w:rsid w:val="007A5BA2"/>
    <w:rsid w:val="007A6AE7"/>
    <w:rsid w:val="007A73E2"/>
    <w:rsid w:val="007A7E77"/>
    <w:rsid w:val="007B06DE"/>
    <w:rsid w:val="007B0C8B"/>
    <w:rsid w:val="007B2270"/>
    <w:rsid w:val="007B2F5C"/>
    <w:rsid w:val="007B3504"/>
    <w:rsid w:val="007B3A09"/>
    <w:rsid w:val="007B4D6A"/>
    <w:rsid w:val="007B6487"/>
    <w:rsid w:val="007B7357"/>
    <w:rsid w:val="007C00CB"/>
    <w:rsid w:val="007C029D"/>
    <w:rsid w:val="007C07CA"/>
    <w:rsid w:val="007C0E87"/>
    <w:rsid w:val="007C1584"/>
    <w:rsid w:val="007C1806"/>
    <w:rsid w:val="007C238E"/>
    <w:rsid w:val="007C32BB"/>
    <w:rsid w:val="007C3F6D"/>
    <w:rsid w:val="007C56D4"/>
    <w:rsid w:val="007C5A01"/>
    <w:rsid w:val="007C6926"/>
    <w:rsid w:val="007D0B57"/>
    <w:rsid w:val="007D1D2B"/>
    <w:rsid w:val="007D2BED"/>
    <w:rsid w:val="007D3D78"/>
    <w:rsid w:val="007D404B"/>
    <w:rsid w:val="007D49AD"/>
    <w:rsid w:val="007D4D5B"/>
    <w:rsid w:val="007D536C"/>
    <w:rsid w:val="007D5852"/>
    <w:rsid w:val="007D5A55"/>
    <w:rsid w:val="007D621B"/>
    <w:rsid w:val="007E0A8B"/>
    <w:rsid w:val="007E1401"/>
    <w:rsid w:val="007E15AE"/>
    <w:rsid w:val="007E1701"/>
    <w:rsid w:val="007E41B4"/>
    <w:rsid w:val="007E589B"/>
    <w:rsid w:val="007F158E"/>
    <w:rsid w:val="007F2519"/>
    <w:rsid w:val="007F2597"/>
    <w:rsid w:val="007F351C"/>
    <w:rsid w:val="007F7401"/>
    <w:rsid w:val="007F780B"/>
    <w:rsid w:val="008002F6"/>
    <w:rsid w:val="0080165F"/>
    <w:rsid w:val="0080346F"/>
    <w:rsid w:val="00804182"/>
    <w:rsid w:val="00807FF9"/>
    <w:rsid w:val="008104B8"/>
    <w:rsid w:val="00811166"/>
    <w:rsid w:val="008111D0"/>
    <w:rsid w:val="00812D4B"/>
    <w:rsid w:val="0081313F"/>
    <w:rsid w:val="008138F8"/>
    <w:rsid w:val="00815370"/>
    <w:rsid w:val="00815A01"/>
    <w:rsid w:val="008169EF"/>
    <w:rsid w:val="0081735E"/>
    <w:rsid w:val="0081737B"/>
    <w:rsid w:val="00817436"/>
    <w:rsid w:val="00817F8D"/>
    <w:rsid w:val="00820132"/>
    <w:rsid w:val="008202F5"/>
    <w:rsid w:val="008213FF"/>
    <w:rsid w:val="008235AC"/>
    <w:rsid w:val="0082677D"/>
    <w:rsid w:val="00827063"/>
    <w:rsid w:val="00827922"/>
    <w:rsid w:val="00830BC6"/>
    <w:rsid w:val="00831C2B"/>
    <w:rsid w:val="00831D0D"/>
    <w:rsid w:val="008326D7"/>
    <w:rsid w:val="00832E93"/>
    <w:rsid w:val="00832EAF"/>
    <w:rsid w:val="008343D4"/>
    <w:rsid w:val="00835AFE"/>
    <w:rsid w:val="00835EE9"/>
    <w:rsid w:val="008374A9"/>
    <w:rsid w:val="00837B83"/>
    <w:rsid w:val="00837DB3"/>
    <w:rsid w:val="008401A0"/>
    <w:rsid w:val="00840963"/>
    <w:rsid w:val="00840BBD"/>
    <w:rsid w:val="00843037"/>
    <w:rsid w:val="00845078"/>
    <w:rsid w:val="00845D3A"/>
    <w:rsid w:val="00847758"/>
    <w:rsid w:val="00847B7B"/>
    <w:rsid w:val="008511B4"/>
    <w:rsid w:val="00853604"/>
    <w:rsid w:val="008550CA"/>
    <w:rsid w:val="0085614F"/>
    <w:rsid w:val="0085687D"/>
    <w:rsid w:val="00857001"/>
    <w:rsid w:val="00857227"/>
    <w:rsid w:val="008576C6"/>
    <w:rsid w:val="00857804"/>
    <w:rsid w:val="008602F6"/>
    <w:rsid w:val="0086096B"/>
    <w:rsid w:val="008622EA"/>
    <w:rsid w:val="00863795"/>
    <w:rsid w:val="0086386F"/>
    <w:rsid w:val="008641ED"/>
    <w:rsid w:val="0086455F"/>
    <w:rsid w:val="008646F3"/>
    <w:rsid w:val="0086479B"/>
    <w:rsid w:val="00864984"/>
    <w:rsid w:val="00864D66"/>
    <w:rsid w:val="0086583A"/>
    <w:rsid w:val="00872176"/>
    <w:rsid w:val="00873004"/>
    <w:rsid w:val="008736A3"/>
    <w:rsid w:val="0087425F"/>
    <w:rsid w:val="00875FDF"/>
    <w:rsid w:val="00880215"/>
    <w:rsid w:val="008815C2"/>
    <w:rsid w:val="00882396"/>
    <w:rsid w:val="00882A72"/>
    <w:rsid w:val="00882EE0"/>
    <w:rsid w:val="0088341D"/>
    <w:rsid w:val="008844AE"/>
    <w:rsid w:val="008848F3"/>
    <w:rsid w:val="00887D61"/>
    <w:rsid w:val="00890366"/>
    <w:rsid w:val="00891789"/>
    <w:rsid w:val="00892062"/>
    <w:rsid w:val="0089236E"/>
    <w:rsid w:val="00893059"/>
    <w:rsid w:val="0089343A"/>
    <w:rsid w:val="00893491"/>
    <w:rsid w:val="0089478E"/>
    <w:rsid w:val="008953A9"/>
    <w:rsid w:val="00895ACA"/>
    <w:rsid w:val="00896C23"/>
    <w:rsid w:val="008A162A"/>
    <w:rsid w:val="008A3A78"/>
    <w:rsid w:val="008A3FD4"/>
    <w:rsid w:val="008A4B42"/>
    <w:rsid w:val="008A6592"/>
    <w:rsid w:val="008A6B23"/>
    <w:rsid w:val="008A7A34"/>
    <w:rsid w:val="008A7A80"/>
    <w:rsid w:val="008B1062"/>
    <w:rsid w:val="008B11F5"/>
    <w:rsid w:val="008B31FB"/>
    <w:rsid w:val="008B32EF"/>
    <w:rsid w:val="008B3AC3"/>
    <w:rsid w:val="008B3C8F"/>
    <w:rsid w:val="008B47CD"/>
    <w:rsid w:val="008C006E"/>
    <w:rsid w:val="008C04CA"/>
    <w:rsid w:val="008C4131"/>
    <w:rsid w:val="008C464F"/>
    <w:rsid w:val="008C6E4F"/>
    <w:rsid w:val="008D00BE"/>
    <w:rsid w:val="008D0186"/>
    <w:rsid w:val="008D3BCA"/>
    <w:rsid w:val="008D48FB"/>
    <w:rsid w:val="008D4E5D"/>
    <w:rsid w:val="008D52AE"/>
    <w:rsid w:val="008D5803"/>
    <w:rsid w:val="008D75D3"/>
    <w:rsid w:val="008E0117"/>
    <w:rsid w:val="008E05F0"/>
    <w:rsid w:val="008E0BA4"/>
    <w:rsid w:val="008E131F"/>
    <w:rsid w:val="008E30AF"/>
    <w:rsid w:val="008E4CAD"/>
    <w:rsid w:val="008E7134"/>
    <w:rsid w:val="008E7729"/>
    <w:rsid w:val="008E7AC1"/>
    <w:rsid w:val="008F7295"/>
    <w:rsid w:val="0090000A"/>
    <w:rsid w:val="0090018F"/>
    <w:rsid w:val="009009E7"/>
    <w:rsid w:val="00901EE3"/>
    <w:rsid w:val="00902D70"/>
    <w:rsid w:val="00902E2A"/>
    <w:rsid w:val="00904247"/>
    <w:rsid w:val="009050DB"/>
    <w:rsid w:val="00905201"/>
    <w:rsid w:val="009069D1"/>
    <w:rsid w:val="00906AA3"/>
    <w:rsid w:val="00907859"/>
    <w:rsid w:val="009110E3"/>
    <w:rsid w:val="00911BA9"/>
    <w:rsid w:val="00912615"/>
    <w:rsid w:val="00913D1D"/>
    <w:rsid w:val="00915131"/>
    <w:rsid w:val="009202AE"/>
    <w:rsid w:val="009218DE"/>
    <w:rsid w:val="00921FC0"/>
    <w:rsid w:val="009220BF"/>
    <w:rsid w:val="0092249E"/>
    <w:rsid w:val="00923956"/>
    <w:rsid w:val="0092416F"/>
    <w:rsid w:val="00930527"/>
    <w:rsid w:val="00930BAE"/>
    <w:rsid w:val="00931D76"/>
    <w:rsid w:val="00931F72"/>
    <w:rsid w:val="009354C6"/>
    <w:rsid w:val="009355E5"/>
    <w:rsid w:val="0093603B"/>
    <w:rsid w:val="009365C4"/>
    <w:rsid w:val="009368FA"/>
    <w:rsid w:val="009371F9"/>
    <w:rsid w:val="00937D6B"/>
    <w:rsid w:val="00937E88"/>
    <w:rsid w:val="009400B5"/>
    <w:rsid w:val="00941982"/>
    <w:rsid w:val="00943CE3"/>
    <w:rsid w:val="00943D29"/>
    <w:rsid w:val="00943E8F"/>
    <w:rsid w:val="00944C71"/>
    <w:rsid w:val="0095134B"/>
    <w:rsid w:val="009545C0"/>
    <w:rsid w:val="00954986"/>
    <w:rsid w:val="0095702F"/>
    <w:rsid w:val="009601BA"/>
    <w:rsid w:val="00961EEE"/>
    <w:rsid w:val="00964D25"/>
    <w:rsid w:val="009666DD"/>
    <w:rsid w:val="009668AC"/>
    <w:rsid w:val="00967F2C"/>
    <w:rsid w:val="00970F85"/>
    <w:rsid w:val="00973CE1"/>
    <w:rsid w:val="00974328"/>
    <w:rsid w:val="0097629A"/>
    <w:rsid w:val="00980EA0"/>
    <w:rsid w:val="00980F25"/>
    <w:rsid w:val="0098169A"/>
    <w:rsid w:val="00982700"/>
    <w:rsid w:val="00982AB3"/>
    <w:rsid w:val="00983058"/>
    <w:rsid w:val="00983CA2"/>
    <w:rsid w:val="009840B4"/>
    <w:rsid w:val="00984414"/>
    <w:rsid w:val="009851AD"/>
    <w:rsid w:val="00985AFF"/>
    <w:rsid w:val="00985F09"/>
    <w:rsid w:val="00985FA6"/>
    <w:rsid w:val="00986956"/>
    <w:rsid w:val="00986B55"/>
    <w:rsid w:val="00987167"/>
    <w:rsid w:val="00987B1E"/>
    <w:rsid w:val="009901BB"/>
    <w:rsid w:val="00990403"/>
    <w:rsid w:val="0099069F"/>
    <w:rsid w:val="00990CEA"/>
    <w:rsid w:val="00991469"/>
    <w:rsid w:val="00992839"/>
    <w:rsid w:val="0099299F"/>
    <w:rsid w:val="00992AEF"/>
    <w:rsid w:val="00994993"/>
    <w:rsid w:val="00996199"/>
    <w:rsid w:val="00997522"/>
    <w:rsid w:val="00997714"/>
    <w:rsid w:val="00997F58"/>
    <w:rsid w:val="009A01B2"/>
    <w:rsid w:val="009A0B8C"/>
    <w:rsid w:val="009A20C6"/>
    <w:rsid w:val="009A23BD"/>
    <w:rsid w:val="009A2AC5"/>
    <w:rsid w:val="009A3140"/>
    <w:rsid w:val="009A329F"/>
    <w:rsid w:val="009A3CA0"/>
    <w:rsid w:val="009A47ED"/>
    <w:rsid w:val="009A53B5"/>
    <w:rsid w:val="009A6538"/>
    <w:rsid w:val="009A7621"/>
    <w:rsid w:val="009A7CAA"/>
    <w:rsid w:val="009B05BB"/>
    <w:rsid w:val="009B0AA4"/>
    <w:rsid w:val="009B1C3F"/>
    <w:rsid w:val="009B1FE0"/>
    <w:rsid w:val="009B2F78"/>
    <w:rsid w:val="009B3771"/>
    <w:rsid w:val="009B4C6E"/>
    <w:rsid w:val="009B54DE"/>
    <w:rsid w:val="009B7649"/>
    <w:rsid w:val="009B7743"/>
    <w:rsid w:val="009C20FA"/>
    <w:rsid w:val="009C3F23"/>
    <w:rsid w:val="009C4FFC"/>
    <w:rsid w:val="009C6511"/>
    <w:rsid w:val="009C682D"/>
    <w:rsid w:val="009C7DD0"/>
    <w:rsid w:val="009D146A"/>
    <w:rsid w:val="009D1938"/>
    <w:rsid w:val="009D25BE"/>
    <w:rsid w:val="009D43C1"/>
    <w:rsid w:val="009D7325"/>
    <w:rsid w:val="009D7CF0"/>
    <w:rsid w:val="009D7FA6"/>
    <w:rsid w:val="009E057F"/>
    <w:rsid w:val="009E06FA"/>
    <w:rsid w:val="009E114F"/>
    <w:rsid w:val="009E1585"/>
    <w:rsid w:val="009E37AE"/>
    <w:rsid w:val="009E3F80"/>
    <w:rsid w:val="009E425D"/>
    <w:rsid w:val="009E7DC2"/>
    <w:rsid w:val="009F087B"/>
    <w:rsid w:val="009F0AD6"/>
    <w:rsid w:val="009F1086"/>
    <w:rsid w:val="009F233E"/>
    <w:rsid w:val="009F23DA"/>
    <w:rsid w:val="009F3138"/>
    <w:rsid w:val="009F3E51"/>
    <w:rsid w:val="009F44D1"/>
    <w:rsid w:val="009F7AD4"/>
    <w:rsid w:val="00A01F95"/>
    <w:rsid w:val="00A04DB9"/>
    <w:rsid w:val="00A05679"/>
    <w:rsid w:val="00A06972"/>
    <w:rsid w:val="00A07168"/>
    <w:rsid w:val="00A072E6"/>
    <w:rsid w:val="00A0732E"/>
    <w:rsid w:val="00A07829"/>
    <w:rsid w:val="00A07B18"/>
    <w:rsid w:val="00A10A66"/>
    <w:rsid w:val="00A143DA"/>
    <w:rsid w:val="00A145CE"/>
    <w:rsid w:val="00A15539"/>
    <w:rsid w:val="00A174DA"/>
    <w:rsid w:val="00A20E07"/>
    <w:rsid w:val="00A21F74"/>
    <w:rsid w:val="00A23A10"/>
    <w:rsid w:val="00A24B54"/>
    <w:rsid w:val="00A2569F"/>
    <w:rsid w:val="00A27856"/>
    <w:rsid w:val="00A27991"/>
    <w:rsid w:val="00A27FD8"/>
    <w:rsid w:val="00A311D1"/>
    <w:rsid w:val="00A333C1"/>
    <w:rsid w:val="00A347BB"/>
    <w:rsid w:val="00A4003B"/>
    <w:rsid w:val="00A40DED"/>
    <w:rsid w:val="00A418AD"/>
    <w:rsid w:val="00A42243"/>
    <w:rsid w:val="00A427BA"/>
    <w:rsid w:val="00A4324E"/>
    <w:rsid w:val="00A43E8E"/>
    <w:rsid w:val="00A452CD"/>
    <w:rsid w:val="00A4538D"/>
    <w:rsid w:val="00A46272"/>
    <w:rsid w:val="00A46AE6"/>
    <w:rsid w:val="00A46C38"/>
    <w:rsid w:val="00A47B56"/>
    <w:rsid w:val="00A505A6"/>
    <w:rsid w:val="00A523E2"/>
    <w:rsid w:val="00A5575F"/>
    <w:rsid w:val="00A564BD"/>
    <w:rsid w:val="00A5674B"/>
    <w:rsid w:val="00A610F9"/>
    <w:rsid w:val="00A6163A"/>
    <w:rsid w:val="00A6712F"/>
    <w:rsid w:val="00A678C7"/>
    <w:rsid w:val="00A67A03"/>
    <w:rsid w:val="00A704DB"/>
    <w:rsid w:val="00A7054F"/>
    <w:rsid w:val="00A705C3"/>
    <w:rsid w:val="00A71017"/>
    <w:rsid w:val="00A7106A"/>
    <w:rsid w:val="00A737D9"/>
    <w:rsid w:val="00A74FB9"/>
    <w:rsid w:val="00A76301"/>
    <w:rsid w:val="00A802B7"/>
    <w:rsid w:val="00A810ED"/>
    <w:rsid w:val="00A8135C"/>
    <w:rsid w:val="00A8178E"/>
    <w:rsid w:val="00A81C60"/>
    <w:rsid w:val="00A82012"/>
    <w:rsid w:val="00A820B6"/>
    <w:rsid w:val="00A83C92"/>
    <w:rsid w:val="00A84FD3"/>
    <w:rsid w:val="00A85CA1"/>
    <w:rsid w:val="00A90455"/>
    <w:rsid w:val="00A9102B"/>
    <w:rsid w:val="00A919DF"/>
    <w:rsid w:val="00A91E6E"/>
    <w:rsid w:val="00A92121"/>
    <w:rsid w:val="00A9275B"/>
    <w:rsid w:val="00A93054"/>
    <w:rsid w:val="00A9348F"/>
    <w:rsid w:val="00A96CAF"/>
    <w:rsid w:val="00A976A8"/>
    <w:rsid w:val="00AA1024"/>
    <w:rsid w:val="00AA2BED"/>
    <w:rsid w:val="00AA30B1"/>
    <w:rsid w:val="00AA41FD"/>
    <w:rsid w:val="00AA44E8"/>
    <w:rsid w:val="00AA4F6D"/>
    <w:rsid w:val="00AA55A8"/>
    <w:rsid w:val="00AA6FBF"/>
    <w:rsid w:val="00AA730F"/>
    <w:rsid w:val="00AA7D8A"/>
    <w:rsid w:val="00AB0087"/>
    <w:rsid w:val="00AB2ABC"/>
    <w:rsid w:val="00AB2B31"/>
    <w:rsid w:val="00AB4B50"/>
    <w:rsid w:val="00AB7465"/>
    <w:rsid w:val="00AC19D2"/>
    <w:rsid w:val="00AC1C6C"/>
    <w:rsid w:val="00AC282C"/>
    <w:rsid w:val="00AC4944"/>
    <w:rsid w:val="00AC6F22"/>
    <w:rsid w:val="00AD0121"/>
    <w:rsid w:val="00AD0A83"/>
    <w:rsid w:val="00AD1088"/>
    <w:rsid w:val="00AD1B07"/>
    <w:rsid w:val="00AD287F"/>
    <w:rsid w:val="00AD302F"/>
    <w:rsid w:val="00AD452E"/>
    <w:rsid w:val="00AD4FE9"/>
    <w:rsid w:val="00AD5EE6"/>
    <w:rsid w:val="00AD792D"/>
    <w:rsid w:val="00AD7D2B"/>
    <w:rsid w:val="00AE0A74"/>
    <w:rsid w:val="00AE13F1"/>
    <w:rsid w:val="00AE151E"/>
    <w:rsid w:val="00AE157A"/>
    <w:rsid w:val="00AE215A"/>
    <w:rsid w:val="00AE4B55"/>
    <w:rsid w:val="00AE4BB5"/>
    <w:rsid w:val="00AE5703"/>
    <w:rsid w:val="00AE5D3D"/>
    <w:rsid w:val="00AE604C"/>
    <w:rsid w:val="00AE614C"/>
    <w:rsid w:val="00AF0285"/>
    <w:rsid w:val="00AF076F"/>
    <w:rsid w:val="00AF0D89"/>
    <w:rsid w:val="00AF38B9"/>
    <w:rsid w:val="00AF5A36"/>
    <w:rsid w:val="00AF5FEE"/>
    <w:rsid w:val="00AF6435"/>
    <w:rsid w:val="00AF647E"/>
    <w:rsid w:val="00AF7AD7"/>
    <w:rsid w:val="00B002D9"/>
    <w:rsid w:val="00B00E7D"/>
    <w:rsid w:val="00B0120D"/>
    <w:rsid w:val="00B0145E"/>
    <w:rsid w:val="00B01745"/>
    <w:rsid w:val="00B01867"/>
    <w:rsid w:val="00B0459C"/>
    <w:rsid w:val="00B04F38"/>
    <w:rsid w:val="00B05413"/>
    <w:rsid w:val="00B055CC"/>
    <w:rsid w:val="00B059FE"/>
    <w:rsid w:val="00B06BE0"/>
    <w:rsid w:val="00B07CCF"/>
    <w:rsid w:val="00B10364"/>
    <w:rsid w:val="00B1064F"/>
    <w:rsid w:val="00B10DAA"/>
    <w:rsid w:val="00B12499"/>
    <w:rsid w:val="00B12A5C"/>
    <w:rsid w:val="00B12E00"/>
    <w:rsid w:val="00B14A9C"/>
    <w:rsid w:val="00B154C9"/>
    <w:rsid w:val="00B15BE7"/>
    <w:rsid w:val="00B171CE"/>
    <w:rsid w:val="00B17C9A"/>
    <w:rsid w:val="00B20B0C"/>
    <w:rsid w:val="00B21918"/>
    <w:rsid w:val="00B226F5"/>
    <w:rsid w:val="00B22DE1"/>
    <w:rsid w:val="00B230FC"/>
    <w:rsid w:val="00B253D1"/>
    <w:rsid w:val="00B256B2"/>
    <w:rsid w:val="00B257CE"/>
    <w:rsid w:val="00B27065"/>
    <w:rsid w:val="00B27183"/>
    <w:rsid w:val="00B2799B"/>
    <w:rsid w:val="00B32907"/>
    <w:rsid w:val="00B32C02"/>
    <w:rsid w:val="00B34F78"/>
    <w:rsid w:val="00B35BE1"/>
    <w:rsid w:val="00B36E0C"/>
    <w:rsid w:val="00B379AA"/>
    <w:rsid w:val="00B40DF6"/>
    <w:rsid w:val="00B4116D"/>
    <w:rsid w:val="00B41DAA"/>
    <w:rsid w:val="00B42AAE"/>
    <w:rsid w:val="00B42E49"/>
    <w:rsid w:val="00B46085"/>
    <w:rsid w:val="00B51C9E"/>
    <w:rsid w:val="00B52387"/>
    <w:rsid w:val="00B53E31"/>
    <w:rsid w:val="00B540C5"/>
    <w:rsid w:val="00B54B0D"/>
    <w:rsid w:val="00B54E14"/>
    <w:rsid w:val="00B55CC7"/>
    <w:rsid w:val="00B579AB"/>
    <w:rsid w:val="00B57D06"/>
    <w:rsid w:val="00B61EAE"/>
    <w:rsid w:val="00B63576"/>
    <w:rsid w:val="00B63C81"/>
    <w:rsid w:val="00B6584B"/>
    <w:rsid w:val="00B66F9F"/>
    <w:rsid w:val="00B67772"/>
    <w:rsid w:val="00B677E7"/>
    <w:rsid w:val="00B706CA"/>
    <w:rsid w:val="00B71ABD"/>
    <w:rsid w:val="00B71E08"/>
    <w:rsid w:val="00B7308C"/>
    <w:rsid w:val="00B7587F"/>
    <w:rsid w:val="00B759B7"/>
    <w:rsid w:val="00B76768"/>
    <w:rsid w:val="00B76A4E"/>
    <w:rsid w:val="00B77B76"/>
    <w:rsid w:val="00B80A68"/>
    <w:rsid w:val="00B815A9"/>
    <w:rsid w:val="00B81600"/>
    <w:rsid w:val="00B86568"/>
    <w:rsid w:val="00B913CD"/>
    <w:rsid w:val="00B916F3"/>
    <w:rsid w:val="00B91C1D"/>
    <w:rsid w:val="00B92770"/>
    <w:rsid w:val="00B927D3"/>
    <w:rsid w:val="00B930F1"/>
    <w:rsid w:val="00B9342A"/>
    <w:rsid w:val="00B949D4"/>
    <w:rsid w:val="00B94EA4"/>
    <w:rsid w:val="00B96E19"/>
    <w:rsid w:val="00B97004"/>
    <w:rsid w:val="00BA0CE7"/>
    <w:rsid w:val="00BA19D1"/>
    <w:rsid w:val="00BA2008"/>
    <w:rsid w:val="00BA3C64"/>
    <w:rsid w:val="00BA525B"/>
    <w:rsid w:val="00BA5B36"/>
    <w:rsid w:val="00BA5F30"/>
    <w:rsid w:val="00BA74F1"/>
    <w:rsid w:val="00BA7F7A"/>
    <w:rsid w:val="00BB26CE"/>
    <w:rsid w:val="00BB2A67"/>
    <w:rsid w:val="00BB39E0"/>
    <w:rsid w:val="00BB60C9"/>
    <w:rsid w:val="00BB6A55"/>
    <w:rsid w:val="00BC0372"/>
    <w:rsid w:val="00BC0887"/>
    <w:rsid w:val="00BC0EE4"/>
    <w:rsid w:val="00BC2A71"/>
    <w:rsid w:val="00BC30B8"/>
    <w:rsid w:val="00BC34D6"/>
    <w:rsid w:val="00BC4286"/>
    <w:rsid w:val="00BC4A0A"/>
    <w:rsid w:val="00BC5E32"/>
    <w:rsid w:val="00BC63DB"/>
    <w:rsid w:val="00BC7BFC"/>
    <w:rsid w:val="00BD0935"/>
    <w:rsid w:val="00BD4523"/>
    <w:rsid w:val="00BD4A2C"/>
    <w:rsid w:val="00BD5583"/>
    <w:rsid w:val="00BD6579"/>
    <w:rsid w:val="00BD6618"/>
    <w:rsid w:val="00BD6795"/>
    <w:rsid w:val="00BD7AD6"/>
    <w:rsid w:val="00BE2EE8"/>
    <w:rsid w:val="00BE3168"/>
    <w:rsid w:val="00BE504E"/>
    <w:rsid w:val="00BF0AAF"/>
    <w:rsid w:val="00BF0D5E"/>
    <w:rsid w:val="00BF241C"/>
    <w:rsid w:val="00BF522D"/>
    <w:rsid w:val="00BF70D2"/>
    <w:rsid w:val="00BF73C7"/>
    <w:rsid w:val="00BF7E35"/>
    <w:rsid w:val="00C0177E"/>
    <w:rsid w:val="00C02CC0"/>
    <w:rsid w:val="00C0419E"/>
    <w:rsid w:val="00C04FA3"/>
    <w:rsid w:val="00C066CB"/>
    <w:rsid w:val="00C06CA8"/>
    <w:rsid w:val="00C07A3D"/>
    <w:rsid w:val="00C10277"/>
    <w:rsid w:val="00C11236"/>
    <w:rsid w:val="00C122A4"/>
    <w:rsid w:val="00C12CAA"/>
    <w:rsid w:val="00C13599"/>
    <w:rsid w:val="00C14CC1"/>
    <w:rsid w:val="00C16F8C"/>
    <w:rsid w:val="00C17335"/>
    <w:rsid w:val="00C220CE"/>
    <w:rsid w:val="00C238CD"/>
    <w:rsid w:val="00C25A75"/>
    <w:rsid w:val="00C261A9"/>
    <w:rsid w:val="00C26C06"/>
    <w:rsid w:val="00C26C9F"/>
    <w:rsid w:val="00C2787F"/>
    <w:rsid w:val="00C31EC0"/>
    <w:rsid w:val="00C32042"/>
    <w:rsid w:val="00C32806"/>
    <w:rsid w:val="00C32E86"/>
    <w:rsid w:val="00C35CBB"/>
    <w:rsid w:val="00C446D3"/>
    <w:rsid w:val="00C44FD7"/>
    <w:rsid w:val="00C450A1"/>
    <w:rsid w:val="00C4527F"/>
    <w:rsid w:val="00C4551B"/>
    <w:rsid w:val="00C45B49"/>
    <w:rsid w:val="00C46109"/>
    <w:rsid w:val="00C476D4"/>
    <w:rsid w:val="00C5278D"/>
    <w:rsid w:val="00C533C7"/>
    <w:rsid w:val="00C53C98"/>
    <w:rsid w:val="00C5439F"/>
    <w:rsid w:val="00C545E5"/>
    <w:rsid w:val="00C54A38"/>
    <w:rsid w:val="00C54EE1"/>
    <w:rsid w:val="00C5524F"/>
    <w:rsid w:val="00C55E78"/>
    <w:rsid w:val="00C60DDD"/>
    <w:rsid w:val="00C60EB7"/>
    <w:rsid w:val="00C618B7"/>
    <w:rsid w:val="00C634BE"/>
    <w:rsid w:val="00C63F13"/>
    <w:rsid w:val="00C653BA"/>
    <w:rsid w:val="00C70737"/>
    <w:rsid w:val="00C70CCC"/>
    <w:rsid w:val="00C70F0E"/>
    <w:rsid w:val="00C71442"/>
    <w:rsid w:val="00C71F90"/>
    <w:rsid w:val="00C721F5"/>
    <w:rsid w:val="00C73EAF"/>
    <w:rsid w:val="00C75336"/>
    <w:rsid w:val="00C75A28"/>
    <w:rsid w:val="00C7665D"/>
    <w:rsid w:val="00C8195E"/>
    <w:rsid w:val="00C8295F"/>
    <w:rsid w:val="00C8534D"/>
    <w:rsid w:val="00C87684"/>
    <w:rsid w:val="00C909E8"/>
    <w:rsid w:val="00C90FEA"/>
    <w:rsid w:val="00C935B8"/>
    <w:rsid w:val="00C954C6"/>
    <w:rsid w:val="00C96A39"/>
    <w:rsid w:val="00CA1B48"/>
    <w:rsid w:val="00CA5980"/>
    <w:rsid w:val="00CA5E6E"/>
    <w:rsid w:val="00CB0CBE"/>
    <w:rsid w:val="00CB19B2"/>
    <w:rsid w:val="00CB19F6"/>
    <w:rsid w:val="00CB347D"/>
    <w:rsid w:val="00CB3B95"/>
    <w:rsid w:val="00CB5115"/>
    <w:rsid w:val="00CB7258"/>
    <w:rsid w:val="00CC0C29"/>
    <w:rsid w:val="00CC1C57"/>
    <w:rsid w:val="00CC361C"/>
    <w:rsid w:val="00CC4623"/>
    <w:rsid w:val="00CC59E4"/>
    <w:rsid w:val="00CD229E"/>
    <w:rsid w:val="00CD3FAA"/>
    <w:rsid w:val="00CD43F8"/>
    <w:rsid w:val="00CD5536"/>
    <w:rsid w:val="00CD576E"/>
    <w:rsid w:val="00CD66C0"/>
    <w:rsid w:val="00CD6E65"/>
    <w:rsid w:val="00CE0A09"/>
    <w:rsid w:val="00CE1E41"/>
    <w:rsid w:val="00CE1FE5"/>
    <w:rsid w:val="00CE39CF"/>
    <w:rsid w:val="00CE68F4"/>
    <w:rsid w:val="00CE6A21"/>
    <w:rsid w:val="00CE71FD"/>
    <w:rsid w:val="00CF0584"/>
    <w:rsid w:val="00CF2C0E"/>
    <w:rsid w:val="00CF344A"/>
    <w:rsid w:val="00CF35BE"/>
    <w:rsid w:val="00CF3608"/>
    <w:rsid w:val="00CF39A5"/>
    <w:rsid w:val="00CF4DC1"/>
    <w:rsid w:val="00CF7837"/>
    <w:rsid w:val="00D03B4D"/>
    <w:rsid w:val="00D10F02"/>
    <w:rsid w:val="00D1112E"/>
    <w:rsid w:val="00D11448"/>
    <w:rsid w:val="00D11826"/>
    <w:rsid w:val="00D11923"/>
    <w:rsid w:val="00D12012"/>
    <w:rsid w:val="00D13185"/>
    <w:rsid w:val="00D133A5"/>
    <w:rsid w:val="00D14383"/>
    <w:rsid w:val="00D148EA"/>
    <w:rsid w:val="00D14C25"/>
    <w:rsid w:val="00D14D26"/>
    <w:rsid w:val="00D15B66"/>
    <w:rsid w:val="00D16567"/>
    <w:rsid w:val="00D20AA3"/>
    <w:rsid w:val="00D20C19"/>
    <w:rsid w:val="00D214E3"/>
    <w:rsid w:val="00D217A1"/>
    <w:rsid w:val="00D224B3"/>
    <w:rsid w:val="00D2371E"/>
    <w:rsid w:val="00D2522B"/>
    <w:rsid w:val="00D2550F"/>
    <w:rsid w:val="00D25859"/>
    <w:rsid w:val="00D25BA9"/>
    <w:rsid w:val="00D26CFA"/>
    <w:rsid w:val="00D275E0"/>
    <w:rsid w:val="00D27608"/>
    <w:rsid w:val="00D32178"/>
    <w:rsid w:val="00D3322A"/>
    <w:rsid w:val="00D3407E"/>
    <w:rsid w:val="00D345E7"/>
    <w:rsid w:val="00D35136"/>
    <w:rsid w:val="00D353C1"/>
    <w:rsid w:val="00D35E68"/>
    <w:rsid w:val="00D37C39"/>
    <w:rsid w:val="00D40021"/>
    <w:rsid w:val="00D40032"/>
    <w:rsid w:val="00D40CEB"/>
    <w:rsid w:val="00D4338B"/>
    <w:rsid w:val="00D4360D"/>
    <w:rsid w:val="00D44F5E"/>
    <w:rsid w:val="00D458AD"/>
    <w:rsid w:val="00D476AC"/>
    <w:rsid w:val="00D509A4"/>
    <w:rsid w:val="00D51492"/>
    <w:rsid w:val="00D54FBC"/>
    <w:rsid w:val="00D5579E"/>
    <w:rsid w:val="00D55F6F"/>
    <w:rsid w:val="00D56AB8"/>
    <w:rsid w:val="00D578CB"/>
    <w:rsid w:val="00D57FAB"/>
    <w:rsid w:val="00D61482"/>
    <w:rsid w:val="00D63F04"/>
    <w:rsid w:val="00D6587C"/>
    <w:rsid w:val="00D662C0"/>
    <w:rsid w:val="00D66C92"/>
    <w:rsid w:val="00D6763A"/>
    <w:rsid w:val="00D705B4"/>
    <w:rsid w:val="00D70966"/>
    <w:rsid w:val="00D70BD1"/>
    <w:rsid w:val="00D715CB"/>
    <w:rsid w:val="00D72798"/>
    <w:rsid w:val="00D7286C"/>
    <w:rsid w:val="00D72BF2"/>
    <w:rsid w:val="00D734AC"/>
    <w:rsid w:val="00D7427F"/>
    <w:rsid w:val="00D74305"/>
    <w:rsid w:val="00D7585B"/>
    <w:rsid w:val="00D76416"/>
    <w:rsid w:val="00D76E09"/>
    <w:rsid w:val="00D7769C"/>
    <w:rsid w:val="00D80D99"/>
    <w:rsid w:val="00D8199B"/>
    <w:rsid w:val="00D81C9B"/>
    <w:rsid w:val="00D832BA"/>
    <w:rsid w:val="00D84B3B"/>
    <w:rsid w:val="00D84C34"/>
    <w:rsid w:val="00D85E7E"/>
    <w:rsid w:val="00D86CC4"/>
    <w:rsid w:val="00D87092"/>
    <w:rsid w:val="00D91064"/>
    <w:rsid w:val="00D91815"/>
    <w:rsid w:val="00D920BF"/>
    <w:rsid w:val="00D924D4"/>
    <w:rsid w:val="00D93402"/>
    <w:rsid w:val="00D943F5"/>
    <w:rsid w:val="00DA1B7D"/>
    <w:rsid w:val="00DA2930"/>
    <w:rsid w:val="00DA50F7"/>
    <w:rsid w:val="00DA517C"/>
    <w:rsid w:val="00DA5DF2"/>
    <w:rsid w:val="00DA661C"/>
    <w:rsid w:val="00DA704C"/>
    <w:rsid w:val="00DA795C"/>
    <w:rsid w:val="00DB19FD"/>
    <w:rsid w:val="00DB2BBB"/>
    <w:rsid w:val="00DB3CD3"/>
    <w:rsid w:val="00DB6672"/>
    <w:rsid w:val="00DB75DC"/>
    <w:rsid w:val="00DC0896"/>
    <w:rsid w:val="00DC1923"/>
    <w:rsid w:val="00DC24BA"/>
    <w:rsid w:val="00DC2D8D"/>
    <w:rsid w:val="00DC2FE1"/>
    <w:rsid w:val="00DC4DDF"/>
    <w:rsid w:val="00DC528C"/>
    <w:rsid w:val="00DC6FEB"/>
    <w:rsid w:val="00DC748A"/>
    <w:rsid w:val="00DD1E1E"/>
    <w:rsid w:val="00DD22AD"/>
    <w:rsid w:val="00DD383D"/>
    <w:rsid w:val="00DD42E8"/>
    <w:rsid w:val="00DD4882"/>
    <w:rsid w:val="00DD49F0"/>
    <w:rsid w:val="00DD4B01"/>
    <w:rsid w:val="00DD4BFC"/>
    <w:rsid w:val="00DD72C4"/>
    <w:rsid w:val="00DD7705"/>
    <w:rsid w:val="00DE08FD"/>
    <w:rsid w:val="00DE4D7B"/>
    <w:rsid w:val="00DE5914"/>
    <w:rsid w:val="00DE677E"/>
    <w:rsid w:val="00DE6DD0"/>
    <w:rsid w:val="00DE7397"/>
    <w:rsid w:val="00DE7EFC"/>
    <w:rsid w:val="00DF0F0C"/>
    <w:rsid w:val="00DF1368"/>
    <w:rsid w:val="00DF1858"/>
    <w:rsid w:val="00DF1E12"/>
    <w:rsid w:val="00DF3A73"/>
    <w:rsid w:val="00DF5721"/>
    <w:rsid w:val="00DF5AA7"/>
    <w:rsid w:val="00DF6B8B"/>
    <w:rsid w:val="00DF78FB"/>
    <w:rsid w:val="00E00339"/>
    <w:rsid w:val="00E037F8"/>
    <w:rsid w:val="00E0437C"/>
    <w:rsid w:val="00E06448"/>
    <w:rsid w:val="00E06D3D"/>
    <w:rsid w:val="00E11BE8"/>
    <w:rsid w:val="00E2183E"/>
    <w:rsid w:val="00E21E44"/>
    <w:rsid w:val="00E2441E"/>
    <w:rsid w:val="00E27027"/>
    <w:rsid w:val="00E31AEE"/>
    <w:rsid w:val="00E31D91"/>
    <w:rsid w:val="00E33193"/>
    <w:rsid w:val="00E332FC"/>
    <w:rsid w:val="00E33B21"/>
    <w:rsid w:val="00E35AE5"/>
    <w:rsid w:val="00E36FBE"/>
    <w:rsid w:val="00E37593"/>
    <w:rsid w:val="00E37895"/>
    <w:rsid w:val="00E41414"/>
    <w:rsid w:val="00E4172B"/>
    <w:rsid w:val="00E432C6"/>
    <w:rsid w:val="00E434C1"/>
    <w:rsid w:val="00E438FA"/>
    <w:rsid w:val="00E44E52"/>
    <w:rsid w:val="00E45564"/>
    <w:rsid w:val="00E4622A"/>
    <w:rsid w:val="00E462F1"/>
    <w:rsid w:val="00E478E8"/>
    <w:rsid w:val="00E47ADE"/>
    <w:rsid w:val="00E51BE8"/>
    <w:rsid w:val="00E5315E"/>
    <w:rsid w:val="00E53609"/>
    <w:rsid w:val="00E5549C"/>
    <w:rsid w:val="00E61A71"/>
    <w:rsid w:val="00E62369"/>
    <w:rsid w:val="00E63712"/>
    <w:rsid w:val="00E63E0E"/>
    <w:rsid w:val="00E63F90"/>
    <w:rsid w:val="00E644D8"/>
    <w:rsid w:val="00E71BB1"/>
    <w:rsid w:val="00E71F5D"/>
    <w:rsid w:val="00E72D30"/>
    <w:rsid w:val="00E73E3E"/>
    <w:rsid w:val="00E7471F"/>
    <w:rsid w:val="00E75876"/>
    <w:rsid w:val="00E76D1D"/>
    <w:rsid w:val="00E773C1"/>
    <w:rsid w:val="00E804FE"/>
    <w:rsid w:val="00E81976"/>
    <w:rsid w:val="00E8201E"/>
    <w:rsid w:val="00E83730"/>
    <w:rsid w:val="00E83C4C"/>
    <w:rsid w:val="00E83E56"/>
    <w:rsid w:val="00E847FF"/>
    <w:rsid w:val="00E84BAD"/>
    <w:rsid w:val="00E85A94"/>
    <w:rsid w:val="00E861EF"/>
    <w:rsid w:val="00E87A35"/>
    <w:rsid w:val="00E92778"/>
    <w:rsid w:val="00E928EB"/>
    <w:rsid w:val="00E94FB3"/>
    <w:rsid w:val="00E95696"/>
    <w:rsid w:val="00E959ED"/>
    <w:rsid w:val="00E96204"/>
    <w:rsid w:val="00E96282"/>
    <w:rsid w:val="00E9677D"/>
    <w:rsid w:val="00E97DFF"/>
    <w:rsid w:val="00EA0C5C"/>
    <w:rsid w:val="00EA0E2E"/>
    <w:rsid w:val="00EA0FE4"/>
    <w:rsid w:val="00EA1654"/>
    <w:rsid w:val="00EA2976"/>
    <w:rsid w:val="00EA3353"/>
    <w:rsid w:val="00EA346D"/>
    <w:rsid w:val="00EA552E"/>
    <w:rsid w:val="00EA55F4"/>
    <w:rsid w:val="00EA6FE9"/>
    <w:rsid w:val="00EA759A"/>
    <w:rsid w:val="00EA7A57"/>
    <w:rsid w:val="00EA7DD1"/>
    <w:rsid w:val="00EB0B31"/>
    <w:rsid w:val="00EB1701"/>
    <w:rsid w:val="00EB3C5F"/>
    <w:rsid w:val="00EB4A21"/>
    <w:rsid w:val="00EB5683"/>
    <w:rsid w:val="00EB731E"/>
    <w:rsid w:val="00EB7AA0"/>
    <w:rsid w:val="00EC06E2"/>
    <w:rsid w:val="00EC0C0F"/>
    <w:rsid w:val="00EC122F"/>
    <w:rsid w:val="00EC4226"/>
    <w:rsid w:val="00EC4823"/>
    <w:rsid w:val="00EC4DD2"/>
    <w:rsid w:val="00EC632C"/>
    <w:rsid w:val="00EC68E4"/>
    <w:rsid w:val="00EC7943"/>
    <w:rsid w:val="00ED280F"/>
    <w:rsid w:val="00ED2932"/>
    <w:rsid w:val="00ED44E0"/>
    <w:rsid w:val="00ED6B27"/>
    <w:rsid w:val="00EE1978"/>
    <w:rsid w:val="00EE27EA"/>
    <w:rsid w:val="00EE2C48"/>
    <w:rsid w:val="00EE2CD4"/>
    <w:rsid w:val="00EE333D"/>
    <w:rsid w:val="00EE7BAC"/>
    <w:rsid w:val="00EF0652"/>
    <w:rsid w:val="00EF0A25"/>
    <w:rsid w:val="00EF1C98"/>
    <w:rsid w:val="00EF2415"/>
    <w:rsid w:val="00EF37A8"/>
    <w:rsid w:val="00EF4620"/>
    <w:rsid w:val="00EF67DB"/>
    <w:rsid w:val="00EF7207"/>
    <w:rsid w:val="00EF7B16"/>
    <w:rsid w:val="00F01576"/>
    <w:rsid w:val="00F01A75"/>
    <w:rsid w:val="00F053BD"/>
    <w:rsid w:val="00F06727"/>
    <w:rsid w:val="00F06CD1"/>
    <w:rsid w:val="00F06DAA"/>
    <w:rsid w:val="00F0723C"/>
    <w:rsid w:val="00F074B0"/>
    <w:rsid w:val="00F102DD"/>
    <w:rsid w:val="00F10AF2"/>
    <w:rsid w:val="00F12FC8"/>
    <w:rsid w:val="00F147F4"/>
    <w:rsid w:val="00F16342"/>
    <w:rsid w:val="00F177AD"/>
    <w:rsid w:val="00F17939"/>
    <w:rsid w:val="00F20062"/>
    <w:rsid w:val="00F23301"/>
    <w:rsid w:val="00F24551"/>
    <w:rsid w:val="00F24787"/>
    <w:rsid w:val="00F24A51"/>
    <w:rsid w:val="00F26CCA"/>
    <w:rsid w:val="00F31F5B"/>
    <w:rsid w:val="00F326F0"/>
    <w:rsid w:val="00F33878"/>
    <w:rsid w:val="00F34319"/>
    <w:rsid w:val="00F36470"/>
    <w:rsid w:val="00F370AF"/>
    <w:rsid w:val="00F3762D"/>
    <w:rsid w:val="00F4128D"/>
    <w:rsid w:val="00F41440"/>
    <w:rsid w:val="00F43DC0"/>
    <w:rsid w:val="00F43FF6"/>
    <w:rsid w:val="00F45FEB"/>
    <w:rsid w:val="00F472DD"/>
    <w:rsid w:val="00F5034D"/>
    <w:rsid w:val="00F508A7"/>
    <w:rsid w:val="00F50E83"/>
    <w:rsid w:val="00F518DA"/>
    <w:rsid w:val="00F52BDF"/>
    <w:rsid w:val="00F531DC"/>
    <w:rsid w:val="00F548C5"/>
    <w:rsid w:val="00F57D79"/>
    <w:rsid w:val="00F61069"/>
    <w:rsid w:val="00F62C34"/>
    <w:rsid w:val="00F64DC9"/>
    <w:rsid w:val="00F655DD"/>
    <w:rsid w:val="00F670BC"/>
    <w:rsid w:val="00F6797B"/>
    <w:rsid w:val="00F706EC"/>
    <w:rsid w:val="00F730C9"/>
    <w:rsid w:val="00F738E8"/>
    <w:rsid w:val="00F73CC4"/>
    <w:rsid w:val="00F7471D"/>
    <w:rsid w:val="00F74DB5"/>
    <w:rsid w:val="00F75F32"/>
    <w:rsid w:val="00F7687C"/>
    <w:rsid w:val="00F77044"/>
    <w:rsid w:val="00F82606"/>
    <w:rsid w:val="00F828A8"/>
    <w:rsid w:val="00F83302"/>
    <w:rsid w:val="00F84AE9"/>
    <w:rsid w:val="00F8535A"/>
    <w:rsid w:val="00F85DDC"/>
    <w:rsid w:val="00F86BF0"/>
    <w:rsid w:val="00F87D7A"/>
    <w:rsid w:val="00F925C0"/>
    <w:rsid w:val="00F940FC"/>
    <w:rsid w:val="00F94A43"/>
    <w:rsid w:val="00F95249"/>
    <w:rsid w:val="00F95B9C"/>
    <w:rsid w:val="00F97FA4"/>
    <w:rsid w:val="00FA0B7C"/>
    <w:rsid w:val="00FA1D2C"/>
    <w:rsid w:val="00FA222F"/>
    <w:rsid w:val="00FA3908"/>
    <w:rsid w:val="00FA6C86"/>
    <w:rsid w:val="00FA7CF9"/>
    <w:rsid w:val="00FB03CD"/>
    <w:rsid w:val="00FB0480"/>
    <w:rsid w:val="00FB11A3"/>
    <w:rsid w:val="00FB11E7"/>
    <w:rsid w:val="00FB1237"/>
    <w:rsid w:val="00FB15B5"/>
    <w:rsid w:val="00FB1ADB"/>
    <w:rsid w:val="00FB2A77"/>
    <w:rsid w:val="00FB2C1D"/>
    <w:rsid w:val="00FB4B09"/>
    <w:rsid w:val="00FB522C"/>
    <w:rsid w:val="00FC0F51"/>
    <w:rsid w:val="00FC3634"/>
    <w:rsid w:val="00FC682C"/>
    <w:rsid w:val="00FC6BD3"/>
    <w:rsid w:val="00FC752E"/>
    <w:rsid w:val="00FD0F49"/>
    <w:rsid w:val="00FD2BBD"/>
    <w:rsid w:val="00FD30A0"/>
    <w:rsid w:val="00FD6C0E"/>
    <w:rsid w:val="00FD76C2"/>
    <w:rsid w:val="00FE0B15"/>
    <w:rsid w:val="00FE1479"/>
    <w:rsid w:val="00FE1561"/>
    <w:rsid w:val="00FE25E1"/>
    <w:rsid w:val="00FE2FD3"/>
    <w:rsid w:val="00FE509C"/>
    <w:rsid w:val="00FE5419"/>
    <w:rsid w:val="00FE75B1"/>
    <w:rsid w:val="00FF23E6"/>
    <w:rsid w:val="00FF41A4"/>
    <w:rsid w:val="00FF7D87"/>
    <w:rsid w:val="00FF7E62"/>
    <w:rsid w:val="12EE7D25"/>
    <w:rsid w:val="1B74FC9C"/>
    <w:rsid w:val="298347A7"/>
    <w:rsid w:val="480E5FEA"/>
    <w:rsid w:val="55AA1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E7D25"/>
  <w15:chartTrackingRefBased/>
  <w15:docId w15:val="{ED4BDA17-574E-4E34-86C5-9D52A13716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semiHidden="1" w:unhideWhenUsed="1" w:qFormat="1"/>
    <w:lsdException w:name="heading 3" w:uiPriority="4" w:semiHidden="1" w:unhideWhenUsed="1" w:qFormat="1"/>
    <w:lsdException w:name="heading 4" w:uiPriority="4" w:semiHidden="1" w:unhideWhenUsed="1" w:qFormat="1"/>
    <w:lsdException w:name="heading 5" w:uiPriority="4" w:semiHidden="1" w:unhideWhenUsed="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5"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4"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4"/>
    <w:qFormat/>
    <w:pPr>
      <w:keepNext/>
      <w:keepLines/>
      <w:ind w:firstLine="0"/>
      <w:jc w:val="center"/>
      <w:outlineLvl w:val="0"/>
    </w:pPr>
    <w:rPr>
      <w:rFonts w:asciiTheme="majorHAnsi" w:hAnsiTheme="majorHAnsi" w:eastAsiaTheme="majorEastAsia"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hAnsiTheme="majorHAnsi" w:eastAsiaTheme="majorEastAsia"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hAnsiTheme="majorHAnsi" w:eastAsiaTheme="majorEastAsia"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hAnsiTheme="majorHAnsi" w:eastAsiaTheme="majorEastAsia"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hAnsiTheme="majorHAnsi" w:eastAsiaTheme="majorEastAsia"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ctionTitle" w:customStyle="1">
    <w:name w:val="Section Title"/>
    <w:basedOn w:val="Normal"/>
    <w:next w:val="Normal"/>
    <w:uiPriority w:val="2"/>
    <w:qFormat/>
    <w:rsid w:val="00251C71"/>
    <w:pPr>
      <w:pageBreakBefore/>
      <w:ind w:firstLine="0"/>
      <w:jc w:val="center"/>
      <w:outlineLvl w:val="0"/>
    </w:pPr>
    <w:rPr>
      <w:rFonts w:asciiTheme="majorHAnsi" w:hAnsiTheme="majorHAnsi" w:eastAsiaTheme="majorEastAsia" w:cstheme="majorBidi"/>
      <w:b/>
    </w:rPr>
  </w:style>
  <w:style w:type="paragraph" w:styleId="Header">
    <w:name w:val="header"/>
    <w:basedOn w:val="Normal"/>
    <w:link w:val="HeaderChar"/>
    <w:uiPriority w:val="99"/>
    <w:unhideWhenUsed/>
    <w:qFormat/>
    <w:pPr>
      <w:spacing w:line="240" w:lineRule="auto"/>
      <w:ind w:firstLine="0"/>
    </w:pPr>
  </w:style>
  <w:style w:type="character" w:styleId="HeaderChar" w:customStyle="1">
    <w:name w:val="Header Char"/>
    <w:basedOn w:val="DefaultParagraphFont"/>
    <w:link w:val="Header"/>
    <w:uiPriority w:val="99"/>
    <w:rPr>
      <w:kern w:val="24"/>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styleId="Heading1Char" w:customStyle="1">
    <w:name w:val="Heading 1 Char"/>
    <w:basedOn w:val="DefaultParagraphFont"/>
    <w:link w:val="Heading1"/>
    <w:uiPriority w:val="4"/>
    <w:rPr>
      <w:rFonts w:asciiTheme="majorHAnsi" w:hAnsiTheme="majorHAnsi" w:eastAsiaTheme="majorEastAsia" w:cstheme="majorBidi"/>
      <w:b/>
      <w:bCs/>
      <w:kern w:val="24"/>
    </w:rPr>
  </w:style>
  <w:style w:type="character" w:styleId="Heading2Char" w:customStyle="1">
    <w:name w:val="Heading 2 Char"/>
    <w:basedOn w:val="DefaultParagraphFont"/>
    <w:link w:val="Heading2"/>
    <w:uiPriority w:val="4"/>
    <w:rPr>
      <w:rFonts w:asciiTheme="majorHAnsi" w:hAnsiTheme="majorHAnsi" w:eastAsiaTheme="majorEastAsia" w:cstheme="majorBidi"/>
      <w:b/>
      <w:bCs/>
      <w:kern w:val="24"/>
    </w:rPr>
  </w:style>
  <w:style w:type="paragraph" w:styleId="Title">
    <w:name w:val="Title"/>
    <w:basedOn w:val="Normal"/>
    <w:next w:val="Normal"/>
    <w:link w:val="TitleChar"/>
    <w:qFormat/>
    <w:pPr>
      <w:spacing w:before="2400"/>
      <w:ind w:firstLine="0"/>
      <w:contextualSpacing/>
      <w:jc w:val="center"/>
    </w:pPr>
    <w:rPr>
      <w:rFonts w:asciiTheme="majorHAnsi" w:hAnsiTheme="majorHAnsi" w:eastAsiaTheme="majorEastAsia" w:cstheme="majorBidi"/>
    </w:rPr>
  </w:style>
  <w:style w:type="character" w:styleId="TitleChar" w:customStyle="1">
    <w:name w:val="Title Char"/>
    <w:basedOn w:val="DefaultParagraphFont"/>
    <w:link w:val="Title"/>
    <w:rPr>
      <w:rFonts w:asciiTheme="majorHAnsi" w:hAnsiTheme="majorHAnsi" w:eastAsiaTheme="majorEastAsia" w:cstheme="majorBidi"/>
    </w:rPr>
  </w:style>
  <w:style w:type="character" w:styleId="Emphasis">
    <w:name w:val="Emphasis"/>
    <w:basedOn w:val="DefaultParagraphFont"/>
    <w:uiPriority w:val="4"/>
    <w:unhideWhenUsed/>
    <w:qFormat/>
    <w:rPr>
      <w:i/>
      <w:iCs/>
    </w:rPr>
  </w:style>
  <w:style w:type="character" w:styleId="Heading3Char" w:customStyle="1">
    <w:name w:val="Heading 3 Char"/>
    <w:basedOn w:val="DefaultParagraphFont"/>
    <w:link w:val="Heading3"/>
    <w:uiPriority w:val="4"/>
    <w:rPr>
      <w:rFonts w:asciiTheme="majorHAnsi" w:hAnsiTheme="majorHAnsi" w:eastAsiaTheme="majorEastAsia" w:cstheme="majorBidi"/>
      <w:b/>
      <w:bCs/>
      <w:kern w:val="24"/>
    </w:rPr>
  </w:style>
  <w:style w:type="character" w:styleId="Heading4Char" w:customStyle="1">
    <w:name w:val="Heading 4 Char"/>
    <w:basedOn w:val="DefaultParagraphFont"/>
    <w:link w:val="Heading4"/>
    <w:uiPriority w:val="4"/>
    <w:rPr>
      <w:rFonts w:asciiTheme="majorHAnsi" w:hAnsiTheme="majorHAnsi" w:eastAsiaTheme="majorEastAsia" w:cstheme="majorBidi"/>
      <w:b/>
      <w:bCs/>
      <w:i/>
      <w:iCs/>
      <w:kern w:val="24"/>
    </w:rPr>
  </w:style>
  <w:style w:type="character" w:styleId="Heading5Char" w:customStyle="1">
    <w:name w:val="Heading 5 Char"/>
    <w:basedOn w:val="DefaultParagraphFont"/>
    <w:link w:val="Heading5"/>
    <w:uiPriority w:val="4"/>
    <w:rPr>
      <w:rFonts w:asciiTheme="majorHAnsi" w:hAnsiTheme="majorHAnsi" w:eastAsiaTheme="majorEastAsia"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color="DDDDDD" w:themeColor="accent1" w:sz="2" w:space="10" w:shadow="1"/>
        <w:left w:val="single" w:color="DDDDDD" w:themeColor="accent1" w:sz="2" w:space="10" w:shadow="1"/>
        <w:bottom w:val="single" w:color="DDDDDD" w:themeColor="accent1" w:sz="2" w:space="10" w:shadow="1"/>
        <w:right w:val="single" w:color="DDDDDD" w:themeColor="accent1" w:sz="2" w:space="10"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styleId="BodyTextChar" w:customStyle="1">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styleId="BodyText2Char" w:customStyle="1">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styleId="BodyText3Char" w:customStyle="1">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styleId="BodyTextFirstIndentChar" w:customStyle="1">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styleId="BodyTextIndentChar" w:customStyle="1">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styleId="BodyTextFirstIndent2Char" w:customStyle="1">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styleId="BodyTextIndent2Char" w:customStyle="1">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styleId="BodyTextIndent3Char" w:customStyle="1">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styleId="ClosingChar" w:customStyle="1">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styleId="CommentTextChar" w:customStyle="1">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styleId="DateChar" w:customStyle="1">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styleId="DocumentMapChar" w:customStyle="1">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styleId="E-mailSignatureChar" w:customStyle="1">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styleId="FootnoteTextChar" w:customStyle="1">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Space="180" w:wrap="auto" w:hAnchor="page" w:xAlign="center" w:yAlign="bottom" w:hRule="exact"/>
      <w:spacing w:line="240" w:lineRule="auto"/>
      <w:ind w:left="2880" w:firstLine="0"/>
    </w:pPr>
    <w:rPr>
      <w:rFonts w:asciiTheme="majorHAnsi" w:hAnsiTheme="majorHAnsi" w:eastAsiaTheme="majorEastAsia" w:cstheme="majorBidi"/>
    </w:rPr>
  </w:style>
  <w:style w:type="paragraph" w:styleId="EnvelopeReturn">
    <w:name w:val="envelope return"/>
    <w:basedOn w:val="Normal"/>
    <w:uiPriority w:val="99"/>
    <w:semiHidden/>
    <w:unhideWhenUsed/>
    <w:pPr>
      <w:spacing w:line="240" w:lineRule="auto"/>
      <w:ind w:firstLine="0"/>
    </w:pPr>
    <w:rPr>
      <w:rFonts w:asciiTheme="majorHAnsi" w:hAnsiTheme="majorHAnsi" w:eastAsiaTheme="majorEastAsia" w:cstheme="majorBidi"/>
      <w:sz w:val="20"/>
      <w:szCs w:val="20"/>
    </w:rPr>
  </w:style>
  <w:style w:type="table" w:styleId="TableGrid">
    <w:name w:val="Table Grid"/>
    <w:basedOn w:val="TableNormal"/>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eading6Char" w:customStyle="1">
    <w:name w:val="Heading 6 Char"/>
    <w:basedOn w:val="DefaultParagraphFont"/>
    <w:link w:val="Heading6"/>
    <w:uiPriority w:val="9"/>
    <w:semiHidden/>
    <w:rPr>
      <w:rFonts w:asciiTheme="majorHAnsi" w:hAnsiTheme="majorHAnsi" w:eastAsiaTheme="majorEastAsia" w:cstheme="majorBidi"/>
      <w:color w:val="6E6E6E" w:themeColor="accent1" w:themeShade="7F"/>
      <w:kern w:val="2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
      <w:iCs/>
      <w:color w:val="6E6E6E" w:themeColor="accent1" w:themeShade="7F"/>
      <w:kern w:val="2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color w:val="272727" w:themeColor="text1" w:themeTint="D8"/>
      <w:kern w:val="24"/>
      <w:sz w:val="21"/>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styleId="HTMLAddressChar" w:customStyle="1">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hAnsiTheme="majorHAnsi" w:eastAsiaTheme="majorEastAsia" w:cstheme="majorBidi"/>
      <w:b/>
      <w:bCs/>
    </w:rPr>
  </w:style>
  <w:style w:type="paragraph" w:styleId="IntenseQuote">
    <w:name w:val="Intense Quote"/>
    <w:basedOn w:val="Normal"/>
    <w:next w:val="Normal"/>
    <w:link w:val="IntenseQuoteChar"/>
    <w:uiPriority w:val="30"/>
    <w:semiHidden/>
    <w:unhideWhenUsed/>
    <w:qFormat/>
    <w:pPr>
      <w:pBdr>
        <w:top w:val="single" w:color="DDDDDD" w:themeColor="accent1" w:sz="4" w:space="10"/>
        <w:bottom w:val="single" w:color="DDDDDD" w:themeColor="accent1" w:sz="4" w:space="10"/>
      </w:pBdr>
      <w:spacing w:before="360" w:after="360"/>
      <w:ind w:left="864" w:right="864" w:firstLine="0"/>
      <w:jc w:val="center"/>
    </w:pPr>
    <w:rPr>
      <w:i/>
      <w:iCs/>
      <w:color w:val="DDDDDD" w:themeColor="accent1"/>
    </w:rPr>
  </w:style>
  <w:style w:type="character" w:styleId="IntenseQuoteChar" w:customStyle="1">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styleId="MacroTextChar" w:customStyle="1">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color="auto" w:sz="6" w:space="1"/>
        <w:left w:val="single" w:color="auto" w:sz="6" w:space="1"/>
        <w:bottom w:val="single" w:color="auto" w:sz="6" w:space="1"/>
        <w:right w:val="single" w:color="auto" w:sz="6" w:space="1"/>
      </w:pBdr>
      <w:shd w:val="pct20" w:color="auto" w:fill="auto"/>
      <w:spacing w:line="240" w:lineRule="auto"/>
      <w:ind w:left="1080" w:firstLine="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Pr>
      <w:rFonts w:asciiTheme="majorHAnsi" w:hAnsiTheme="majorHAnsi" w:eastAsiaTheme="majorEastAsia"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styleId="NoteHeadingChar" w:customStyle="1">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styleId="PlainTextChar" w:customStyle="1">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styleId="QuoteChar" w:customStyle="1">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styleId="SalutationChar" w:customStyle="1">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styleId="SignatureChar" w:customStyle="1">
    <w:name w:val="Signature Char"/>
    <w:basedOn w:val="DefaultParagraphFont"/>
    <w:link w:val="Signature"/>
    <w:uiPriority w:val="99"/>
    <w:semiHidden/>
    <w:rPr>
      <w:kern w:val="24"/>
    </w:rPr>
  </w:style>
  <w:style w:type="paragraph" w:styleId="Title2" w:customStyle="1">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hAnsiTheme="majorHAnsi" w:eastAsiaTheme="majorEastAsia"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styleId="APAReport" w:customStyle="1">
    <w:name w:val="APA Report"/>
    <w:basedOn w:val="TableNormal"/>
    <w:uiPriority w:val="99"/>
    <w:pPr>
      <w:spacing w:line="240" w:lineRule="auto"/>
      <w:ind w:firstLine="0"/>
    </w:pPr>
    <w:tblPr>
      <w:tblBorders>
        <w:top w:val="single" w:color="auto" w:sz="12" w:space="0"/>
        <w:bottom w:val="single" w:color="auto" w:sz="12" w:space="0"/>
      </w:tblBorders>
    </w:tblPr>
    <w:tblStylePr w:type="firstRow">
      <w:tblPr/>
      <w:tcPr>
        <w:tcBorders>
          <w:top w:val="single" w:color="auto" w:sz="12" w:space="0"/>
          <w:left w:val="nil"/>
          <w:bottom w:val="single" w:color="auto" w:sz="12" w:space="0"/>
          <w:right w:val="nil"/>
          <w:insideH w:val="nil"/>
          <w:insideV w:val="nil"/>
          <w:tl2br w:val="nil"/>
          <w:tr2bl w:val="nil"/>
        </w:tcBorders>
      </w:tcPr>
    </w:tblStylePr>
  </w:style>
  <w:style w:type="paragraph" w:styleId="TableFigure" w:customStyle="1">
    <w:name w:val="Table/Figure"/>
    <w:basedOn w:val="Normal"/>
    <w:uiPriority w:val="39"/>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rPr>
      <w:kern w:val="24"/>
    </w:rPr>
  </w:style>
  <w:style w:type="character" w:styleId="Hyperlink">
    <w:name w:val="Hyperlink"/>
    <w:basedOn w:val="DefaultParagraphFont"/>
    <w:uiPriority w:val="99"/>
    <w:unhideWhenUsed/>
    <w:rsid w:val="00F43FF6"/>
    <w:rPr>
      <w:color w:val="5F5F5F" w:themeColor="hyperlink"/>
      <w:u w:val="single"/>
    </w:rPr>
  </w:style>
  <w:style w:type="character" w:styleId="FollowedHyperlink">
    <w:name w:val="FollowedHyperlink"/>
    <w:basedOn w:val="DefaultParagraphFont"/>
    <w:uiPriority w:val="99"/>
    <w:semiHidden/>
    <w:unhideWhenUsed/>
    <w:rsid w:val="00F43FF6"/>
    <w:rPr>
      <w:color w:val="919191" w:themeColor="followedHyperlink"/>
      <w:u w:val="single"/>
    </w:rPr>
  </w:style>
  <w:style w:type="character" w:styleId="UnresolvedMention">
    <w:name w:val="Unresolved Mention"/>
    <w:basedOn w:val="DefaultParagraphFont"/>
    <w:uiPriority w:val="99"/>
    <w:semiHidden/>
    <w:unhideWhenUsed/>
    <w:rsid w:val="001A53D1"/>
    <w:rPr>
      <w:color w:val="605E5C"/>
      <w:shd w:val="clear" w:color="auto" w:fill="E1DFDD"/>
    </w:rPr>
  </w:style>
  <w:style w:type="paragraph" w:styleId="TOC1">
    <w:name w:val="toc 1"/>
    <w:basedOn w:val="Normal"/>
    <w:next w:val="Normal"/>
    <w:autoRedefine/>
    <w:uiPriority w:val="39"/>
    <w:unhideWhenUsed/>
    <w:rsid w:val="00AF647E"/>
    <w:pPr>
      <w:spacing w:after="100"/>
    </w:pPr>
  </w:style>
  <w:style w:type="paragraph" w:styleId="TOC2">
    <w:name w:val="toc 2"/>
    <w:basedOn w:val="Normal"/>
    <w:next w:val="Normal"/>
    <w:autoRedefine/>
    <w:uiPriority w:val="39"/>
    <w:unhideWhenUsed/>
    <w:rsid w:val="00AF647E"/>
    <w:pPr>
      <w:spacing w:after="100"/>
      <w:ind w:left="240"/>
    </w:pPr>
  </w:style>
  <w:style w:type="paragraph" w:styleId="TOC3">
    <w:name w:val="toc 3"/>
    <w:basedOn w:val="Normal"/>
    <w:next w:val="Normal"/>
    <w:autoRedefine/>
    <w:uiPriority w:val="39"/>
    <w:unhideWhenUsed/>
    <w:rsid w:val="00AF647E"/>
    <w:pPr>
      <w:spacing w:after="100"/>
      <w:ind w:left="480"/>
    </w:pPr>
  </w:style>
  <w:style w:type="character" w:styleId="Strong">
    <w:name w:val="Strong"/>
    <w:basedOn w:val="DefaultParagraphFont"/>
    <w:uiPriority w:val="22"/>
    <w:unhideWhenUsed/>
    <w:qFormat/>
    <w:rsid w:val="005204BD"/>
    <w:rPr>
      <w:b w:val="0"/>
      <w:bCs w:val="0"/>
      <w:caps/>
      <w:smallCaps w:val="0"/>
    </w:rPr>
  </w:style>
  <w:style w:type="table" w:styleId="PlainTable1">
    <w:name w:val="Plain Table 1"/>
    <w:basedOn w:val="TableNormal"/>
    <w:uiPriority w:val="41"/>
    <w:rsid w:val="005204BD"/>
    <w:pPr>
      <w:spacing w:line="240" w:lineRule="auto"/>
    </w:pPr>
    <w:rPr>
      <w:color w:val="auto"/>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204BD"/>
    <w:rPr>
      <w:sz w:val="22"/>
      <w:szCs w:val="16"/>
    </w:rPr>
  </w:style>
  <w:style w:type="paragraph" w:styleId="EndnoteText">
    <w:name w:val="endnote text"/>
    <w:basedOn w:val="Normal"/>
    <w:link w:val="EndnoteTextChar"/>
    <w:uiPriority w:val="99"/>
    <w:semiHidden/>
    <w:unhideWhenUsed/>
    <w:qFormat/>
    <w:rsid w:val="005204BD"/>
    <w:pPr>
      <w:spacing w:line="240" w:lineRule="auto"/>
    </w:pPr>
    <w:rPr>
      <w:color w:val="auto"/>
      <w:kern w:val="24"/>
      <w:sz w:val="22"/>
      <w:szCs w:val="20"/>
    </w:rPr>
  </w:style>
  <w:style w:type="character" w:styleId="EndnoteTextChar" w:customStyle="1">
    <w:name w:val="Endnote Text Char"/>
    <w:basedOn w:val="DefaultParagraphFont"/>
    <w:link w:val="EndnoteText"/>
    <w:uiPriority w:val="99"/>
    <w:semiHidden/>
    <w:rsid w:val="005204BD"/>
    <w:rPr>
      <w:color w:val="auto"/>
      <w:kern w:val="24"/>
      <w:sz w:val="22"/>
      <w:szCs w:val="20"/>
    </w:rPr>
  </w:style>
  <w:style w:type="character" w:styleId="HTMLCode">
    <w:name w:val="HTML Code"/>
    <w:basedOn w:val="DefaultParagraphFont"/>
    <w:uiPriority w:val="99"/>
    <w:semiHidden/>
    <w:unhideWhenUsed/>
    <w:rsid w:val="005204BD"/>
    <w:rPr>
      <w:rFonts w:ascii="Consolas" w:hAnsi="Consolas"/>
      <w:sz w:val="22"/>
      <w:szCs w:val="20"/>
    </w:rPr>
  </w:style>
  <w:style w:type="character" w:styleId="HTMLKeyboard">
    <w:name w:val="HTML Keyboard"/>
    <w:basedOn w:val="DefaultParagraphFont"/>
    <w:uiPriority w:val="99"/>
    <w:semiHidden/>
    <w:unhideWhenUsed/>
    <w:rsid w:val="005204BD"/>
    <w:rPr>
      <w:rFonts w:ascii="Consolas" w:hAnsi="Consolas"/>
      <w:sz w:val="22"/>
      <w:szCs w:val="20"/>
    </w:rPr>
  </w:style>
  <w:style w:type="character" w:styleId="HTMLTypewriter">
    <w:name w:val="HTML Typewriter"/>
    <w:basedOn w:val="DefaultParagraphFont"/>
    <w:uiPriority w:val="99"/>
    <w:semiHidden/>
    <w:unhideWhenUsed/>
    <w:rsid w:val="005204BD"/>
    <w:rPr>
      <w:rFonts w:ascii="Consolas" w:hAnsi="Consolas"/>
      <w:sz w:val="22"/>
      <w:szCs w:val="20"/>
    </w:rPr>
  </w:style>
  <w:style w:type="character" w:styleId="IntenseEmphasis">
    <w:name w:val="Intense Emphasis"/>
    <w:basedOn w:val="DefaultParagraphFont"/>
    <w:uiPriority w:val="21"/>
    <w:semiHidden/>
    <w:unhideWhenUsed/>
    <w:qFormat/>
    <w:rsid w:val="005204BD"/>
    <w:rPr>
      <w:i/>
      <w:iCs/>
      <w:color w:val="373737" w:themeColor="accent1" w:themeShade="40"/>
    </w:rPr>
  </w:style>
  <w:style w:type="character" w:styleId="IntenseReference">
    <w:name w:val="Intense Reference"/>
    <w:basedOn w:val="DefaultParagraphFont"/>
    <w:uiPriority w:val="32"/>
    <w:semiHidden/>
    <w:unhideWhenUsed/>
    <w:qFormat/>
    <w:rsid w:val="005204BD"/>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5204BD"/>
    <w:pPr>
      <w:spacing w:before="240"/>
      <w:ind w:firstLine="720"/>
      <w:jc w:val="left"/>
      <w:outlineLvl w:val="9"/>
    </w:pPr>
    <w:rPr>
      <w:bCs w:val="0"/>
      <w:color w:val="auto"/>
      <w:kern w:val="24"/>
      <w:szCs w:val="32"/>
    </w:rPr>
  </w:style>
  <w:style w:type="character" w:styleId="normaltextrun" w:customStyle="1">
    <w:name w:val="normaltextrun"/>
    <w:basedOn w:val="DefaultParagraphFont"/>
    <w:rsid w:val="005204BD"/>
  </w:style>
  <w:style w:type="character" w:styleId="eop" w:customStyle="1">
    <w:name w:val="eop"/>
    <w:basedOn w:val="DefaultParagraphFont"/>
    <w:rsid w:val="005204BD"/>
  </w:style>
  <w:style w:type="paragraph" w:styleId="paragraph" w:customStyle="1">
    <w:name w:val="paragraph"/>
    <w:basedOn w:val="Normal"/>
    <w:rsid w:val="005204BD"/>
    <w:pPr>
      <w:spacing w:before="100" w:beforeAutospacing="1" w:after="100" w:afterAutospacing="1" w:line="240" w:lineRule="auto"/>
      <w:ind w:firstLine="0"/>
    </w:pPr>
    <w:rPr>
      <w:rFonts w:ascii="Times New Roman" w:hAnsi="Times New Roman" w:eastAsia="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1983">
      <w:bodyDiv w:val="1"/>
      <w:marLeft w:val="0"/>
      <w:marRight w:val="0"/>
      <w:marTop w:val="0"/>
      <w:marBottom w:val="0"/>
      <w:divBdr>
        <w:top w:val="none" w:sz="0" w:space="0" w:color="auto"/>
        <w:left w:val="none" w:sz="0" w:space="0" w:color="auto"/>
        <w:bottom w:val="none" w:sz="0" w:space="0" w:color="auto"/>
        <w:right w:val="none" w:sz="0" w:space="0" w:color="auto"/>
      </w:divBdr>
    </w:div>
    <w:div w:id="18238950">
      <w:bodyDiv w:val="1"/>
      <w:marLeft w:val="0"/>
      <w:marRight w:val="0"/>
      <w:marTop w:val="0"/>
      <w:marBottom w:val="0"/>
      <w:divBdr>
        <w:top w:val="none" w:sz="0" w:space="0" w:color="auto"/>
        <w:left w:val="none" w:sz="0" w:space="0" w:color="auto"/>
        <w:bottom w:val="none" w:sz="0" w:space="0" w:color="auto"/>
        <w:right w:val="none" w:sz="0" w:space="0" w:color="auto"/>
      </w:divBdr>
      <w:divsChild>
        <w:div w:id="2704298">
          <w:marLeft w:val="0"/>
          <w:marRight w:val="0"/>
          <w:marTop w:val="0"/>
          <w:marBottom w:val="0"/>
          <w:divBdr>
            <w:top w:val="none" w:sz="0" w:space="0" w:color="auto"/>
            <w:left w:val="none" w:sz="0" w:space="0" w:color="auto"/>
            <w:bottom w:val="none" w:sz="0" w:space="0" w:color="auto"/>
            <w:right w:val="none" w:sz="0" w:space="0" w:color="auto"/>
          </w:divBdr>
          <w:divsChild>
            <w:div w:id="919022535">
              <w:marLeft w:val="-75"/>
              <w:marRight w:val="0"/>
              <w:marTop w:val="30"/>
              <w:marBottom w:val="30"/>
              <w:divBdr>
                <w:top w:val="none" w:sz="0" w:space="0" w:color="auto"/>
                <w:left w:val="none" w:sz="0" w:space="0" w:color="auto"/>
                <w:bottom w:val="none" w:sz="0" w:space="0" w:color="auto"/>
                <w:right w:val="none" w:sz="0" w:space="0" w:color="auto"/>
              </w:divBdr>
              <w:divsChild>
                <w:div w:id="181863562">
                  <w:marLeft w:val="0"/>
                  <w:marRight w:val="0"/>
                  <w:marTop w:val="0"/>
                  <w:marBottom w:val="0"/>
                  <w:divBdr>
                    <w:top w:val="none" w:sz="0" w:space="0" w:color="auto"/>
                    <w:left w:val="none" w:sz="0" w:space="0" w:color="auto"/>
                    <w:bottom w:val="none" w:sz="0" w:space="0" w:color="auto"/>
                    <w:right w:val="none" w:sz="0" w:space="0" w:color="auto"/>
                  </w:divBdr>
                </w:div>
                <w:div w:id="188612955">
                  <w:marLeft w:val="0"/>
                  <w:marRight w:val="0"/>
                  <w:marTop w:val="0"/>
                  <w:marBottom w:val="0"/>
                  <w:divBdr>
                    <w:top w:val="none" w:sz="0" w:space="0" w:color="auto"/>
                    <w:left w:val="none" w:sz="0" w:space="0" w:color="auto"/>
                    <w:bottom w:val="none" w:sz="0" w:space="0" w:color="auto"/>
                    <w:right w:val="none" w:sz="0" w:space="0" w:color="auto"/>
                  </w:divBdr>
                </w:div>
                <w:div w:id="643005840">
                  <w:marLeft w:val="0"/>
                  <w:marRight w:val="0"/>
                  <w:marTop w:val="0"/>
                  <w:marBottom w:val="0"/>
                  <w:divBdr>
                    <w:top w:val="none" w:sz="0" w:space="0" w:color="auto"/>
                    <w:left w:val="none" w:sz="0" w:space="0" w:color="auto"/>
                    <w:bottom w:val="none" w:sz="0" w:space="0" w:color="auto"/>
                    <w:right w:val="none" w:sz="0" w:space="0" w:color="auto"/>
                  </w:divBdr>
                </w:div>
                <w:div w:id="1000158263">
                  <w:marLeft w:val="0"/>
                  <w:marRight w:val="0"/>
                  <w:marTop w:val="0"/>
                  <w:marBottom w:val="0"/>
                  <w:divBdr>
                    <w:top w:val="none" w:sz="0" w:space="0" w:color="auto"/>
                    <w:left w:val="none" w:sz="0" w:space="0" w:color="auto"/>
                    <w:bottom w:val="none" w:sz="0" w:space="0" w:color="auto"/>
                    <w:right w:val="none" w:sz="0" w:space="0" w:color="auto"/>
                  </w:divBdr>
                  <w:divsChild>
                    <w:div w:id="836263370">
                      <w:marLeft w:val="0"/>
                      <w:marRight w:val="0"/>
                      <w:marTop w:val="0"/>
                      <w:marBottom w:val="0"/>
                      <w:divBdr>
                        <w:top w:val="none" w:sz="0" w:space="0" w:color="auto"/>
                        <w:left w:val="none" w:sz="0" w:space="0" w:color="auto"/>
                        <w:bottom w:val="none" w:sz="0" w:space="0" w:color="auto"/>
                        <w:right w:val="none" w:sz="0" w:space="0" w:color="auto"/>
                      </w:divBdr>
                    </w:div>
                  </w:divsChild>
                </w:div>
                <w:div w:id="1372880579">
                  <w:marLeft w:val="0"/>
                  <w:marRight w:val="0"/>
                  <w:marTop w:val="0"/>
                  <w:marBottom w:val="0"/>
                  <w:divBdr>
                    <w:top w:val="none" w:sz="0" w:space="0" w:color="auto"/>
                    <w:left w:val="none" w:sz="0" w:space="0" w:color="auto"/>
                    <w:bottom w:val="none" w:sz="0" w:space="0" w:color="auto"/>
                    <w:right w:val="none" w:sz="0" w:space="0" w:color="auto"/>
                  </w:divBdr>
                </w:div>
                <w:div w:id="1546988489">
                  <w:marLeft w:val="0"/>
                  <w:marRight w:val="0"/>
                  <w:marTop w:val="0"/>
                  <w:marBottom w:val="0"/>
                  <w:divBdr>
                    <w:top w:val="none" w:sz="0" w:space="0" w:color="auto"/>
                    <w:left w:val="none" w:sz="0" w:space="0" w:color="auto"/>
                    <w:bottom w:val="none" w:sz="0" w:space="0" w:color="auto"/>
                    <w:right w:val="none" w:sz="0" w:space="0" w:color="auto"/>
                  </w:divBdr>
                  <w:divsChild>
                    <w:div w:id="1825000806">
                      <w:marLeft w:val="0"/>
                      <w:marRight w:val="0"/>
                      <w:marTop w:val="0"/>
                      <w:marBottom w:val="0"/>
                      <w:divBdr>
                        <w:top w:val="none" w:sz="0" w:space="0" w:color="auto"/>
                        <w:left w:val="none" w:sz="0" w:space="0" w:color="auto"/>
                        <w:bottom w:val="none" w:sz="0" w:space="0" w:color="auto"/>
                        <w:right w:val="none" w:sz="0" w:space="0" w:color="auto"/>
                      </w:divBdr>
                    </w:div>
                  </w:divsChild>
                </w:div>
                <w:div w:id="1897468815">
                  <w:marLeft w:val="0"/>
                  <w:marRight w:val="0"/>
                  <w:marTop w:val="0"/>
                  <w:marBottom w:val="0"/>
                  <w:divBdr>
                    <w:top w:val="none" w:sz="0" w:space="0" w:color="auto"/>
                    <w:left w:val="none" w:sz="0" w:space="0" w:color="auto"/>
                    <w:bottom w:val="none" w:sz="0" w:space="0" w:color="auto"/>
                    <w:right w:val="none" w:sz="0" w:space="0" w:color="auto"/>
                  </w:divBdr>
                  <w:divsChild>
                    <w:div w:id="1349912886">
                      <w:marLeft w:val="0"/>
                      <w:marRight w:val="0"/>
                      <w:marTop w:val="0"/>
                      <w:marBottom w:val="0"/>
                      <w:divBdr>
                        <w:top w:val="none" w:sz="0" w:space="0" w:color="auto"/>
                        <w:left w:val="none" w:sz="0" w:space="0" w:color="auto"/>
                        <w:bottom w:val="none" w:sz="0" w:space="0" w:color="auto"/>
                        <w:right w:val="none" w:sz="0" w:space="0" w:color="auto"/>
                      </w:divBdr>
                    </w:div>
                  </w:divsChild>
                </w:div>
                <w:div w:id="1946770629">
                  <w:marLeft w:val="0"/>
                  <w:marRight w:val="0"/>
                  <w:marTop w:val="0"/>
                  <w:marBottom w:val="0"/>
                  <w:divBdr>
                    <w:top w:val="none" w:sz="0" w:space="0" w:color="auto"/>
                    <w:left w:val="none" w:sz="0" w:space="0" w:color="auto"/>
                    <w:bottom w:val="none" w:sz="0" w:space="0" w:color="auto"/>
                    <w:right w:val="none" w:sz="0" w:space="0" w:color="auto"/>
                  </w:divBdr>
                </w:div>
                <w:div w:id="2082480108">
                  <w:marLeft w:val="0"/>
                  <w:marRight w:val="0"/>
                  <w:marTop w:val="0"/>
                  <w:marBottom w:val="0"/>
                  <w:divBdr>
                    <w:top w:val="none" w:sz="0" w:space="0" w:color="auto"/>
                    <w:left w:val="none" w:sz="0" w:space="0" w:color="auto"/>
                    <w:bottom w:val="none" w:sz="0" w:space="0" w:color="auto"/>
                    <w:right w:val="none" w:sz="0" w:space="0" w:color="auto"/>
                  </w:divBdr>
                  <w:divsChild>
                    <w:div w:id="206066684">
                      <w:marLeft w:val="0"/>
                      <w:marRight w:val="0"/>
                      <w:marTop w:val="0"/>
                      <w:marBottom w:val="0"/>
                      <w:divBdr>
                        <w:top w:val="none" w:sz="0" w:space="0" w:color="auto"/>
                        <w:left w:val="none" w:sz="0" w:space="0" w:color="auto"/>
                        <w:bottom w:val="none" w:sz="0" w:space="0" w:color="auto"/>
                        <w:right w:val="none" w:sz="0" w:space="0" w:color="auto"/>
                      </w:divBdr>
                    </w:div>
                  </w:divsChild>
                </w:div>
                <w:div w:id="2085644491">
                  <w:marLeft w:val="0"/>
                  <w:marRight w:val="0"/>
                  <w:marTop w:val="0"/>
                  <w:marBottom w:val="0"/>
                  <w:divBdr>
                    <w:top w:val="none" w:sz="0" w:space="0" w:color="auto"/>
                    <w:left w:val="none" w:sz="0" w:space="0" w:color="auto"/>
                    <w:bottom w:val="none" w:sz="0" w:space="0" w:color="auto"/>
                    <w:right w:val="none" w:sz="0" w:space="0" w:color="auto"/>
                  </w:divBdr>
                  <w:divsChild>
                    <w:div w:id="11849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023">
          <w:marLeft w:val="0"/>
          <w:marRight w:val="0"/>
          <w:marTop w:val="0"/>
          <w:marBottom w:val="0"/>
          <w:divBdr>
            <w:top w:val="none" w:sz="0" w:space="0" w:color="auto"/>
            <w:left w:val="none" w:sz="0" w:space="0" w:color="auto"/>
            <w:bottom w:val="none" w:sz="0" w:space="0" w:color="auto"/>
            <w:right w:val="none" w:sz="0" w:space="0" w:color="auto"/>
          </w:divBdr>
        </w:div>
        <w:div w:id="9382750">
          <w:marLeft w:val="0"/>
          <w:marRight w:val="0"/>
          <w:marTop w:val="0"/>
          <w:marBottom w:val="0"/>
          <w:divBdr>
            <w:top w:val="none" w:sz="0" w:space="0" w:color="auto"/>
            <w:left w:val="none" w:sz="0" w:space="0" w:color="auto"/>
            <w:bottom w:val="none" w:sz="0" w:space="0" w:color="auto"/>
            <w:right w:val="none" w:sz="0" w:space="0" w:color="auto"/>
          </w:divBdr>
        </w:div>
        <w:div w:id="62259970">
          <w:marLeft w:val="0"/>
          <w:marRight w:val="0"/>
          <w:marTop w:val="0"/>
          <w:marBottom w:val="0"/>
          <w:divBdr>
            <w:top w:val="none" w:sz="0" w:space="0" w:color="auto"/>
            <w:left w:val="none" w:sz="0" w:space="0" w:color="auto"/>
            <w:bottom w:val="none" w:sz="0" w:space="0" w:color="auto"/>
            <w:right w:val="none" w:sz="0" w:space="0" w:color="auto"/>
          </w:divBdr>
        </w:div>
        <w:div w:id="79720752">
          <w:marLeft w:val="0"/>
          <w:marRight w:val="0"/>
          <w:marTop w:val="0"/>
          <w:marBottom w:val="0"/>
          <w:divBdr>
            <w:top w:val="none" w:sz="0" w:space="0" w:color="auto"/>
            <w:left w:val="none" w:sz="0" w:space="0" w:color="auto"/>
            <w:bottom w:val="none" w:sz="0" w:space="0" w:color="auto"/>
            <w:right w:val="none" w:sz="0" w:space="0" w:color="auto"/>
          </w:divBdr>
        </w:div>
        <w:div w:id="97260837">
          <w:marLeft w:val="0"/>
          <w:marRight w:val="0"/>
          <w:marTop w:val="0"/>
          <w:marBottom w:val="0"/>
          <w:divBdr>
            <w:top w:val="none" w:sz="0" w:space="0" w:color="auto"/>
            <w:left w:val="none" w:sz="0" w:space="0" w:color="auto"/>
            <w:bottom w:val="none" w:sz="0" w:space="0" w:color="auto"/>
            <w:right w:val="none" w:sz="0" w:space="0" w:color="auto"/>
          </w:divBdr>
        </w:div>
        <w:div w:id="101608646">
          <w:marLeft w:val="0"/>
          <w:marRight w:val="0"/>
          <w:marTop w:val="0"/>
          <w:marBottom w:val="0"/>
          <w:divBdr>
            <w:top w:val="none" w:sz="0" w:space="0" w:color="auto"/>
            <w:left w:val="none" w:sz="0" w:space="0" w:color="auto"/>
            <w:bottom w:val="none" w:sz="0" w:space="0" w:color="auto"/>
            <w:right w:val="none" w:sz="0" w:space="0" w:color="auto"/>
          </w:divBdr>
        </w:div>
        <w:div w:id="114715185">
          <w:marLeft w:val="0"/>
          <w:marRight w:val="0"/>
          <w:marTop w:val="0"/>
          <w:marBottom w:val="0"/>
          <w:divBdr>
            <w:top w:val="none" w:sz="0" w:space="0" w:color="auto"/>
            <w:left w:val="none" w:sz="0" w:space="0" w:color="auto"/>
            <w:bottom w:val="none" w:sz="0" w:space="0" w:color="auto"/>
            <w:right w:val="none" w:sz="0" w:space="0" w:color="auto"/>
          </w:divBdr>
        </w:div>
        <w:div w:id="142895791">
          <w:marLeft w:val="0"/>
          <w:marRight w:val="0"/>
          <w:marTop w:val="0"/>
          <w:marBottom w:val="0"/>
          <w:divBdr>
            <w:top w:val="none" w:sz="0" w:space="0" w:color="auto"/>
            <w:left w:val="none" w:sz="0" w:space="0" w:color="auto"/>
            <w:bottom w:val="none" w:sz="0" w:space="0" w:color="auto"/>
            <w:right w:val="none" w:sz="0" w:space="0" w:color="auto"/>
          </w:divBdr>
        </w:div>
        <w:div w:id="153380865">
          <w:marLeft w:val="0"/>
          <w:marRight w:val="0"/>
          <w:marTop w:val="0"/>
          <w:marBottom w:val="0"/>
          <w:divBdr>
            <w:top w:val="none" w:sz="0" w:space="0" w:color="auto"/>
            <w:left w:val="none" w:sz="0" w:space="0" w:color="auto"/>
            <w:bottom w:val="none" w:sz="0" w:space="0" w:color="auto"/>
            <w:right w:val="none" w:sz="0" w:space="0" w:color="auto"/>
          </w:divBdr>
        </w:div>
        <w:div w:id="186338824">
          <w:marLeft w:val="0"/>
          <w:marRight w:val="0"/>
          <w:marTop w:val="0"/>
          <w:marBottom w:val="0"/>
          <w:divBdr>
            <w:top w:val="none" w:sz="0" w:space="0" w:color="auto"/>
            <w:left w:val="none" w:sz="0" w:space="0" w:color="auto"/>
            <w:bottom w:val="none" w:sz="0" w:space="0" w:color="auto"/>
            <w:right w:val="none" w:sz="0" w:space="0" w:color="auto"/>
          </w:divBdr>
        </w:div>
        <w:div w:id="192158804">
          <w:marLeft w:val="0"/>
          <w:marRight w:val="0"/>
          <w:marTop w:val="0"/>
          <w:marBottom w:val="0"/>
          <w:divBdr>
            <w:top w:val="none" w:sz="0" w:space="0" w:color="auto"/>
            <w:left w:val="none" w:sz="0" w:space="0" w:color="auto"/>
            <w:bottom w:val="none" w:sz="0" w:space="0" w:color="auto"/>
            <w:right w:val="none" w:sz="0" w:space="0" w:color="auto"/>
          </w:divBdr>
        </w:div>
        <w:div w:id="195118932">
          <w:marLeft w:val="0"/>
          <w:marRight w:val="0"/>
          <w:marTop w:val="0"/>
          <w:marBottom w:val="0"/>
          <w:divBdr>
            <w:top w:val="none" w:sz="0" w:space="0" w:color="auto"/>
            <w:left w:val="none" w:sz="0" w:space="0" w:color="auto"/>
            <w:bottom w:val="none" w:sz="0" w:space="0" w:color="auto"/>
            <w:right w:val="none" w:sz="0" w:space="0" w:color="auto"/>
          </w:divBdr>
        </w:div>
        <w:div w:id="199786181">
          <w:marLeft w:val="0"/>
          <w:marRight w:val="0"/>
          <w:marTop w:val="0"/>
          <w:marBottom w:val="0"/>
          <w:divBdr>
            <w:top w:val="none" w:sz="0" w:space="0" w:color="auto"/>
            <w:left w:val="none" w:sz="0" w:space="0" w:color="auto"/>
            <w:bottom w:val="none" w:sz="0" w:space="0" w:color="auto"/>
            <w:right w:val="none" w:sz="0" w:space="0" w:color="auto"/>
          </w:divBdr>
        </w:div>
        <w:div w:id="220217880">
          <w:marLeft w:val="0"/>
          <w:marRight w:val="0"/>
          <w:marTop w:val="0"/>
          <w:marBottom w:val="0"/>
          <w:divBdr>
            <w:top w:val="none" w:sz="0" w:space="0" w:color="auto"/>
            <w:left w:val="none" w:sz="0" w:space="0" w:color="auto"/>
            <w:bottom w:val="none" w:sz="0" w:space="0" w:color="auto"/>
            <w:right w:val="none" w:sz="0" w:space="0" w:color="auto"/>
          </w:divBdr>
        </w:div>
        <w:div w:id="234555966">
          <w:marLeft w:val="0"/>
          <w:marRight w:val="0"/>
          <w:marTop w:val="0"/>
          <w:marBottom w:val="0"/>
          <w:divBdr>
            <w:top w:val="none" w:sz="0" w:space="0" w:color="auto"/>
            <w:left w:val="none" w:sz="0" w:space="0" w:color="auto"/>
            <w:bottom w:val="none" w:sz="0" w:space="0" w:color="auto"/>
            <w:right w:val="none" w:sz="0" w:space="0" w:color="auto"/>
          </w:divBdr>
          <w:divsChild>
            <w:div w:id="507332296">
              <w:marLeft w:val="-75"/>
              <w:marRight w:val="0"/>
              <w:marTop w:val="30"/>
              <w:marBottom w:val="30"/>
              <w:divBdr>
                <w:top w:val="none" w:sz="0" w:space="0" w:color="auto"/>
                <w:left w:val="none" w:sz="0" w:space="0" w:color="auto"/>
                <w:bottom w:val="none" w:sz="0" w:space="0" w:color="auto"/>
                <w:right w:val="none" w:sz="0" w:space="0" w:color="auto"/>
              </w:divBdr>
              <w:divsChild>
                <w:div w:id="441925262">
                  <w:marLeft w:val="0"/>
                  <w:marRight w:val="0"/>
                  <w:marTop w:val="0"/>
                  <w:marBottom w:val="0"/>
                  <w:divBdr>
                    <w:top w:val="none" w:sz="0" w:space="0" w:color="auto"/>
                    <w:left w:val="none" w:sz="0" w:space="0" w:color="auto"/>
                    <w:bottom w:val="none" w:sz="0" w:space="0" w:color="auto"/>
                    <w:right w:val="none" w:sz="0" w:space="0" w:color="auto"/>
                  </w:divBdr>
                </w:div>
                <w:div w:id="477917264">
                  <w:marLeft w:val="0"/>
                  <w:marRight w:val="0"/>
                  <w:marTop w:val="0"/>
                  <w:marBottom w:val="0"/>
                  <w:divBdr>
                    <w:top w:val="none" w:sz="0" w:space="0" w:color="auto"/>
                    <w:left w:val="none" w:sz="0" w:space="0" w:color="auto"/>
                    <w:bottom w:val="none" w:sz="0" w:space="0" w:color="auto"/>
                    <w:right w:val="none" w:sz="0" w:space="0" w:color="auto"/>
                  </w:divBdr>
                </w:div>
                <w:div w:id="510949338">
                  <w:marLeft w:val="0"/>
                  <w:marRight w:val="0"/>
                  <w:marTop w:val="0"/>
                  <w:marBottom w:val="0"/>
                  <w:divBdr>
                    <w:top w:val="none" w:sz="0" w:space="0" w:color="auto"/>
                    <w:left w:val="none" w:sz="0" w:space="0" w:color="auto"/>
                    <w:bottom w:val="none" w:sz="0" w:space="0" w:color="auto"/>
                    <w:right w:val="none" w:sz="0" w:space="0" w:color="auto"/>
                  </w:divBdr>
                  <w:divsChild>
                    <w:div w:id="443043209">
                      <w:marLeft w:val="0"/>
                      <w:marRight w:val="0"/>
                      <w:marTop w:val="0"/>
                      <w:marBottom w:val="0"/>
                      <w:divBdr>
                        <w:top w:val="none" w:sz="0" w:space="0" w:color="auto"/>
                        <w:left w:val="none" w:sz="0" w:space="0" w:color="auto"/>
                        <w:bottom w:val="none" w:sz="0" w:space="0" w:color="auto"/>
                        <w:right w:val="none" w:sz="0" w:space="0" w:color="auto"/>
                      </w:divBdr>
                    </w:div>
                  </w:divsChild>
                </w:div>
                <w:div w:id="539512491">
                  <w:marLeft w:val="0"/>
                  <w:marRight w:val="0"/>
                  <w:marTop w:val="0"/>
                  <w:marBottom w:val="0"/>
                  <w:divBdr>
                    <w:top w:val="none" w:sz="0" w:space="0" w:color="auto"/>
                    <w:left w:val="none" w:sz="0" w:space="0" w:color="auto"/>
                    <w:bottom w:val="none" w:sz="0" w:space="0" w:color="auto"/>
                    <w:right w:val="none" w:sz="0" w:space="0" w:color="auto"/>
                  </w:divBdr>
                </w:div>
                <w:div w:id="568809591">
                  <w:marLeft w:val="0"/>
                  <w:marRight w:val="0"/>
                  <w:marTop w:val="0"/>
                  <w:marBottom w:val="0"/>
                  <w:divBdr>
                    <w:top w:val="none" w:sz="0" w:space="0" w:color="auto"/>
                    <w:left w:val="none" w:sz="0" w:space="0" w:color="auto"/>
                    <w:bottom w:val="none" w:sz="0" w:space="0" w:color="auto"/>
                    <w:right w:val="none" w:sz="0" w:space="0" w:color="auto"/>
                  </w:divBdr>
                  <w:divsChild>
                    <w:div w:id="1614897556">
                      <w:marLeft w:val="0"/>
                      <w:marRight w:val="0"/>
                      <w:marTop w:val="0"/>
                      <w:marBottom w:val="0"/>
                      <w:divBdr>
                        <w:top w:val="none" w:sz="0" w:space="0" w:color="auto"/>
                        <w:left w:val="none" w:sz="0" w:space="0" w:color="auto"/>
                        <w:bottom w:val="none" w:sz="0" w:space="0" w:color="auto"/>
                        <w:right w:val="none" w:sz="0" w:space="0" w:color="auto"/>
                      </w:divBdr>
                    </w:div>
                  </w:divsChild>
                </w:div>
                <w:div w:id="787164865">
                  <w:marLeft w:val="0"/>
                  <w:marRight w:val="0"/>
                  <w:marTop w:val="0"/>
                  <w:marBottom w:val="0"/>
                  <w:divBdr>
                    <w:top w:val="none" w:sz="0" w:space="0" w:color="auto"/>
                    <w:left w:val="none" w:sz="0" w:space="0" w:color="auto"/>
                    <w:bottom w:val="none" w:sz="0" w:space="0" w:color="auto"/>
                    <w:right w:val="none" w:sz="0" w:space="0" w:color="auto"/>
                  </w:divBdr>
                </w:div>
                <w:div w:id="1360157990">
                  <w:marLeft w:val="0"/>
                  <w:marRight w:val="0"/>
                  <w:marTop w:val="0"/>
                  <w:marBottom w:val="0"/>
                  <w:divBdr>
                    <w:top w:val="none" w:sz="0" w:space="0" w:color="auto"/>
                    <w:left w:val="none" w:sz="0" w:space="0" w:color="auto"/>
                    <w:bottom w:val="none" w:sz="0" w:space="0" w:color="auto"/>
                    <w:right w:val="none" w:sz="0" w:space="0" w:color="auto"/>
                  </w:divBdr>
                </w:div>
                <w:div w:id="1480922050">
                  <w:marLeft w:val="0"/>
                  <w:marRight w:val="0"/>
                  <w:marTop w:val="0"/>
                  <w:marBottom w:val="0"/>
                  <w:divBdr>
                    <w:top w:val="none" w:sz="0" w:space="0" w:color="auto"/>
                    <w:left w:val="none" w:sz="0" w:space="0" w:color="auto"/>
                    <w:bottom w:val="none" w:sz="0" w:space="0" w:color="auto"/>
                    <w:right w:val="none" w:sz="0" w:space="0" w:color="auto"/>
                  </w:divBdr>
                  <w:divsChild>
                    <w:div w:id="1688092292">
                      <w:marLeft w:val="0"/>
                      <w:marRight w:val="0"/>
                      <w:marTop w:val="0"/>
                      <w:marBottom w:val="0"/>
                      <w:divBdr>
                        <w:top w:val="none" w:sz="0" w:space="0" w:color="auto"/>
                        <w:left w:val="none" w:sz="0" w:space="0" w:color="auto"/>
                        <w:bottom w:val="none" w:sz="0" w:space="0" w:color="auto"/>
                        <w:right w:val="none" w:sz="0" w:space="0" w:color="auto"/>
                      </w:divBdr>
                    </w:div>
                  </w:divsChild>
                </w:div>
                <w:div w:id="1650285273">
                  <w:marLeft w:val="0"/>
                  <w:marRight w:val="0"/>
                  <w:marTop w:val="0"/>
                  <w:marBottom w:val="0"/>
                  <w:divBdr>
                    <w:top w:val="none" w:sz="0" w:space="0" w:color="auto"/>
                    <w:left w:val="none" w:sz="0" w:space="0" w:color="auto"/>
                    <w:bottom w:val="none" w:sz="0" w:space="0" w:color="auto"/>
                    <w:right w:val="none" w:sz="0" w:space="0" w:color="auto"/>
                  </w:divBdr>
                  <w:divsChild>
                    <w:div w:id="1004943727">
                      <w:marLeft w:val="0"/>
                      <w:marRight w:val="0"/>
                      <w:marTop w:val="0"/>
                      <w:marBottom w:val="0"/>
                      <w:divBdr>
                        <w:top w:val="none" w:sz="0" w:space="0" w:color="auto"/>
                        <w:left w:val="none" w:sz="0" w:space="0" w:color="auto"/>
                        <w:bottom w:val="none" w:sz="0" w:space="0" w:color="auto"/>
                        <w:right w:val="none" w:sz="0" w:space="0" w:color="auto"/>
                      </w:divBdr>
                    </w:div>
                  </w:divsChild>
                </w:div>
                <w:div w:id="1911115544">
                  <w:marLeft w:val="0"/>
                  <w:marRight w:val="0"/>
                  <w:marTop w:val="0"/>
                  <w:marBottom w:val="0"/>
                  <w:divBdr>
                    <w:top w:val="none" w:sz="0" w:space="0" w:color="auto"/>
                    <w:left w:val="none" w:sz="0" w:space="0" w:color="auto"/>
                    <w:bottom w:val="none" w:sz="0" w:space="0" w:color="auto"/>
                    <w:right w:val="none" w:sz="0" w:space="0" w:color="auto"/>
                  </w:divBdr>
                  <w:divsChild>
                    <w:div w:id="18001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7493">
          <w:marLeft w:val="0"/>
          <w:marRight w:val="0"/>
          <w:marTop w:val="0"/>
          <w:marBottom w:val="0"/>
          <w:divBdr>
            <w:top w:val="none" w:sz="0" w:space="0" w:color="auto"/>
            <w:left w:val="none" w:sz="0" w:space="0" w:color="auto"/>
            <w:bottom w:val="none" w:sz="0" w:space="0" w:color="auto"/>
            <w:right w:val="none" w:sz="0" w:space="0" w:color="auto"/>
          </w:divBdr>
        </w:div>
        <w:div w:id="266432623">
          <w:marLeft w:val="0"/>
          <w:marRight w:val="0"/>
          <w:marTop w:val="0"/>
          <w:marBottom w:val="0"/>
          <w:divBdr>
            <w:top w:val="none" w:sz="0" w:space="0" w:color="auto"/>
            <w:left w:val="none" w:sz="0" w:space="0" w:color="auto"/>
            <w:bottom w:val="none" w:sz="0" w:space="0" w:color="auto"/>
            <w:right w:val="none" w:sz="0" w:space="0" w:color="auto"/>
          </w:divBdr>
        </w:div>
        <w:div w:id="278074491">
          <w:marLeft w:val="0"/>
          <w:marRight w:val="0"/>
          <w:marTop w:val="0"/>
          <w:marBottom w:val="0"/>
          <w:divBdr>
            <w:top w:val="none" w:sz="0" w:space="0" w:color="auto"/>
            <w:left w:val="none" w:sz="0" w:space="0" w:color="auto"/>
            <w:bottom w:val="none" w:sz="0" w:space="0" w:color="auto"/>
            <w:right w:val="none" w:sz="0" w:space="0" w:color="auto"/>
          </w:divBdr>
        </w:div>
        <w:div w:id="323629259">
          <w:marLeft w:val="0"/>
          <w:marRight w:val="0"/>
          <w:marTop w:val="0"/>
          <w:marBottom w:val="0"/>
          <w:divBdr>
            <w:top w:val="none" w:sz="0" w:space="0" w:color="auto"/>
            <w:left w:val="none" w:sz="0" w:space="0" w:color="auto"/>
            <w:bottom w:val="none" w:sz="0" w:space="0" w:color="auto"/>
            <w:right w:val="none" w:sz="0" w:space="0" w:color="auto"/>
          </w:divBdr>
        </w:div>
        <w:div w:id="337389056">
          <w:marLeft w:val="0"/>
          <w:marRight w:val="0"/>
          <w:marTop w:val="0"/>
          <w:marBottom w:val="0"/>
          <w:divBdr>
            <w:top w:val="none" w:sz="0" w:space="0" w:color="auto"/>
            <w:left w:val="none" w:sz="0" w:space="0" w:color="auto"/>
            <w:bottom w:val="none" w:sz="0" w:space="0" w:color="auto"/>
            <w:right w:val="none" w:sz="0" w:space="0" w:color="auto"/>
          </w:divBdr>
        </w:div>
        <w:div w:id="351691813">
          <w:marLeft w:val="0"/>
          <w:marRight w:val="0"/>
          <w:marTop w:val="0"/>
          <w:marBottom w:val="0"/>
          <w:divBdr>
            <w:top w:val="none" w:sz="0" w:space="0" w:color="auto"/>
            <w:left w:val="none" w:sz="0" w:space="0" w:color="auto"/>
            <w:bottom w:val="none" w:sz="0" w:space="0" w:color="auto"/>
            <w:right w:val="none" w:sz="0" w:space="0" w:color="auto"/>
          </w:divBdr>
        </w:div>
        <w:div w:id="364328387">
          <w:marLeft w:val="0"/>
          <w:marRight w:val="0"/>
          <w:marTop w:val="0"/>
          <w:marBottom w:val="0"/>
          <w:divBdr>
            <w:top w:val="none" w:sz="0" w:space="0" w:color="auto"/>
            <w:left w:val="none" w:sz="0" w:space="0" w:color="auto"/>
            <w:bottom w:val="none" w:sz="0" w:space="0" w:color="auto"/>
            <w:right w:val="none" w:sz="0" w:space="0" w:color="auto"/>
          </w:divBdr>
        </w:div>
        <w:div w:id="368067796">
          <w:marLeft w:val="0"/>
          <w:marRight w:val="0"/>
          <w:marTop w:val="0"/>
          <w:marBottom w:val="0"/>
          <w:divBdr>
            <w:top w:val="none" w:sz="0" w:space="0" w:color="auto"/>
            <w:left w:val="none" w:sz="0" w:space="0" w:color="auto"/>
            <w:bottom w:val="none" w:sz="0" w:space="0" w:color="auto"/>
            <w:right w:val="none" w:sz="0" w:space="0" w:color="auto"/>
          </w:divBdr>
        </w:div>
        <w:div w:id="450251509">
          <w:marLeft w:val="0"/>
          <w:marRight w:val="0"/>
          <w:marTop w:val="0"/>
          <w:marBottom w:val="0"/>
          <w:divBdr>
            <w:top w:val="none" w:sz="0" w:space="0" w:color="auto"/>
            <w:left w:val="none" w:sz="0" w:space="0" w:color="auto"/>
            <w:bottom w:val="none" w:sz="0" w:space="0" w:color="auto"/>
            <w:right w:val="none" w:sz="0" w:space="0" w:color="auto"/>
          </w:divBdr>
        </w:div>
        <w:div w:id="457459443">
          <w:marLeft w:val="0"/>
          <w:marRight w:val="0"/>
          <w:marTop w:val="0"/>
          <w:marBottom w:val="0"/>
          <w:divBdr>
            <w:top w:val="none" w:sz="0" w:space="0" w:color="auto"/>
            <w:left w:val="none" w:sz="0" w:space="0" w:color="auto"/>
            <w:bottom w:val="none" w:sz="0" w:space="0" w:color="auto"/>
            <w:right w:val="none" w:sz="0" w:space="0" w:color="auto"/>
          </w:divBdr>
        </w:div>
        <w:div w:id="467868546">
          <w:marLeft w:val="0"/>
          <w:marRight w:val="0"/>
          <w:marTop w:val="0"/>
          <w:marBottom w:val="0"/>
          <w:divBdr>
            <w:top w:val="none" w:sz="0" w:space="0" w:color="auto"/>
            <w:left w:val="none" w:sz="0" w:space="0" w:color="auto"/>
            <w:bottom w:val="none" w:sz="0" w:space="0" w:color="auto"/>
            <w:right w:val="none" w:sz="0" w:space="0" w:color="auto"/>
          </w:divBdr>
          <w:divsChild>
            <w:div w:id="103888984">
              <w:marLeft w:val="-75"/>
              <w:marRight w:val="0"/>
              <w:marTop w:val="30"/>
              <w:marBottom w:val="30"/>
              <w:divBdr>
                <w:top w:val="none" w:sz="0" w:space="0" w:color="auto"/>
                <w:left w:val="none" w:sz="0" w:space="0" w:color="auto"/>
                <w:bottom w:val="none" w:sz="0" w:space="0" w:color="auto"/>
                <w:right w:val="none" w:sz="0" w:space="0" w:color="auto"/>
              </w:divBdr>
              <w:divsChild>
                <w:div w:id="146826011">
                  <w:marLeft w:val="0"/>
                  <w:marRight w:val="0"/>
                  <w:marTop w:val="0"/>
                  <w:marBottom w:val="0"/>
                  <w:divBdr>
                    <w:top w:val="none" w:sz="0" w:space="0" w:color="auto"/>
                    <w:left w:val="none" w:sz="0" w:space="0" w:color="auto"/>
                    <w:bottom w:val="none" w:sz="0" w:space="0" w:color="auto"/>
                    <w:right w:val="none" w:sz="0" w:space="0" w:color="auto"/>
                  </w:divBdr>
                  <w:divsChild>
                    <w:div w:id="998072424">
                      <w:marLeft w:val="0"/>
                      <w:marRight w:val="0"/>
                      <w:marTop w:val="0"/>
                      <w:marBottom w:val="0"/>
                      <w:divBdr>
                        <w:top w:val="none" w:sz="0" w:space="0" w:color="auto"/>
                        <w:left w:val="none" w:sz="0" w:space="0" w:color="auto"/>
                        <w:bottom w:val="none" w:sz="0" w:space="0" w:color="auto"/>
                        <w:right w:val="none" w:sz="0" w:space="0" w:color="auto"/>
                      </w:divBdr>
                    </w:div>
                  </w:divsChild>
                </w:div>
                <w:div w:id="350379329">
                  <w:marLeft w:val="0"/>
                  <w:marRight w:val="0"/>
                  <w:marTop w:val="0"/>
                  <w:marBottom w:val="0"/>
                  <w:divBdr>
                    <w:top w:val="none" w:sz="0" w:space="0" w:color="auto"/>
                    <w:left w:val="none" w:sz="0" w:space="0" w:color="auto"/>
                    <w:bottom w:val="none" w:sz="0" w:space="0" w:color="auto"/>
                    <w:right w:val="none" w:sz="0" w:space="0" w:color="auto"/>
                  </w:divBdr>
                </w:div>
                <w:div w:id="543827820">
                  <w:marLeft w:val="0"/>
                  <w:marRight w:val="0"/>
                  <w:marTop w:val="0"/>
                  <w:marBottom w:val="0"/>
                  <w:divBdr>
                    <w:top w:val="none" w:sz="0" w:space="0" w:color="auto"/>
                    <w:left w:val="none" w:sz="0" w:space="0" w:color="auto"/>
                    <w:bottom w:val="none" w:sz="0" w:space="0" w:color="auto"/>
                    <w:right w:val="none" w:sz="0" w:space="0" w:color="auto"/>
                  </w:divBdr>
                </w:div>
                <w:div w:id="648822828">
                  <w:marLeft w:val="0"/>
                  <w:marRight w:val="0"/>
                  <w:marTop w:val="0"/>
                  <w:marBottom w:val="0"/>
                  <w:divBdr>
                    <w:top w:val="none" w:sz="0" w:space="0" w:color="auto"/>
                    <w:left w:val="none" w:sz="0" w:space="0" w:color="auto"/>
                    <w:bottom w:val="none" w:sz="0" w:space="0" w:color="auto"/>
                    <w:right w:val="none" w:sz="0" w:space="0" w:color="auto"/>
                  </w:divBdr>
                </w:div>
                <w:div w:id="1325888851">
                  <w:marLeft w:val="0"/>
                  <w:marRight w:val="0"/>
                  <w:marTop w:val="0"/>
                  <w:marBottom w:val="0"/>
                  <w:divBdr>
                    <w:top w:val="none" w:sz="0" w:space="0" w:color="auto"/>
                    <w:left w:val="none" w:sz="0" w:space="0" w:color="auto"/>
                    <w:bottom w:val="none" w:sz="0" w:space="0" w:color="auto"/>
                    <w:right w:val="none" w:sz="0" w:space="0" w:color="auto"/>
                  </w:divBdr>
                </w:div>
                <w:div w:id="1380394711">
                  <w:marLeft w:val="0"/>
                  <w:marRight w:val="0"/>
                  <w:marTop w:val="0"/>
                  <w:marBottom w:val="0"/>
                  <w:divBdr>
                    <w:top w:val="none" w:sz="0" w:space="0" w:color="auto"/>
                    <w:left w:val="none" w:sz="0" w:space="0" w:color="auto"/>
                    <w:bottom w:val="none" w:sz="0" w:space="0" w:color="auto"/>
                    <w:right w:val="none" w:sz="0" w:space="0" w:color="auto"/>
                  </w:divBdr>
                  <w:divsChild>
                    <w:div w:id="670642331">
                      <w:marLeft w:val="0"/>
                      <w:marRight w:val="0"/>
                      <w:marTop w:val="0"/>
                      <w:marBottom w:val="0"/>
                      <w:divBdr>
                        <w:top w:val="none" w:sz="0" w:space="0" w:color="auto"/>
                        <w:left w:val="none" w:sz="0" w:space="0" w:color="auto"/>
                        <w:bottom w:val="none" w:sz="0" w:space="0" w:color="auto"/>
                        <w:right w:val="none" w:sz="0" w:space="0" w:color="auto"/>
                      </w:divBdr>
                    </w:div>
                  </w:divsChild>
                </w:div>
                <w:div w:id="1444619452">
                  <w:marLeft w:val="0"/>
                  <w:marRight w:val="0"/>
                  <w:marTop w:val="0"/>
                  <w:marBottom w:val="0"/>
                  <w:divBdr>
                    <w:top w:val="none" w:sz="0" w:space="0" w:color="auto"/>
                    <w:left w:val="none" w:sz="0" w:space="0" w:color="auto"/>
                    <w:bottom w:val="none" w:sz="0" w:space="0" w:color="auto"/>
                    <w:right w:val="none" w:sz="0" w:space="0" w:color="auto"/>
                  </w:divBdr>
                  <w:divsChild>
                    <w:div w:id="329017754">
                      <w:marLeft w:val="0"/>
                      <w:marRight w:val="0"/>
                      <w:marTop w:val="0"/>
                      <w:marBottom w:val="0"/>
                      <w:divBdr>
                        <w:top w:val="none" w:sz="0" w:space="0" w:color="auto"/>
                        <w:left w:val="none" w:sz="0" w:space="0" w:color="auto"/>
                        <w:bottom w:val="none" w:sz="0" w:space="0" w:color="auto"/>
                        <w:right w:val="none" w:sz="0" w:space="0" w:color="auto"/>
                      </w:divBdr>
                    </w:div>
                  </w:divsChild>
                </w:div>
                <w:div w:id="1528055203">
                  <w:marLeft w:val="0"/>
                  <w:marRight w:val="0"/>
                  <w:marTop w:val="0"/>
                  <w:marBottom w:val="0"/>
                  <w:divBdr>
                    <w:top w:val="none" w:sz="0" w:space="0" w:color="auto"/>
                    <w:left w:val="none" w:sz="0" w:space="0" w:color="auto"/>
                    <w:bottom w:val="none" w:sz="0" w:space="0" w:color="auto"/>
                    <w:right w:val="none" w:sz="0" w:space="0" w:color="auto"/>
                  </w:divBdr>
                  <w:divsChild>
                    <w:div w:id="1179588535">
                      <w:marLeft w:val="0"/>
                      <w:marRight w:val="0"/>
                      <w:marTop w:val="0"/>
                      <w:marBottom w:val="0"/>
                      <w:divBdr>
                        <w:top w:val="none" w:sz="0" w:space="0" w:color="auto"/>
                        <w:left w:val="none" w:sz="0" w:space="0" w:color="auto"/>
                        <w:bottom w:val="none" w:sz="0" w:space="0" w:color="auto"/>
                        <w:right w:val="none" w:sz="0" w:space="0" w:color="auto"/>
                      </w:divBdr>
                    </w:div>
                  </w:divsChild>
                </w:div>
                <w:div w:id="1968582627">
                  <w:marLeft w:val="0"/>
                  <w:marRight w:val="0"/>
                  <w:marTop w:val="0"/>
                  <w:marBottom w:val="0"/>
                  <w:divBdr>
                    <w:top w:val="none" w:sz="0" w:space="0" w:color="auto"/>
                    <w:left w:val="none" w:sz="0" w:space="0" w:color="auto"/>
                    <w:bottom w:val="none" w:sz="0" w:space="0" w:color="auto"/>
                    <w:right w:val="none" w:sz="0" w:space="0" w:color="auto"/>
                  </w:divBdr>
                  <w:divsChild>
                    <w:div w:id="1759399384">
                      <w:marLeft w:val="0"/>
                      <w:marRight w:val="0"/>
                      <w:marTop w:val="0"/>
                      <w:marBottom w:val="0"/>
                      <w:divBdr>
                        <w:top w:val="none" w:sz="0" w:space="0" w:color="auto"/>
                        <w:left w:val="none" w:sz="0" w:space="0" w:color="auto"/>
                        <w:bottom w:val="none" w:sz="0" w:space="0" w:color="auto"/>
                        <w:right w:val="none" w:sz="0" w:space="0" w:color="auto"/>
                      </w:divBdr>
                    </w:div>
                  </w:divsChild>
                </w:div>
                <w:div w:id="20776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4451">
          <w:marLeft w:val="0"/>
          <w:marRight w:val="0"/>
          <w:marTop w:val="0"/>
          <w:marBottom w:val="0"/>
          <w:divBdr>
            <w:top w:val="none" w:sz="0" w:space="0" w:color="auto"/>
            <w:left w:val="none" w:sz="0" w:space="0" w:color="auto"/>
            <w:bottom w:val="none" w:sz="0" w:space="0" w:color="auto"/>
            <w:right w:val="none" w:sz="0" w:space="0" w:color="auto"/>
          </w:divBdr>
        </w:div>
        <w:div w:id="532160206">
          <w:marLeft w:val="0"/>
          <w:marRight w:val="0"/>
          <w:marTop w:val="0"/>
          <w:marBottom w:val="0"/>
          <w:divBdr>
            <w:top w:val="none" w:sz="0" w:space="0" w:color="auto"/>
            <w:left w:val="none" w:sz="0" w:space="0" w:color="auto"/>
            <w:bottom w:val="none" w:sz="0" w:space="0" w:color="auto"/>
            <w:right w:val="none" w:sz="0" w:space="0" w:color="auto"/>
          </w:divBdr>
          <w:divsChild>
            <w:div w:id="644896238">
              <w:marLeft w:val="-75"/>
              <w:marRight w:val="0"/>
              <w:marTop w:val="30"/>
              <w:marBottom w:val="30"/>
              <w:divBdr>
                <w:top w:val="none" w:sz="0" w:space="0" w:color="auto"/>
                <w:left w:val="none" w:sz="0" w:space="0" w:color="auto"/>
                <w:bottom w:val="none" w:sz="0" w:space="0" w:color="auto"/>
                <w:right w:val="none" w:sz="0" w:space="0" w:color="auto"/>
              </w:divBdr>
              <w:divsChild>
                <w:div w:id="60686695">
                  <w:marLeft w:val="0"/>
                  <w:marRight w:val="0"/>
                  <w:marTop w:val="0"/>
                  <w:marBottom w:val="0"/>
                  <w:divBdr>
                    <w:top w:val="none" w:sz="0" w:space="0" w:color="auto"/>
                    <w:left w:val="none" w:sz="0" w:space="0" w:color="auto"/>
                    <w:bottom w:val="none" w:sz="0" w:space="0" w:color="auto"/>
                    <w:right w:val="none" w:sz="0" w:space="0" w:color="auto"/>
                  </w:divBdr>
                  <w:divsChild>
                    <w:div w:id="1034694482">
                      <w:marLeft w:val="0"/>
                      <w:marRight w:val="0"/>
                      <w:marTop w:val="0"/>
                      <w:marBottom w:val="0"/>
                      <w:divBdr>
                        <w:top w:val="none" w:sz="0" w:space="0" w:color="auto"/>
                        <w:left w:val="none" w:sz="0" w:space="0" w:color="auto"/>
                        <w:bottom w:val="none" w:sz="0" w:space="0" w:color="auto"/>
                        <w:right w:val="none" w:sz="0" w:space="0" w:color="auto"/>
                      </w:divBdr>
                    </w:div>
                  </w:divsChild>
                </w:div>
                <w:div w:id="298532451">
                  <w:marLeft w:val="0"/>
                  <w:marRight w:val="0"/>
                  <w:marTop w:val="0"/>
                  <w:marBottom w:val="0"/>
                  <w:divBdr>
                    <w:top w:val="none" w:sz="0" w:space="0" w:color="auto"/>
                    <w:left w:val="none" w:sz="0" w:space="0" w:color="auto"/>
                    <w:bottom w:val="none" w:sz="0" w:space="0" w:color="auto"/>
                    <w:right w:val="none" w:sz="0" w:space="0" w:color="auto"/>
                  </w:divBdr>
                </w:div>
                <w:div w:id="391849013">
                  <w:marLeft w:val="0"/>
                  <w:marRight w:val="0"/>
                  <w:marTop w:val="0"/>
                  <w:marBottom w:val="0"/>
                  <w:divBdr>
                    <w:top w:val="none" w:sz="0" w:space="0" w:color="auto"/>
                    <w:left w:val="none" w:sz="0" w:space="0" w:color="auto"/>
                    <w:bottom w:val="none" w:sz="0" w:space="0" w:color="auto"/>
                    <w:right w:val="none" w:sz="0" w:space="0" w:color="auto"/>
                  </w:divBdr>
                </w:div>
                <w:div w:id="448010461">
                  <w:marLeft w:val="0"/>
                  <w:marRight w:val="0"/>
                  <w:marTop w:val="0"/>
                  <w:marBottom w:val="0"/>
                  <w:divBdr>
                    <w:top w:val="none" w:sz="0" w:space="0" w:color="auto"/>
                    <w:left w:val="none" w:sz="0" w:space="0" w:color="auto"/>
                    <w:bottom w:val="none" w:sz="0" w:space="0" w:color="auto"/>
                    <w:right w:val="none" w:sz="0" w:space="0" w:color="auto"/>
                  </w:divBdr>
                </w:div>
                <w:div w:id="708070101">
                  <w:marLeft w:val="0"/>
                  <w:marRight w:val="0"/>
                  <w:marTop w:val="0"/>
                  <w:marBottom w:val="0"/>
                  <w:divBdr>
                    <w:top w:val="none" w:sz="0" w:space="0" w:color="auto"/>
                    <w:left w:val="none" w:sz="0" w:space="0" w:color="auto"/>
                    <w:bottom w:val="none" w:sz="0" w:space="0" w:color="auto"/>
                    <w:right w:val="none" w:sz="0" w:space="0" w:color="auto"/>
                  </w:divBdr>
                </w:div>
                <w:div w:id="741293825">
                  <w:marLeft w:val="0"/>
                  <w:marRight w:val="0"/>
                  <w:marTop w:val="0"/>
                  <w:marBottom w:val="0"/>
                  <w:divBdr>
                    <w:top w:val="none" w:sz="0" w:space="0" w:color="auto"/>
                    <w:left w:val="none" w:sz="0" w:space="0" w:color="auto"/>
                    <w:bottom w:val="none" w:sz="0" w:space="0" w:color="auto"/>
                    <w:right w:val="none" w:sz="0" w:space="0" w:color="auto"/>
                  </w:divBdr>
                  <w:divsChild>
                    <w:div w:id="178856516">
                      <w:marLeft w:val="0"/>
                      <w:marRight w:val="0"/>
                      <w:marTop w:val="0"/>
                      <w:marBottom w:val="0"/>
                      <w:divBdr>
                        <w:top w:val="none" w:sz="0" w:space="0" w:color="auto"/>
                        <w:left w:val="none" w:sz="0" w:space="0" w:color="auto"/>
                        <w:bottom w:val="none" w:sz="0" w:space="0" w:color="auto"/>
                        <w:right w:val="none" w:sz="0" w:space="0" w:color="auto"/>
                      </w:divBdr>
                    </w:div>
                  </w:divsChild>
                </w:div>
                <w:div w:id="1152909696">
                  <w:marLeft w:val="0"/>
                  <w:marRight w:val="0"/>
                  <w:marTop w:val="0"/>
                  <w:marBottom w:val="0"/>
                  <w:divBdr>
                    <w:top w:val="none" w:sz="0" w:space="0" w:color="auto"/>
                    <w:left w:val="none" w:sz="0" w:space="0" w:color="auto"/>
                    <w:bottom w:val="none" w:sz="0" w:space="0" w:color="auto"/>
                    <w:right w:val="none" w:sz="0" w:space="0" w:color="auto"/>
                  </w:divBdr>
                  <w:divsChild>
                    <w:div w:id="832526771">
                      <w:marLeft w:val="0"/>
                      <w:marRight w:val="0"/>
                      <w:marTop w:val="0"/>
                      <w:marBottom w:val="0"/>
                      <w:divBdr>
                        <w:top w:val="none" w:sz="0" w:space="0" w:color="auto"/>
                        <w:left w:val="none" w:sz="0" w:space="0" w:color="auto"/>
                        <w:bottom w:val="none" w:sz="0" w:space="0" w:color="auto"/>
                        <w:right w:val="none" w:sz="0" w:space="0" w:color="auto"/>
                      </w:divBdr>
                    </w:div>
                  </w:divsChild>
                </w:div>
                <w:div w:id="1422218354">
                  <w:marLeft w:val="0"/>
                  <w:marRight w:val="0"/>
                  <w:marTop w:val="0"/>
                  <w:marBottom w:val="0"/>
                  <w:divBdr>
                    <w:top w:val="none" w:sz="0" w:space="0" w:color="auto"/>
                    <w:left w:val="none" w:sz="0" w:space="0" w:color="auto"/>
                    <w:bottom w:val="none" w:sz="0" w:space="0" w:color="auto"/>
                    <w:right w:val="none" w:sz="0" w:space="0" w:color="auto"/>
                  </w:divBdr>
                  <w:divsChild>
                    <w:div w:id="1307583633">
                      <w:marLeft w:val="0"/>
                      <w:marRight w:val="0"/>
                      <w:marTop w:val="0"/>
                      <w:marBottom w:val="0"/>
                      <w:divBdr>
                        <w:top w:val="none" w:sz="0" w:space="0" w:color="auto"/>
                        <w:left w:val="none" w:sz="0" w:space="0" w:color="auto"/>
                        <w:bottom w:val="none" w:sz="0" w:space="0" w:color="auto"/>
                        <w:right w:val="none" w:sz="0" w:space="0" w:color="auto"/>
                      </w:divBdr>
                    </w:div>
                  </w:divsChild>
                </w:div>
                <w:div w:id="1489665808">
                  <w:marLeft w:val="0"/>
                  <w:marRight w:val="0"/>
                  <w:marTop w:val="0"/>
                  <w:marBottom w:val="0"/>
                  <w:divBdr>
                    <w:top w:val="none" w:sz="0" w:space="0" w:color="auto"/>
                    <w:left w:val="none" w:sz="0" w:space="0" w:color="auto"/>
                    <w:bottom w:val="none" w:sz="0" w:space="0" w:color="auto"/>
                    <w:right w:val="none" w:sz="0" w:space="0" w:color="auto"/>
                  </w:divBdr>
                  <w:divsChild>
                    <w:div w:id="608780901">
                      <w:marLeft w:val="0"/>
                      <w:marRight w:val="0"/>
                      <w:marTop w:val="0"/>
                      <w:marBottom w:val="0"/>
                      <w:divBdr>
                        <w:top w:val="none" w:sz="0" w:space="0" w:color="auto"/>
                        <w:left w:val="none" w:sz="0" w:space="0" w:color="auto"/>
                        <w:bottom w:val="none" w:sz="0" w:space="0" w:color="auto"/>
                        <w:right w:val="none" w:sz="0" w:space="0" w:color="auto"/>
                      </w:divBdr>
                    </w:div>
                    <w:div w:id="898902508">
                      <w:marLeft w:val="0"/>
                      <w:marRight w:val="0"/>
                      <w:marTop w:val="0"/>
                      <w:marBottom w:val="0"/>
                      <w:divBdr>
                        <w:top w:val="none" w:sz="0" w:space="0" w:color="auto"/>
                        <w:left w:val="none" w:sz="0" w:space="0" w:color="auto"/>
                        <w:bottom w:val="none" w:sz="0" w:space="0" w:color="auto"/>
                        <w:right w:val="none" w:sz="0" w:space="0" w:color="auto"/>
                      </w:divBdr>
                    </w:div>
                  </w:divsChild>
                </w:div>
                <w:div w:id="19282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5309">
          <w:marLeft w:val="0"/>
          <w:marRight w:val="0"/>
          <w:marTop w:val="0"/>
          <w:marBottom w:val="0"/>
          <w:divBdr>
            <w:top w:val="none" w:sz="0" w:space="0" w:color="auto"/>
            <w:left w:val="none" w:sz="0" w:space="0" w:color="auto"/>
            <w:bottom w:val="none" w:sz="0" w:space="0" w:color="auto"/>
            <w:right w:val="none" w:sz="0" w:space="0" w:color="auto"/>
          </w:divBdr>
          <w:divsChild>
            <w:div w:id="278612738">
              <w:marLeft w:val="-75"/>
              <w:marRight w:val="0"/>
              <w:marTop w:val="30"/>
              <w:marBottom w:val="30"/>
              <w:divBdr>
                <w:top w:val="none" w:sz="0" w:space="0" w:color="auto"/>
                <w:left w:val="none" w:sz="0" w:space="0" w:color="auto"/>
                <w:bottom w:val="none" w:sz="0" w:space="0" w:color="auto"/>
                <w:right w:val="none" w:sz="0" w:space="0" w:color="auto"/>
              </w:divBdr>
              <w:divsChild>
                <w:div w:id="113140864">
                  <w:marLeft w:val="0"/>
                  <w:marRight w:val="0"/>
                  <w:marTop w:val="0"/>
                  <w:marBottom w:val="0"/>
                  <w:divBdr>
                    <w:top w:val="none" w:sz="0" w:space="0" w:color="auto"/>
                    <w:left w:val="none" w:sz="0" w:space="0" w:color="auto"/>
                    <w:bottom w:val="none" w:sz="0" w:space="0" w:color="auto"/>
                    <w:right w:val="none" w:sz="0" w:space="0" w:color="auto"/>
                  </w:divBdr>
                </w:div>
                <w:div w:id="124475013">
                  <w:marLeft w:val="0"/>
                  <w:marRight w:val="0"/>
                  <w:marTop w:val="0"/>
                  <w:marBottom w:val="0"/>
                  <w:divBdr>
                    <w:top w:val="none" w:sz="0" w:space="0" w:color="auto"/>
                    <w:left w:val="none" w:sz="0" w:space="0" w:color="auto"/>
                    <w:bottom w:val="none" w:sz="0" w:space="0" w:color="auto"/>
                    <w:right w:val="none" w:sz="0" w:space="0" w:color="auto"/>
                  </w:divBdr>
                </w:div>
                <w:div w:id="171795910">
                  <w:marLeft w:val="0"/>
                  <w:marRight w:val="0"/>
                  <w:marTop w:val="0"/>
                  <w:marBottom w:val="0"/>
                  <w:divBdr>
                    <w:top w:val="none" w:sz="0" w:space="0" w:color="auto"/>
                    <w:left w:val="none" w:sz="0" w:space="0" w:color="auto"/>
                    <w:bottom w:val="none" w:sz="0" w:space="0" w:color="auto"/>
                    <w:right w:val="none" w:sz="0" w:space="0" w:color="auto"/>
                  </w:divBdr>
                  <w:divsChild>
                    <w:div w:id="281301712">
                      <w:marLeft w:val="0"/>
                      <w:marRight w:val="0"/>
                      <w:marTop w:val="0"/>
                      <w:marBottom w:val="0"/>
                      <w:divBdr>
                        <w:top w:val="none" w:sz="0" w:space="0" w:color="auto"/>
                        <w:left w:val="none" w:sz="0" w:space="0" w:color="auto"/>
                        <w:bottom w:val="none" w:sz="0" w:space="0" w:color="auto"/>
                        <w:right w:val="none" w:sz="0" w:space="0" w:color="auto"/>
                      </w:divBdr>
                    </w:div>
                  </w:divsChild>
                </w:div>
                <w:div w:id="452479456">
                  <w:marLeft w:val="0"/>
                  <w:marRight w:val="0"/>
                  <w:marTop w:val="0"/>
                  <w:marBottom w:val="0"/>
                  <w:divBdr>
                    <w:top w:val="none" w:sz="0" w:space="0" w:color="auto"/>
                    <w:left w:val="none" w:sz="0" w:space="0" w:color="auto"/>
                    <w:bottom w:val="none" w:sz="0" w:space="0" w:color="auto"/>
                    <w:right w:val="none" w:sz="0" w:space="0" w:color="auto"/>
                  </w:divBdr>
                </w:div>
                <w:div w:id="756097446">
                  <w:marLeft w:val="0"/>
                  <w:marRight w:val="0"/>
                  <w:marTop w:val="0"/>
                  <w:marBottom w:val="0"/>
                  <w:divBdr>
                    <w:top w:val="none" w:sz="0" w:space="0" w:color="auto"/>
                    <w:left w:val="none" w:sz="0" w:space="0" w:color="auto"/>
                    <w:bottom w:val="none" w:sz="0" w:space="0" w:color="auto"/>
                    <w:right w:val="none" w:sz="0" w:space="0" w:color="auto"/>
                  </w:divBdr>
                </w:div>
                <w:div w:id="915867896">
                  <w:marLeft w:val="0"/>
                  <w:marRight w:val="0"/>
                  <w:marTop w:val="0"/>
                  <w:marBottom w:val="0"/>
                  <w:divBdr>
                    <w:top w:val="none" w:sz="0" w:space="0" w:color="auto"/>
                    <w:left w:val="none" w:sz="0" w:space="0" w:color="auto"/>
                    <w:bottom w:val="none" w:sz="0" w:space="0" w:color="auto"/>
                    <w:right w:val="none" w:sz="0" w:space="0" w:color="auto"/>
                  </w:divBdr>
                  <w:divsChild>
                    <w:div w:id="884564179">
                      <w:marLeft w:val="0"/>
                      <w:marRight w:val="0"/>
                      <w:marTop w:val="0"/>
                      <w:marBottom w:val="0"/>
                      <w:divBdr>
                        <w:top w:val="none" w:sz="0" w:space="0" w:color="auto"/>
                        <w:left w:val="none" w:sz="0" w:space="0" w:color="auto"/>
                        <w:bottom w:val="none" w:sz="0" w:space="0" w:color="auto"/>
                        <w:right w:val="none" w:sz="0" w:space="0" w:color="auto"/>
                      </w:divBdr>
                    </w:div>
                  </w:divsChild>
                </w:div>
                <w:div w:id="1008554518">
                  <w:marLeft w:val="0"/>
                  <w:marRight w:val="0"/>
                  <w:marTop w:val="0"/>
                  <w:marBottom w:val="0"/>
                  <w:divBdr>
                    <w:top w:val="none" w:sz="0" w:space="0" w:color="auto"/>
                    <w:left w:val="none" w:sz="0" w:space="0" w:color="auto"/>
                    <w:bottom w:val="none" w:sz="0" w:space="0" w:color="auto"/>
                    <w:right w:val="none" w:sz="0" w:space="0" w:color="auto"/>
                  </w:divBdr>
                </w:div>
                <w:div w:id="1099332255">
                  <w:marLeft w:val="0"/>
                  <w:marRight w:val="0"/>
                  <w:marTop w:val="0"/>
                  <w:marBottom w:val="0"/>
                  <w:divBdr>
                    <w:top w:val="none" w:sz="0" w:space="0" w:color="auto"/>
                    <w:left w:val="none" w:sz="0" w:space="0" w:color="auto"/>
                    <w:bottom w:val="none" w:sz="0" w:space="0" w:color="auto"/>
                    <w:right w:val="none" w:sz="0" w:space="0" w:color="auto"/>
                  </w:divBdr>
                  <w:divsChild>
                    <w:div w:id="14700031">
                      <w:marLeft w:val="0"/>
                      <w:marRight w:val="0"/>
                      <w:marTop w:val="0"/>
                      <w:marBottom w:val="0"/>
                      <w:divBdr>
                        <w:top w:val="none" w:sz="0" w:space="0" w:color="auto"/>
                        <w:left w:val="none" w:sz="0" w:space="0" w:color="auto"/>
                        <w:bottom w:val="none" w:sz="0" w:space="0" w:color="auto"/>
                        <w:right w:val="none" w:sz="0" w:space="0" w:color="auto"/>
                      </w:divBdr>
                    </w:div>
                  </w:divsChild>
                </w:div>
                <w:div w:id="1153719767">
                  <w:marLeft w:val="0"/>
                  <w:marRight w:val="0"/>
                  <w:marTop w:val="0"/>
                  <w:marBottom w:val="0"/>
                  <w:divBdr>
                    <w:top w:val="none" w:sz="0" w:space="0" w:color="auto"/>
                    <w:left w:val="none" w:sz="0" w:space="0" w:color="auto"/>
                    <w:bottom w:val="none" w:sz="0" w:space="0" w:color="auto"/>
                    <w:right w:val="none" w:sz="0" w:space="0" w:color="auto"/>
                  </w:divBdr>
                  <w:divsChild>
                    <w:div w:id="592130567">
                      <w:marLeft w:val="0"/>
                      <w:marRight w:val="0"/>
                      <w:marTop w:val="0"/>
                      <w:marBottom w:val="0"/>
                      <w:divBdr>
                        <w:top w:val="none" w:sz="0" w:space="0" w:color="auto"/>
                        <w:left w:val="none" w:sz="0" w:space="0" w:color="auto"/>
                        <w:bottom w:val="none" w:sz="0" w:space="0" w:color="auto"/>
                        <w:right w:val="none" w:sz="0" w:space="0" w:color="auto"/>
                      </w:divBdr>
                    </w:div>
                  </w:divsChild>
                </w:div>
                <w:div w:id="1720739654">
                  <w:marLeft w:val="0"/>
                  <w:marRight w:val="0"/>
                  <w:marTop w:val="0"/>
                  <w:marBottom w:val="0"/>
                  <w:divBdr>
                    <w:top w:val="none" w:sz="0" w:space="0" w:color="auto"/>
                    <w:left w:val="none" w:sz="0" w:space="0" w:color="auto"/>
                    <w:bottom w:val="none" w:sz="0" w:space="0" w:color="auto"/>
                    <w:right w:val="none" w:sz="0" w:space="0" w:color="auto"/>
                  </w:divBdr>
                  <w:divsChild>
                    <w:div w:id="12662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8266">
          <w:marLeft w:val="0"/>
          <w:marRight w:val="0"/>
          <w:marTop w:val="0"/>
          <w:marBottom w:val="0"/>
          <w:divBdr>
            <w:top w:val="none" w:sz="0" w:space="0" w:color="auto"/>
            <w:left w:val="none" w:sz="0" w:space="0" w:color="auto"/>
            <w:bottom w:val="none" w:sz="0" w:space="0" w:color="auto"/>
            <w:right w:val="none" w:sz="0" w:space="0" w:color="auto"/>
          </w:divBdr>
          <w:divsChild>
            <w:div w:id="2035886741">
              <w:marLeft w:val="-75"/>
              <w:marRight w:val="0"/>
              <w:marTop w:val="30"/>
              <w:marBottom w:val="30"/>
              <w:divBdr>
                <w:top w:val="none" w:sz="0" w:space="0" w:color="auto"/>
                <w:left w:val="none" w:sz="0" w:space="0" w:color="auto"/>
                <w:bottom w:val="none" w:sz="0" w:space="0" w:color="auto"/>
                <w:right w:val="none" w:sz="0" w:space="0" w:color="auto"/>
              </w:divBdr>
              <w:divsChild>
                <w:div w:id="115106327">
                  <w:marLeft w:val="0"/>
                  <w:marRight w:val="0"/>
                  <w:marTop w:val="0"/>
                  <w:marBottom w:val="0"/>
                  <w:divBdr>
                    <w:top w:val="none" w:sz="0" w:space="0" w:color="auto"/>
                    <w:left w:val="none" w:sz="0" w:space="0" w:color="auto"/>
                    <w:bottom w:val="none" w:sz="0" w:space="0" w:color="auto"/>
                    <w:right w:val="none" w:sz="0" w:space="0" w:color="auto"/>
                  </w:divBdr>
                  <w:divsChild>
                    <w:div w:id="2080126950">
                      <w:marLeft w:val="0"/>
                      <w:marRight w:val="0"/>
                      <w:marTop w:val="0"/>
                      <w:marBottom w:val="0"/>
                      <w:divBdr>
                        <w:top w:val="none" w:sz="0" w:space="0" w:color="auto"/>
                        <w:left w:val="none" w:sz="0" w:space="0" w:color="auto"/>
                        <w:bottom w:val="none" w:sz="0" w:space="0" w:color="auto"/>
                        <w:right w:val="none" w:sz="0" w:space="0" w:color="auto"/>
                      </w:divBdr>
                    </w:div>
                  </w:divsChild>
                </w:div>
                <w:div w:id="381179257">
                  <w:marLeft w:val="0"/>
                  <w:marRight w:val="0"/>
                  <w:marTop w:val="0"/>
                  <w:marBottom w:val="0"/>
                  <w:divBdr>
                    <w:top w:val="none" w:sz="0" w:space="0" w:color="auto"/>
                    <w:left w:val="none" w:sz="0" w:space="0" w:color="auto"/>
                    <w:bottom w:val="none" w:sz="0" w:space="0" w:color="auto"/>
                    <w:right w:val="none" w:sz="0" w:space="0" w:color="auto"/>
                  </w:divBdr>
                </w:div>
                <w:div w:id="427044676">
                  <w:marLeft w:val="0"/>
                  <w:marRight w:val="0"/>
                  <w:marTop w:val="0"/>
                  <w:marBottom w:val="0"/>
                  <w:divBdr>
                    <w:top w:val="none" w:sz="0" w:space="0" w:color="auto"/>
                    <w:left w:val="none" w:sz="0" w:space="0" w:color="auto"/>
                    <w:bottom w:val="none" w:sz="0" w:space="0" w:color="auto"/>
                    <w:right w:val="none" w:sz="0" w:space="0" w:color="auto"/>
                  </w:divBdr>
                </w:div>
                <w:div w:id="948314529">
                  <w:marLeft w:val="0"/>
                  <w:marRight w:val="0"/>
                  <w:marTop w:val="0"/>
                  <w:marBottom w:val="0"/>
                  <w:divBdr>
                    <w:top w:val="none" w:sz="0" w:space="0" w:color="auto"/>
                    <w:left w:val="none" w:sz="0" w:space="0" w:color="auto"/>
                    <w:bottom w:val="none" w:sz="0" w:space="0" w:color="auto"/>
                    <w:right w:val="none" w:sz="0" w:space="0" w:color="auto"/>
                  </w:divBdr>
                  <w:divsChild>
                    <w:div w:id="1692367335">
                      <w:marLeft w:val="0"/>
                      <w:marRight w:val="0"/>
                      <w:marTop w:val="0"/>
                      <w:marBottom w:val="0"/>
                      <w:divBdr>
                        <w:top w:val="none" w:sz="0" w:space="0" w:color="auto"/>
                        <w:left w:val="none" w:sz="0" w:space="0" w:color="auto"/>
                        <w:bottom w:val="none" w:sz="0" w:space="0" w:color="auto"/>
                        <w:right w:val="none" w:sz="0" w:space="0" w:color="auto"/>
                      </w:divBdr>
                    </w:div>
                  </w:divsChild>
                </w:div>
                <w:div w:id="951328837">
                  <w:marLeft w:val="0"/>
                  <w:marRight w:val="0"/>
                  <w:marTop w:val="0"/>
                  <w:marBottom w:val="0"/>
                  <w:divBdr>
                    <w:top w:val="none" w:sz="0" w:space="0" w:color="auto"/>
                    <w:left w:val="none" w:sz="0" w:space="0" w:color="auto"/>
                    <w:bottom w:val="none" w:sz="0" w:space="0" w:color="auto"/>
                    <w:right w:val="none" w:sz="0" w:space="0" w:color="auto"/>
                  </w:divBdr>
                  <w:divsChild>
                    <w:div w:id="986279702">
                      <w:marLeft w:val="0"/>
                      <w:marRight w:val="0"/>
                      <w:marTop w:val="0"/>
                      <w:marBottom w:val="0"/>
                      <w:divBdr>
                        <w:top w:val="none" w:sz="0" w:space="0" w:color="auto"/>
                        <w:left w:val="none" w:sz="0" w:space="0" w:color="auto"/>
                        <w:bottom w:val="none" w:sz="0" w:space="0" w:color="auto"/>
                        <w:right w:val="none" w:sz="0" w:space="0" w:color="auto"/>
                      </w:divBdr>
                    </w:div>
                  </w:divsChild>
                </w:div>
                <w:div w:id="1051072897">
                  <w:marLeft w:val="0"/>
                  <w:marRight w:val="0"/>
                  <w:marTop w:val="0"/>
                  <w:marBottom w:val="0"/>
                  <w:divBdr>
                    <w:top w:val="none" w:sz="0" w:space="0" w:color="auto"/>
                    <w:left w:val="none" w:sz="0" w:space="0" w:color="auto"/>
                    <w:bottom w:val="none" w:sz="0" w:space="0" w:color="auto"/>
                    <w:right w:val="none" w:sz="0" w:space="0" w:color="auto"/>
                  </w:divBdr>
                </w:div>
                <w:div w:id="1313363510">
                  <w:marLeft w:val="0"/>
                  <w:marRight w:val="0"/>
                  <w:marTop w:val="0"/>
                  <w:marBottom w:val="0"/>
                  <w:divBdr>
                    <w:top w:val="none" w:sz="0" w:space="0" w:color="auto"/>
                    <w:left w:val="none" w:sz="0" w:space="0" w:color="auto"/>
                    <w:bottom w:val="none" w:sz="0" w:space="0" w:color="auto"/>
                    <w:right w:val="none" w:sz="0" w:space="0" w:color="auto"/>
                  </w:divBdr>
                </w:div>
                <w:div w:id="1373313028">
                  <w:marLeft w:val="0"/>
                  <w:marRight w:val="0"/>
                  <w:marTop w:val="0"/>
                  <w:marBottom w:val="0"/>
                  <w:divBdr>
                    <w:top w:val="none" w:sz="0" w:space="0" w:color="auto"/>
                    <w:left w:val="none" w:sz="0" w:space="0" w:color="auto"/>
                    <w:bottom w:val="none" w:sz="0" w:space="0" w:color="auto"/>
                    <w:right w:val="none" w:sz="0" w:space="0" w:color="auto"/>
                  </w:divBdr>
                  <w:divsChild>
                    <w:div w:id="831869369">
                      <w:marLeft w:val="0"/>
                      <w:marRight w:val="0"/>
                      <w:marTop w:val="0"/>
                      <w:marBottom w:val="0"/>
                      <w:divBdr>
                        <w:top w:val="none" w:sz="0" w:space="0" w:color="auto"/>
                        <w:left w:val="none" w:sz="0" w:space="0" w:color="auto"/>
                        <w:bottom w:val="none" w:sz="0" w:space="0" w:color="auto"/>
                        <w:right w:val="none" w:sz="0" w:space="0" w:color="auto"/>
                      </w:divBdr>
                    </w:div>
                  </w:divsChild>
                </w:div>
                <w:div w:id="1645694226">
                  <w:marLeft w:val="0"/>
                  <w:marRight w:val="0"/>
                  <w:marTop w:val="0"/>
                  <w:marBottom w:val="0"/>
                  <w:divBdr>
                    <w:top w:val="none" w:sz="0" w:space="0" w:color="auto"/>
                    <w:left w:val="none" w:sz="0" w:space="0" w:color="auto"/>
                    <w:bottom w:val="none" w:sz="0" w:space="0" w:color="auto"/>
                    <w:right w:val="none" w:sz="0" w:space="0" w:color="auto"/>
                  </w:divBdr>
                </w:div>
                <w:div w:id="2060398086">
                  <w:marLeft w:val="0"/>
                  <w:marRight w:val="0"/>
                  <w:marTop w:val="0"/>
                  <w:marBottom w:val="0"/>
                  <w:divBdr>
                    <w:top w:val="none" w:sz="0" w:space="0" w:color="auto"/>
                    <w:left w:val="none" w:sz="0" w:space="0" w:color="auto"/>
                    <w:bottom w:val="none" w:sz="0" w:space="0" w:color="auto"/>
                    <w:right w:val="none" w:sz="0" w:space="0" w:color="auto"/>
                  </w:divBdr>
                  <w:divsChild>
                    <w:div w:id="13992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1389">
          <w:marLeft w:val="0"/>
          <w:marRight w:val="0"/>
          <w:marTop w:val="0"/>
          <w:marBottom w:val="0"/>
          <w:divBdr>
            <w:top w:val="none" w:sz="0" w:space="0" w:color="auto"/>
            <w:left w:val="none" w:sz="0" w:space="0" w:color="auto"/>
            <w:bottom w:val="none" w:sz="0" w:space="0" w:color="auto"/>
            <w:right w:val="none" w:sz="0" w:space="0" w:color="auto"/>
          </w:divBdr>
        </w:div>
        <w:div w:id="662320736">
          <w:marLeft w:val="0"/>
          <w:marRight w:val="0"/>
          <w:marTop w:val="0"/>
          <w:marBottom w:val="0"/>
          <w:divBdr>
            <w:top w:val="none" w:sz="0" w:space="0" w:color="auto"/>
            <w:left w:val="none" w:sz="0" w:space="0" w:color="auto"/>
            <w:bottom w:val="none" w:sz="0" w:space="0" w:color="auto"/>
            <w:right w:val="none" w:sz="0" w:space="0" w:color="auto"/>
          </w:divBdr>
          <w:divsChild>
            <w:div w:id="677929014">
              <w:marLeft w:val="-75"/>
              <w:marRight w:val="0"/>
              <w:marTop w:val="30"/>
              <w:marBottom w:val="30"/>
              <w:divBdr>
                <w:top w:val="none" w:sz="0" w:space="0" w:color="auto"/>
                <w:left w:val="none" w:sz="0" w:space="0" w:color="auto"/>
                <w:bottom w:val="none" w:sz="0" w:space="0" w:color="auto"/>
                <w:right w:val="none" w:sz="0" w:space="0" w:color="auto"/>
              </w:divBdr>
              <w:divsChild>
                <w:div w:id="112066891">
                  <w:marLeft w:val="0"/>
                  <w:marRight w:val="0"/>
                  <w:marTop w:val="0"/>
                  <w:marBottom w:val="0"/>
                  <w:divBdr>
                    <w:top w:val="none" w:sz="0" w:space="0" w:color="auto"/>
                    <w:left w:val="none" w:sz="0" w:space="0" w:color="auto"/>
                    <w:bottom w:val="none" w:sz="0" w:space="0" w:color="auto"/>
                    <w:right w:val="none" w:sz="0" w:space="0" w:color="auto"/>
                  </w:divBdr>
                  <w:divsChild>
                    <w:div w:id="703865475">
                      <w:marLeft w:val="0"/>
                      <w:marRight w:val="0"/>
                      <w:marTop w:val="0"/>
                      <w:marBottom w:val="0"/>
                      <w:divBdr>
                        <w:top w:val="none" w:sz="0" w:space="0" w:color="auto"/>
                        <w:left w:val="none" w:sz="0" w:space="0" w:color="auto"/>
                        <w:bottom w:val="none" w:sz="0" w:space="0" w:color="auto"/>
                        <w:right w:val="none" w:sz="0" w:space="0" w:color="auto"/>
                      </w:divBdr>
                    </w:div>
                  </w:divsChild>
                </w:div>
                <w:div w:id="326716430">
                  <w:marLeft w:val="0"/>
                  <w:marRight w:val="0"/>
                  <w:marTop w:val="0"/>
                  <w:marBottom w:val="0"/>
                  <w:divBdr>
                    <w:top w:val="none" w:sz="0" w:space="0" w:color="auto"/>
                    <w:left w:val="none" w:sz="0" w:space="0" w:color="auto"/>
                    <w:bottom w:val="none" w:sz="0" w:space="0" w:color="auto"/>
                    <w:right w:val="none" w:sz="0" w:space="0" w:color="auto"/>
                  </w:divBdr>
                  <w:divsChild>
                    <w:div w:id="2120949729">
                      <w:marLeft w:val="0"/>
                      <w:marRight w:val="0"/>
                      <w:marTop w:val="0"/>
                      <w:marBottom w:val="0"/>
                      <w:divBdr>
                        <w:top w:val="none" w:sz="0" w:space="0" w:color="auto"/>
                        <w:left w:val="none" w:sz="0" w:space="0" w:color="auto"/>
                        <w:bottom w:val="none" w:sz="0" w:space="0" w:color="auto"/>
                        <w:right w:val="none" w:sz="0" w:space="0" w:color="auto"/>
                      </w:divBdr>
                    </w:div>
                  </w:divsChild>
                </w:div>
                <w:div w:id="642344686">
                  <w:marLeft w:val="0"/>
                  <w:marRight w:val="0"/>
                  <w:marTop w:val="0"/>
                  <w:marBottom w:val="0"/>
                  <w:divBdr>
                    <w:top w:val="none" w:sz="0" w:space="0" w:color="auto"/>
                    <w:left w:val="none" w:sz="0" w:space="0" w:color="auto"/>
                    <w:bottom w:val="none" w:sz="0" w:space="0" w:color="auto"/>
                    <w:right w:val="none" w:sz="0" w:space="0" w:color="auto"/>
                  </w:divBdr>
                  <w:divsChild>
                    <w:div w:id="5376412">
                      <w:marLeft w:val="0"/>
                      <w:marRight w:val="0"/>
                      <w:marTop w:val="0"/>
                      <w:marBottom w:val="0"/>
                      <w:divBdr>
                        <w:top w:val="none" w:sz="0" w:space="0" w:color="auto"/>
                        <w:left w:val="none" w:sz="0" w:space="0" w:color="auto"/>
                        <w:bottom w:val="none" w:sz="0" w:space="0" w:color="auto"/>
                        <w:right w:val="none" w:sz="0" w:space="0" w:color="auto"/>
                      </w:divBdr>
                    </w:div>
                    <w:div w:id="998310522">
                      <w:marLeft w:val="0"/>
                      <w:marRight w:val="0"/>
                      <w:marTop w:val="0"/>
                      <w:marBottom w:val="0"/>
                      <w:divBdr>
                        <w:top w:val="none" w:sz="0" w:space="0" w:color="auto"/>
                        <w:left w:val="none" w:sz="0" w:space="0" w:color="auto"/>
                        <w:bottom w:val="none" w:sz="0" w:space="0" w:color="auto"/>
                        <w:right w:val="none" w:sz="0" w:space="0" w:color="auto"/>
                      </w:divBdr>
                    </w:div>
                  </w:divsChild>
                </w:div>
                <w:div w:id="914894806">
                  <w:marLeft w:val="0"/>
                  <w:marRight w:val="0"/>
                  <w:marTop w:val="0"/>
                  <w:marBottom w:val="0"/>
                  <w:divBdr>
                    <w:top w:val="none" w:sz="0" w:space="0" w:color="auto"/>
                    <w:left w:val="none" w:sz="0" w:space="0" w:color="auto"/>
                    <w:bottom w:val="none" w:sz="0" w:space="0" w:color="auto"/>
                    <w:right w:val="none" w:sz="0" w:space="0" w:color="auto"/>
                  </w:divBdr>
                </w:div>
                <w:div w:id="1053507001">
                  <w:marLeft w:val="0"/>
                  <w:marRight w:val="0"/>
                  <w:marTop w:val="0"/>
                  <w:marBottom w:val="0"/>
                  <w:divBdr>
                    <w:top w:val="none" w:sz="0" w:space="0" w:color="auto"/>
                    <w:left w:val="none" w:sz="0" w:space="0" w:color="auto"/>
                    <w:bottom w:val="none" w:sz="0" w:space="0" w:color="auto"/>
                    <w:right w:val="none" w:sz="0" w:space="0" w:color="auto"/>
                  </w:divBdr>
                  <w:divsChild>
                    <w:div w:id="323751722">
                      <w:marLeft w:val="0"/>
                      <w:marRight w:val="0"/>
                      <w:marTop w:val="0"/>
                      <w:marBottom w:val="0"/>
                      <w:divBdr>
                        <w:top w:val="none" w:sz="0" w:space="0" w:color="auto"/>
                        <w:left w:val="none" w:sz="0" w:space="0" w:color="auto"/>
                        <w:bottom w:val="none" w:sz="0" w:space="0" w:color="auto"/>
                        <w:right w:val="none" w:sz="0" w:space="0" w:color="auto"/>
                      </w:divBdr>
                    </w:div>
                  </w:divsChild>
                </w:div>
                <w:div w:id="1097674401">
                  <w:marLeft w:val="0"/>
                  <w:marRight w:val="0"/>
                  <w:marTop w:val="0"/>
                  <w:marBottom w:val="0"/>
                  <w:divBdr>
                    <w:top w:val="none" w:sz="0" w:space="0" w:color="auto"/>
                    <w:left w:val="none" w:sz="0" w:space="0" w:color="auto"/>
                    <w:bottom w:val="none" w:sz="0" w:space="0" w:color="auto"/>
                    <w:right w:val="none" w:sz="0" w:space="0" w:color="auto"/>
                  </w:divBdr>
                </w:div>
                <w:div w:id="1272202825">
                  <w:marLeft w:val="0"/>
                  <w:marRight w:val="0"/>
                  <w:marTop w:val="0"/>
                  <w:marBottom w:val="0"/>
                  <w:divBdr>
                    <w:top w:val="none" w:sz="0" w:space="0" w:color="auto"/>
                    <w:left w:val="none" w:sz="0" w:space="0" w:color="auto"/>
                    <w:bottom w:val="none" w:sz="0" w:space="0" w:color="auto"/>
                    <w:right w:val="none" w:sz="0" w:space="0" w:color="auto"/>
                  </w:divBdr>
                </w:div>
                <w:div w:id="1969966744">
                  <w:marLeft w:val="0"/>
                  <w:marRight w:val="0"/>
                  <w:marTop w:val="0"/>
                  <w:marBottom w:val="0"/>
                  <w:divBdr>
                    <w:top w:val="none" w:sz="0" w:space="0" w:color="auto"/>
                    <w:left w:val="none" w:sz="0" w:space="0" w:color="auto"/>
                    <w:bottom w:val="none" w:sz="0" w:space="0" w:color="auto"/>
                    <w:right w:val="none" w:sz="0" w:space="0" w:color="auto"/>
                  </w:divBdr>
                  <w:divsChild>
                    <w:div w:id="1294746415">
                      <w:marLeft w:val="0"/>
                      <w:marRight w:val="0"/>
                      <w:marTop w:val="0"/>
                      <w:marBottom w:val="0"/>
                      <w:divBdr>
                        <w:top w:val="none" w:sz="0" w:space="0" w:color="auto"/>
                        <w:left w:val="none" w:sz="0" w:space="0" w:color="auto"/>
                        <w:bottom w:val="none" w:sz="0" w:space="0" w:color="auto"/>
                        <w:right w:val="none" w:sz="0" w:space="0" w:color="auto"/>
                      </w:divBdr>
                    </w:div>
                  </w:divsChild>
                </w:div>
                <w:div w:id="1981811625">
                  <w:marLeft w:val="0"/>
                  <w:marRight w:val="0"/>
                  <w:marTop w:val="0"/>
                  <w:marBottom w:val="0"/>
                  <w:divBdr>
                    <w:top w:val="none" w:sz="0" w:space="0" w:color="auto"/>
                    <w:left w:val="none" w:sz="0" w:space="0" w:color="auto"/>
                    <w:bottom w:val="none" w:sz="0" w:space="0" w:color="auto"/>
                    <w:right w:val="none" w:sz="0" w:space="0" w:color="auto"/>
                  </w:divBdr>
                </w:div>
                <w:div w:id="20047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54295">
          <w:marLeft w:val="0"/>
          <w:marRight w:val="0"/>
          <w:marTop w:val="0"/>
          <w:marBottom w:val="0"/>
          <w:divBdr>
            <w:top w:val="none" w:sz="0" w:space="0" w:color="auto"/>
            <w:left w:val="none" w:sz="0" w:space="0" w:color="auto"/>
            <w:bottom w:val="none" w:sz="0" w:space="0" w:color="auto"/>
            <w:right w:val="none" w:sz="0" w:space="0" w:color="auto"/>
          </w:divBdr>
        </w:div>
        <w:div w:id="730231341">
          <w:marLeft w:val="0"/>
          <w:marRight w:val="0"/>
          <w:marTop w:val="0"/>
          <w:marBottom w:val="0"/>
          <w:divBdr>
            <w:top w:val="none" w:sz="0" w:space="0" w:color="auto"/>
            <w:left w:val="none" w:sz="0" w:space="0" w:color="auto"/>
            <w:bottom w:val="none" w:sz="0" w:space="0" w:color="auto"/>
            <w:right w:val="none" w:sz="0" w:space="0" w:color="auto"/>
          </w:divBdr>
        </w:div>
        <w:div w:id="752700001">
          <w:marLeft w:val="0"/>
          <w:marRight w:val="0"/>
          <w:marTop w:val="0"/>
          <w:marBottom w:val="0"/>
          <w:divBdr>
            <w:top w:val="none" w:sz="0" w:space="0" w:color="auto"/>
            <w:left w:val="none" w:sz="0" w:space="0" w:color="auto"/>
            <w:bottom w:val="none" w:sz="0" w:space="0" w:color="auto"/>
            <w:right w:val="none" w:sz="0" w:space="0" w:color="auto"/>
          </w:divBdr>
          <w:divsChild>
            <w:div w:id="200242679">
              <w:marLeft w:val="-75"/>
              <w:marRight w:val="0"/>
              <w:marTop w:val="30"/>
              <w:marBottom w:val="30"/>
              <w:divBdr>
                <w:top w:val="none" w:sz="0" w:space="0" w:color="auto"/>
                <w:left w:val="none" w:sz="0" w:space="0" w:color="auto"/>
                <w:bottom w:val="none" w:sz="0" w:space="0" w:color="auto"/>
                <w:right w:val="none" w:sz="0" w:space="0" w:color="auto"/>
              </w:divBdr>
              <w:divsChild>
                <w:div w:id="137575470">
                  <w:marLeft w:val="0"/>
                  <w:marRight w:val="0"/>
                  <w:marTop w:val="0"/>
                  <w:marBottom w:val="0"/>
                  <w:divBdr>
                    <w:top w:val="none" w:sz="0" w:space="0" w:color="auto"/>
                    <w:left w:val="none" w:sz="0" w:space="0" w:color="auto"/>
                    <w:bottom w:val="none" w:sz="0" w:space="0" w:color="auto"/>
                    <w:right w:val="none" w:sz="0" w:space="0" w:color="auto"/>
                  </w:divBdr>
                  <w:divsChild>
                    <w:div w:id="339622276">
                      <w:marLeft w:val="0"/>
                      <w:marRight w:val="0"/>
                      <w:marTop w:val="0"/>
                      <w:marBottom w:val="0"/>
                      <w:divBdr>
                        <w:top w:val="none" w:sz="0" w:space="0" w:color="auto"/>
                        <w:left w:val="none" w:sz="0" w:space="0" w:color="auto"/>
                        <w:bottom w:val="none" w:sz="0" w:space="0" w:color="auto"/>
                        <w:right w:val="none" w:sz="0" w:space="0" w:color="auto"/>
                      </w:divBdr>
                    </w:div>
                  </w:divsChild>
                </w:div>
                <w:div w:id="151878554">
                  <w:marLeft w:val="0"/>
                  <w:marRight w:val="0"/>
                  <w:marTop w:val="0"/>
                  <w:marBottom w:val="0"/>
                  <w:divBdr>
                    <w:top w:val="none" w:sz="0" w:space="0" w:color="auto"/>
                    <w:left w:val="none" w:sz="0" w:space="0" w:color="auto"/>
                    <w:bottom w:val="none" w:sz="0" w:space="0" w:color="auto"/>
                    <w:right w:val="none" w:sz="0" w:space="0" w:color="auto"/>
                  </w:divBdr>
                  <w:divsChild>
                    <w:div w:id="1880508418">
                      <w:marLeft w:val="0"/>
                      <w:marRight w:val="0"/>
                      <w:marTop w:val="0"/>
                      <w:marBottom w:val="0"/>
                      <w:divBdr>
                        <w:top w:val="none" w:sz="0" w:space="0" w:color="auto"/>
                        <w:left w:val="none" w:sz="0" w:space="0" w:color="auto"/>
                        <w:bottom w:val="none" w:sz="0" w:space="0" w:color="auto"/>
                        <w:right w:val="none" w:sz="0" w:space="0" w:color="auto"/>
                      </w:divBdr>
                    </w:div>
                  </w:divsChild>
                </w:div>
                <w:div w:id="337391884">
                  <w:marLeft w:val="0"/>
                  <w:marRight w:val="0"/>
                  <w:marTop w:val="0"/>
                  <w:marBottom w:val="0"/>
                  <w:divBdr>
                    <w:top w:val="none" w:sz="0" w:space="0" w:color="auto"/>
                    <w:left w:val="none" w:sz="0" w:space="0" w:color="auto"/>
                    <w:bottom w:val="none" w:sz="0" w:space="0" w:color="auto"/>
                    <w:right w:val="none" w:sz="0" w:space="0" w:color="auto"/>
                  </w:divBdr>
                </w:div>
                <w:div w:id="695429188">
                  <w:marLeft w:val="0"/>
                  <w:marRight w:val="0"/>
                  <w:marTop w:val="0"/>
                  <w:marBottom w:val="0"/>
                  <w:divBdr>
                    <w:top w:val="none" w:sz="0" w:space="0" w:color="auto"/>
                    <w:left w:val="none" w:sz="0" w:space="0" w:color="auto"/>
                    <w:bottom w:val="none" w:sz="0" w:space="0" w:color="auto"/>
                    <w:right w:val="none" w:sz="0" w:space="0" w:color="auto"/>
                  </w:divBdr>
                </w:div>
                <w:div w:id="842743772">
                  <w:marLeft w:val="0"/>
                  <w:marRight w:val="0"/>
                  <w:marTop w:val="0"/>
                  <w:marBottom w:val="0"/>
                  <w:divBdr>
                    <w:top w:val="none" w:sz="0" w:space="0" w:color="auto"/>
                    <w:left w:val="none" w:sz="0" w:space="0" w:color="auto"/>
                    <w:bottom w:val="none" w:sz="0" w:space="0" w:color="auto"/>
                    <w:right w:val="none" w:sz="0" w:space="0" w:color="auto"/>
                  </w:divBdr>
                </w:div>
                <w:div w:id="1571228230">
                  <w:marLeft w:val="0"/>
                  <w:marRight w:val="0"/>
                  <w:marTop w:val="0"/>
                  <w:marBottom w:val="0"/>
                  <w:divBdr>
                    <w:top w:val="none" w:sz="0" w:space="0" w:color="auto"/>
                    <w:left w:val="none" w:sz="0" w:space="0" w:color="auto"/>
                    <w:bottom w:val="none" w:sz="0" w:space="0" w:color="auto"/>
                    <w:right w:val="none" w:sz="0" w:space="0" w:color="auto"/>
                  </w:divBdr>
                  <w:divsChild>
                    <w:div w:id="1070272572">
                      <w:marLeft w:val="0"/>
                      <w:marRight w:val="0"/>
                      <w:marTop w:val="0"/>
                      <w:marBottom w:val="0"/>
                      <w:divBdr>
                        <w:top w:val="none" w:sz="0" w:space="0" w:color="auto"/>
                        <w:left w:val="none" w:sz="0" w:space="0" w:color="auto"/>
                        <w:bottom w:val="none" w:sz="0" w:space="0" w:color="auto"/>
                        <w:right w:val="none" w:sz="0" w:space="0" w:color="auto"/>
                      </w:divBdr>
                    </w:div>
                  </w:divsChild>
                </w:div>
                <w:div w:id="1654094809">
                  <w:marLeft w:val="0"/>
                  <w:marRight w:val="0"/>
                  <w:marTop w:val="0"/>
                  <w:marBottom w:val="0"/>
                  <w:divBdr>
                    <w:top w:val="none" w:sz="0" w:space="0" w:color="auto"/>
                    <w:left w:val="none" w:sz="0" w:space="0" w:color="auto"/>
                    <w:bottom w:val="none" w:sz="0" w:space="0" w:color="auto"/>
                    <w:right w:val="none" w:sz="0" w:space="0" w:color="auto"/>
                  </w:divBdr>
                  <w:divsChild>
                    <w:div w:id="994457326">
                      <w:marLeft w:val="0"/>
                      <w:marRight w:val="0"/>
                      <w:marTop w:val="0"/>
                      <w:marBottom w:val="0"/>
                      <w:divBdr>
                        <w:top w:val="none" w:sz="0" w:space="0" w:color="auto"/>
                        <w:left w:val="none" w:sz="0" w:space="0" w:color="auto"/>
                        <w:bottom w:val="none" w:sz="0" w:space="0" w:color="auto"/>
                        <w:right w:val="none" w:sz="0" w:space="0" w:color="auto"/>
                      </w:divBdr>
                    </w:div>
                  </w:divsChild>
                </w:div>
                <w:div w:id="1743285892">
                  <w:marLeft w:val="0"/>
                  <w:marRight w:val="0"/>
                  <w:marTop w:val="0"/>
                  <w:marBottom w:val="0"/>
                  <w:divBdr>
                    <w:top w:val="none" w:sz="0" w:space="0" w:color="auto"/>
                    <w:left w:val="none" w:sz="0" w:space="0" w:color="auto"/>
                    <w:bottom w:val="none" w:sz="0" w:space="0" w:color="auto"/>
                    <w:right w:val="none" w:sz="0" w:space="0" w:color="auto"/>
                  </w:divBdr>
                </w:div>
                <w:div w:id="1759204467">
                  <w:marLeft w:val="0"/>
                  <w:marRight w:val="0"/>
                  <w:marTop w:val="0"/>
                  <w:marBottom w:val="0"/>
                  <w:divBdr>
                    <w:top w:val="none" w:sz="0" w:space="0" w:color="auto"/>
                    <w:left w:val="none" w:sz="0" w:space="0" w:color="auto"/>
                    <w:bottom w:val="none" w:sz="0" w:space="0" w:color="auto"/>
                    <w:right w:val="none" w:sz="0" w:space="0" w:color="auto"/>
                  </w:divBdr>
                </w:div>
                <w:div w:id="1817800575">
                  <w:marLeft w:val="0"/>
                  <w:marRight w:val="0"/>
                  <w:marTop w:val="0"/>
                  <w:marBottom w:val="0"/>
                  <w:divBdr>
                    <w:top w:val="none" w:sz="0" w:space="0" w:color="auto"/>
                    <w:left w:val="none" w:sz="0" w:space="0" w:color="auto"/>
                    <w:bottom w:val="none" w:sz="0" w:space="0" w:color="auto"/>
                    <w:right w:val="none" w:sz="0" w:space="0" w:color="auto"/>
                  </w:divBdr>
                  <w:divsChild>
                    <w:div w:id="1927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5944">
          <w:marLeft w:val="0"/>
          <w:marRight w:val="0"/>
          <w:marTop w:val="0"/>
          <w:marBottom w:val="0"/>
          <w:divBdr>
            <w:top w:val="none" w:sz="0" w:space="0" w:color="auto"/>
            <w:left w:val="none" w:sz="0" w:space="0" w:color="auto"/>
            <w:bottom w:val="none" w:sz="0" w:space="0" w:color="auto"/>
            <w:right w:val="none" w:sz="0" w:space="0" w:color="auto"/>
          </w:divBdr>
        </w:div>
        <w:div w:id="763578326">
          <w:marLeft w:val="0"/>
          <w:marRight w:val="0"/>
          <w:marTop w:val="0"/>
          <w:marBottom w:val="0"/>
          <w:divBdr>
            <w:top w:val="none" w:sz="0" w:space="0" w:color="auto"/>
            <w:left w:val="none" w:sz="0" w:space="0" w:color="auto"/>
            <w:bottom w:val="none" w:sz="0" w:space="0" w:color="auto"/>
            <w:right w:val="none" w:sz="0" w:space="0" w:color="auto"/>
          </w:divBdr>
        </w:div>
        <w:div w:id="786043621">
          <w:marLeft w:val="0"/>
          <w:marRight w:val="0"/>
          <w:marTop w:val="0"/>
          <w:marBottom w:val="0"/>
          <w:divBdr>
            <w:top w:val="none" w:sz="0" w:space="0" w:color="auto"/>
            <w:left w:val="none" w:sz="0" w:space="0" w:color="auto"/>
            <w:bottom w:val="none" w:sz="0" w:space="0" w:color="auto"/>
            <w:right w:val="none" w:sz="0" w:space="0" w:color="auto"/>
          </w:divBdr>
          <w:divsChild>
            <w:div w:id="959646512">
              <w:marLeft w:val="-75"/>
              <w:marRight w:val="0"/>
              <w:marTop w:val="30"/>
              <w:marBottom w:val="30"/>
              <w:divBdr>
                <w:top w:val="none" w:sz="0" w:space="0" w:color="auto"/>
                <w:left w:val="none" w:sz="0" w:space="0" w:color="auto"/>
                <w:bottom w:val="none" w:sz="0" w:space="0" w:color="auto"/>
                <w:right w:val="none" w:sz="0" w:space="0" w:color="auto"/>
              </w:divBdr>
              <w:divsChild>
                <w:div w:id="185487924">
                  <w:marLeft w:val="0"/>
                  <w:marRight w:val="0"/>
                  <w:marTop w:val="0"/>
                  <w:marBottom w:val="0"/>
                  <w:divBdr>
                    <w:top w:val="none" w:sz="0" w:space="0" w:color="auto"/>
                    <w:left w:val="none" w:sz="0" w:space="0" w:color="auto"/>
                    <w:bottom w:val="none" w:sz="0" w:space="0" w:color="auto"/>
                    <w:right w:val="none" w:sz="0" w:space="0" w:color="auto"/>
                  </w:divBdr>
                  <w:divsChild>
                    <w:div w:id="1758480609">
                      <w:marLeft w:val="0"/>
                      <w:marRight w:val="0"/>
                      <w:marTop w:val="0"/>
                      <w:marBottom w:val="0"/>
                      <w:divBdr>
                        <w:top w:val="none" w:sz="0" w:space="0" w:color="auto"/>
                        <w:left w:val="none" w:sz="0" w:space="0" w:color="auto"/>
                        <w:bottom w:val="none" w:sz="0" w:space="0" w:color="auto"/>
                        <w:right w:val="none" w:sz="0" w:space="0" w:color="auto"/>
                      </w:divBdr>
                    </w:div>
                  </w:divsChild>
                </w:div>
                <w:div w:id="195511753">
                  <w:marLeft w:val="0"/>
                  <w:marRight w:val="0"/>
                  <w:marTop w:val="0"/>
                  <w:marBottom w:val="0"/>
                  <w:divBdr>
                    <w:top w:val="none" w:sz="0" w:space="0" w:color="auto"/>
                    <w:left w:val="none" w:sz="0" w:space="0" w:color="auto"/>
                    <w:bottom w:val="none" w:sz="0" w:space="0" w:color="auto"/>
                    <w:right w:val="none" w:sz="0" w:space="0" w:color="auto"/>
                  </w:divBdr>
                </w:div>
                <w:div w:id="226502462">
                  <w:marLeft w:val="0"/>
                  <w:marRight w:val="0"/>
                  <w:marTop w:val="0"/>
                  <w:marBottom w:val="0"/>
                  <w:divBdr>
                    <w:top w:val="none" w:sz="0" w:space="0" w:color="auto"/>
                    <w:left w:val="none" w:sz="0" w:space="0" w:color="auto"/>
                    <w:bottom w:val="none" w:sz="0" w:space="0" w:color="auto"/>
                    <w:right w:val="none" w:sz="0" w:space="0" w:color="auto"/>
                  </w:divBdr>
                </w:div>
                <w:div w:id="661201643">
                  <w:marLeft w:val="0"/>
                  <w:marRight w:val="0"/>
                  <w:marTop w:val="0"/>
                  <w:marBottom w:val="0"/>
                  <w:divBdr>
                    <w:top w:val="none" w:sz="0" w:space="0" w:color="auto"/>
                    <w:left w:val="none" w:sz="0" w:space="0" w:color="auto"/>
                    <w:bottom w:val="none" w:sz="0" w:space="0" w:color="auto"/>
                    <w:right w:val="none" w:sz="0" w:space="0" w:color="auto"/>
                  </w:divBdr>
                </w:div>
                <w:div w:id="1327660864">
                  <w:marLeft w:val="0"/>
                  <w:marRight w:val="0"/>
                  <w:marTop w:val="0"/>
                  <w:marBottom w:val="0"/>
                  <w:divBdr>
                    <w:top w:val="none" w:sz="0" w:space="0" w:color="auto"/>
                    <w:left w:val="none" w:sz="0" w:space="0" w:color="auto"/>
                    <w:bottom w:val="none" w:sz="0" w:space="0" w:color="auto"/>
                    <w:right w:val="none" w:sz="0" w:space="0" w:color="auto"/>
                  </w:divBdr>
                  <w:divsChild>
                    <w:div w:id="1966278165">
                      <w:marLeft w:val="0"/>
                      <w:marRight w:val="0"/>
                      <w:marTop w:val="0"/>
                      <w:marBottom w:val="0"/>
                      <w:divBdr>
                        <w:top w:val="none" w:sz="0" w:space="0" w:color="auto"/>
                        <w:left w:val="none" w:sz="0" w:space="0" w:color="auto"/>
                        <w:bottom w:val="none" w:sz="0" w:space="0" w:color="auto"/>
                        <w:right w:val="none" w:sz="0" w:space="0" w:color="auto"/>
                      </w:divBdr>
                    </w:div>
                  </w:divsChild>
                </w:div>
                <w:div w:id="1504470456">
                  <w:marLeft w:val="0"/>
                  <w:marRight w:val="0"/>
                  <w:marTop w:val="0"/>
                  <w:marBottom w:val="0"/>
                  <w:divBdr>
                    <w:top w:val="none" w:sz="0" w:space="0" w:color="auto"/>
                    <w:left w:val="none" w:sz="0" w:space="0" w:color="auto"/>
                    <w:bottom w:val="none" w:sz="0" w:space="0" w:color="auto"/>
                    <w:right w:val="none" w:sz="0" w:space="0" w:color="auto"/>
                  </w:divBdr>
                  <w:divsChild>
                    <w:div w:id="486242251">
                      <w:marLeft w:val="0"/>
                      <w:marRight w:val="0"/>
                      <w:marTop w:val="0"/>
                      <w:marBottom w:val="0"/>
                      <w:divBdr>
                        <w:top w:val="none" w:sz="0" w:space="0" w:color="auto"/>
                        <w:left w:val="none" w:sz="0" w:space="0" w:color="auto"/>
                        <w:bottom w:val="none" w:sz="0" w:space="0" w:color="auto"/>
                        <w:right w:val="none" w:sz="0" w:space="0" w:color="auto"/>
                      </w:divBdr>
                    </w:div>
                  </w:divsChild>
                </w:div>
                <w:div w:id="1707291272">
                  <w:marLeft w:val="0"/>
                  <w:marRight w:val="0"/>
                  <w:marTop w:val="0"/>
                  <w:marBottom w:val="0"/>
                  <w:divBdr>
                    <w:top w:val="none" w:sz="0" w:space="0" w:color="auto"/>
                    <w:left w:val="none" w:sz="0" w:space="0" w:color="auto"/>
                    <w:bottom w:val="none" w:sz="0" w:space="0" w:color="auto"/>
                    <w:right w:val="none" w:sz="0" w:space="0" w:color="auto"/>
                  </w:divBdr>
                  <w:divsChild>
                    <w:div w:id="914126949">
                      <w:marLeft w:val="0"/>
                      <w:marRight w:val="0"/>
                      <w:marTop w:val="0"/>
                      <w:marBottom w:val="0"/>
                      <w:divBdr>
                        <w:top w:val="none" w:sz="0" w:space="0" w:color="auto"/>
                        <w:left w:val="none" w:sz="0" w:space="0" w:color="auto"/>
                        <w:bottom w:val="none" w:sz="0" w:space="0" w:color="auto"/>
                        <w:right w:val="none" w:sz="0" w:space="0" w:color="auto"/>
                      </w:divBdr>
                    </w:div>
                  </w:divsChild>
                </w:div>
                <w:div w:id="1784110465">
                  <w:marLeft w:val="0"/>
                  <w:marRight w:val="0"/>
                  <w:marTop w:val="0"/>
                  <w:marBottom w:val="0"/>
                  <w:divBdr>
                    <w:top w:val="none" w:sz="0" w:space="0" w:color="auto"/>
                    <w:left w:val="none" w:sz="0" w:space="0" w:color="auto"/>
                    <w:bottom w:val="none" w:sz="0" w:space="0" w:color="auto"/>
                    <w:right w:val="none" w:sz="0" w:space="0" w:color="auto"/>
                  </w:divBdr>
                </w:div>
                <w:div w:id="1932545109">
                  <w:marLeft w:val="0"/>
                  <w:marRight w:val="0"/>
                  <w:marTop w:val="0"/>
                  <w:marBottom w:val="0"/>
                  <w:divBdr>
                    <w:top w:val="none" w:sz="0" w:space="0" w:color="auto"/>
                    <w:left w:val="none" w:sz="0" w:space="0" w:color="auto"/>
                    <w:bottom w:val="none" w:sz="0" w:space="0" w:color="auto"/>
                    <w:right w:val="none" w:sz="0" w:space="0" w:color="auto"/>
                  </w:divBdr>
                  <w:divsChild>
                    <w:div w:id="289669763">
                      <w:marLeft w:val="0"/>
                      <w:marRight w:val="0"/>
                      <w:marTop w:val="0"/>
                      <w:marBottom w:val="0"/>
                      <w:divBdr>
                        <w:top w:val="none" w:sz="0" w:space="0" w:color="auto"/>
                        <w:left w:val="none" w:sz="0" w:space="0" w:color="auto"/>
                        <w:bottom w:val="none" w:sz="0" w:space="0" w:color="auto"/>
                        <w:right w:val="none" w:sz="0" w:space="0" w:color="auto"/>
                      </w:divBdr>
                    </w:div>
                  </w:divsChild>
                </w:div>
                <w:div w:id="19851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1846">
          <w:marLeft w:val="0"/>
          <w:marRight w:val="0"/>
          <w:marTop w:val="0"/>
          <w:marBottom w:val="0"/>
          <w:divBdr>
            <w:top w:val="none" w:sz="0" w:space="0" w:color="auto"/>
            <w:left w:val="none" w:sz="0" w:space="0" w:color="auto"/>
            <w:bottom w:val="none" w:sz="0" w:space="0" w:color="auto"/>
            <w:right w:val="none" w:sz="0" w:space="0" w:color="auto"/>
          </w:divBdr>
          <w:divsChild>
            <w:div w:id="1133794331">
              <w:marLeft w:val="-75"/>
              <w:marRight w:val="0"/>
              <w:marTop w:val="30"/>
              <w:marBottom w:val="30"/>
              <w:divBdr>
                <w:top w:val="none" w:sz="0" w:space="0" w:color="auto"/>
                <w:left w:val="none" w:sz="0" w:space="0" w:color="auto"/>
                <w:bottom w:val="none" w:sz="0" w:space="0" w:color="auto"/>
                <w:right w:val="none" w:sz="0" w:space="0" w:color="auto"/>
              </w:divBdr>
              <w:divsChild>
                <w:div w:id="239874985">
                  <w:marLeft w:val="0"/>
                  <w:marRight w:val="0"/>
                  <w:marTop w:val="0"/>
                  <w:marBottom w:val="0"/>
                  <w:divBdr>
                    <w:top w:val="none" w:sz="0" w:space="0" w:color="auto"/>
                    <w:left w:val="none" w:sz="0" w:space="0" w:color="auto"/>
                    <w:bottom w:val="none" w:sz="0" w:space="0" w:color="auto"/>
                    <w:right w:val="none" w:sz="0" w:space="0" w:color="auto"/>
                  </w:divBdr>
                  <w:divsChild>
                    <w:div w:id="802118569">
                      <w:marLeft w:val="0"/>
                      <w:marRight w:val="0"/>
                      <w:marTop w:val="0"/>
                      <w:marBottom w:val="0"/>
                      <w:divBdr>
                        <w:top w:val="none" w:sz="0" w:space="0" w:color="auto"/>
                        <w:left w:val="none" w:sz="0" w:space="0" w:color="auto"/>
                        <w:bottom w:val="none" w:sz="0" w:space="0" w:color="auto"/>
                        <w:right w:val="none" w:sz="0" w:space="0" w:color="auto"/>
                      </w:divBdr>
                    </w:div>
                  </w:divsChild>
                </w:div>
                <w:div w:id="426847671">
                  <w:marLeft w:val="0"/>
                  <w:marRight w:val="0"/>
                  <w:marTop w:val="0"/>
                  <w:marBottom w:val="0"/>
                  <w:divBdr>
                    <w:top w:val="none" w:sz="0" w:space="0" w:color="auto"/>
                    <w:left w:val="none" w:sz="0" w:space="0" w:color="auto"/>
                    <w:bottom w:val="none" w:sz="0" w:space="0" w:color="auto"/>
                    <w:right w:val="none" w:sz="0" w:space="0" w:color="auto"/>
                  </w:divBdr>
                </w:div>
                <w:div w:id="633172315">
                  <w:marLeft w:val="0"/>
                  <w:marRight w:val="0"/>
                  <w:marTop w:val="0"/>
                  <w:marBottom w:val="0"/>
                  <w:divBdr>
                    <w:top w:val="none" w:sz="0" w:space="0" w:color="auto"/>
                    <w:left w:val="none" w:sz="0" w:space="0" w:color="auto"/>
                    <w:bottom w:val="none" w:sz="0" w:space="0" w:color="auto"/>
                    <w:right w:val="none" w:sz="0" w:space="0" w:color="auto"/>
                  </w:divBdr>
                </w:div>
                <w:div w:id="818157255">
                  <w:marLeft w:val="0"/>
                  <w:marRight w:val="0"/>
                  <w:marTop w:val="0"/>
                  <w:marBottom w:val="0"/>
                  <w:divBdr>
                    <w:top w:val="none" w:sz="0" w:space="0" w:color="auto"/>
                    <w:left w:val="none" w:sz="0" w:space="0" w:color="auto"/>
                    <w:bottom w:val="none" w:sz="0" w:space="0" w:color="auto"/>
                    <w:right w:val="none" w:sz="0" w:space="0" w:color="auto"/>
                  </w:divBdr>
                </w:div>
                <w:div w:id="939604452">
                  <w:marLeft w:val="0"/>
                  <w:marRight w:val="0"/>
                  <w:marTop w:val="0"/>
                  <w:marBottom w:val="0"/>
                  <w:divBdr>
                    <w:top w:val="none" w:sz="0" w:space="0" w:color="auto"/>
                    <w:left w:val="none" w:sz="0" w:space="0" w:color="auto"/>
                    <w:bottom w:val="none" w:sz="0" w:space="0" w:color="auto"/>
                    <w:right w:val="none" w:sz="0" w:space="0" w:color="auto"/>
                  </w:divBdr>
                  <w:divsChild>
                    <w:div w:id="1177043006">
                      <w:marLeft w:val="0"/>
                      <w:marRight w:val="0"/>
                      <w:marTop w:val="0"/>
                      <w:marBottom w:val="0"/>
                      <w:divBdr>
                        <w:top w:val="none" w:sz="0" w:space="0" w:color="auto"/>
                        <w:left w:val="none" w:sz="0" w:space="0" w:color="auto"/>
                        <w:bottom w:val="none" w:sz="0" w:space="0" w:color="auto"/>
                        <w:right w:val="none" w:sz="0" w:space="0" w:color="auto"/>
                      </w:divBdr>
                    </w:div>
                  </w:divsChild>
                </w:div>
                <w:div w:id="1069771328">
                  <w:marLeft w:val="0"/>
                  <w:marRight w:val="0"/>
                  <w:marTop w:val="0"/>
                  <w:marBottom w:val="0"/>
                  <w:divBdr>
                    <w:top w:val="none" w:sz="0" w:space="0" w:color="auto"/>
                    <w:left w:val="none" w:sz="0" w:space="0" w:color="auto"/>
                    <w:bottom w:val="none" w:sz="0" w:space="0" w:color="auto"/>
                    <w:right w:val="none" w:sz="0" w:space="0" w:color="auto"/>
                  </w:divBdr>
                  <w:divsChild>
                    <w:div w:id="1840003608">
                      <w:marLeft w:val="0"/>
                      <w:marRight w:val="0"/>
                      <w:marTop w:val="0"/>
                      <w:marBottom w:val="0"/>
                      <w:divBdr>
                        <w:top w:val="none" w:sz="0" w:space="0" w:color="auto"/>
                        <w:left w:val="none" w:sz="0" w:space="0" w:color="auto"/>
                        <w:bottom w:val="none" w:sz="0" w:space="0" w:color="auto"/>
                        <w:right w:val="none" w:sz="0" w:space="0" w:color="auto"/>
                      </w:divBdr>
                    </w:div>
                  </w:divsChild>
                </w:div>
                <w:div w:id="1102337449">
                  <w:marLeft w:val="0"/>
                  <w:marRight w:val="0"/>
                  <w:marTop w:val="0"/>
                  <w:marBottom w:val="0"/>
                  <w:divBdr>
                    <w:top w:val="none" w:sz="0" w:space="0" w:color="auto"/>
                    <w:left w:val="none" w:sz="0" w:space="0" w:color="auto"/>
                    <w:bottom w:val="none" w:sz="0" w:space="0" w:color="auto"/>
                    <w:right w:val="none" w:sz="0" w:space="0" w:color="auto"/>
                  </w:divBdr>
                  <w:divsChild>
                    <w:div w:id="182861239">
                      <w:marLeft w:val="0"/>
                      <w:marRight w:val="0"/>
                      <w:marTop w:val="0"/>
                      <w:marBottom w:val="0"/>
                      <w:divBdr>
                        <w:top w:val="none" w:sz="0" w:space="0" w:color="auto"/>
                        <w:left w:val="none" w:sz="0" w:space="0" w:color="auto"/>
                        <w:bottom w:val="none" w:sz="0" w:space="0" w:color="auto"/>
                        <w:right w:val="none" w:sz="0" w:space="0" w:color="auto"/>
                      </w:divBdr>
                    </w:div>
                  </w:divsChild>
                </w:div>
                <w:div w:id="1596204418">
                  <w:marLeft w:val="0"/>
                  <w:marRight w:val="0"/>
                  <w:marTop w:val="0"/>
                  <w:marBottom w:val="0"/>
                  <w:divBdr>
                    <w:top w:val="none" w:sz="0" w:space="0" w:color="auto"/>
                    <w:left w:val="none" w:sz="0" w:space="0" w:color="auto"/>
                    <w:bottom w:val="none" w:sz="0" w:space="0" w:color="auto"/>
                    <w:right w:val="none" w:sz="0" w:space="0" w:color="auto"/>
                  </w:divBdr>
                </w:div>
                <w:div w:id="1864049650">
                  <w:marLeft w:val="0"/>
                  <w:marRight w:val="0"/>
                  <w:marTop w:val="0"/>
                  <w:marBottom w:val="0"/>
                  <w:divBdr>
                    <w:top w:val="none" w:sz="0" w:space="0" w:color="auto"/>
                    <w:left w:val="none" w:sz="0" w:space="0" w:color="auto"/>
                    <w:bottom w:val="none" w:sz="0" w:space="0" w:color="auto"/>
                    <w:right w:val="none" w:sz="0" w:space="0" w:color="auto"/>
                  </w:divBdr>
                  <w:divsChild>
                    <w:div w:id="1032532118">
                      <w:marLeft w:val="0"/>
                      <w:marRight w:val="0"/>
                      <w:marTop w:val="0"/>
                      <w:marBottom w:val="0"/>
                      <w:divBdr>
                        <w:top w:val="none" w:sz="0" w:space="0" w:color="auto"/>
                        <w:left w:val="none" w:sz="0" w:space="0" w:color="auto"/>
                        <w:bottom w:val="none" w:sz="0" w:space="0" w:color="auto"/>
                        <w:right w:val="none" w:sz="0" w:space="0" w:color="auto"/>
                      </w:divBdr>
                    </w:div>
                  </w:divsChild>
                </w:div>
                <w:div w:id="20355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4850">
          <w:marLeft w:val="0"/>
          <w:marRight w:val="0"/>
          <w:marTop w:val="0"/>
          <w:marBottom w:val="0"/>
          <w:divBdr>
            <w:top w:val="none" w:sz="0" w:space="0" w:color="auto"/>
            <w:left w:val="none" w:sz="0" w:space="0" w:color="auto"/>
            <w:bottom w:val="none" w:sz="0" w:space="0" w:color="auto"/>
            <w:right w:val="none" w:sz="0" w:space="0" w:color="auto"/>
          </w:divBdr>
        </w:div>
        <w:div w:id="849878767">
          <w:marLeft w:val="0"/>
          <w:marRight w:val="0"/>
          <w:marTop w:val="0"/>
          <w:marBottom w:val="0"/>
          <w:divBdr>
            <w:top w:val="none" w:sz="0" w:space="0" w:color="auto"/>
            <w:left w:val="none" w:sz="0" w:space="0" w:color="auto"/>
            <w:bottom w:val="none" w:sz="0" w:space="0" w:color="auto"/>
            <w:right w:val="none" w:sz="0" w:space="0" w:color="auto"/>
          </w:divBdr>
        </w:div>
        <w:div w:id="890266059">
          <w:marLeft w:val="0"/>
          <w:marRight w:val="0"/>
          <w:marTop w:val="0"/>
          <w:marBottom w:val="0"/>
          <w:divBdr>
            <w:top w:val="none" w:sz="0" w:space="0" w:color="auto"/>
            <w:left w:val="none" w:sz="0" w:space="0" w:color="auto"/>
            <w:bottom w:val="none" w:sz="0" w:space="0" w:color="auto"/>
            <w:right w:val="none" w:sz="0" w:space="0" w:color="auto"/>
          </w:divBdr>
        </w:div>
        <w:div w:id="907614083">
          <w:marLeft w:val="0"/>
          <w:marRight w:val="0"/>
          <w:marTop w:val="0"/>
          <w:marBottom w:val="0"/>
          <w:divBdr>
            <w:top w:val="none" w:sz="0" w:space="0" w:color="auto"/>
            <w:left w:val="none" w:sz="0" w:space="0" w:color="auto"/>
            <w:bottom w:val="none" w:sz="0" w:space="0" w:color="auto"/>
            <w:right w:val="none" w:sz="0" w:space="0" w:color="auto"/>
          </w:divBdr>
        </w:div>
        <w:div w:id="922183114">
          <w:marLeft w:val="0"/>
          <w:marRight w:val="0"/>
          <w:marTop w:val="0"/>
          <w:marBottom w:val="0"/>
          <w:divBdr>
            <w:top w:val="none" w:sz="0" w:space="0" w:color="auto"/>
            <w:left w:val="none" w:sz="0" w:space="0" w:color="auto"/>
            <w:bottom w:val="none" w:sz="0" w:space="0" w:color="auto"/>
            <w:right w:val="none" w:sz="0" w:space="0" w:color="auto"/>
          </w:divBdr>
        </w:div>
        <w:div w:id="938296267">
          <w:marLeft w:val="0"/>
          <w:marRight w:val="0"/>
          <w:marTop w:val="0"/>
          <w:marBottom w:val="0"/>
          <w:divBdr>
            <w:top w:val="none" w:sz="0" w:space="0" w:color="auto"/>
            <w:left w:val="none" w:sz="0" w:space="0" w:color="auto"/>
            <w:bottom w:val="none" w:sz="0" w:space="0" w:color="auto"/>
            <w:right w:val="none" w:sz="0" w:space="0" w:color="auto"/>
          </w:divBdr>
        </w:div>
        <w:div w:id="978459124">
          <w:marLeft w:val="0"/>
          <w:marRight w:val="0"/>
          <w:marTop w:val="0"/>
          <w:marBottom w:val="0"/>
          <w:divBdr>
            <w:top w:val="none" w:sz="0" w:space="0" w:color="auto"/>
            <w:left w:val="none" w:sz="0" w:space="0" w:color="auto"/>
            <w:bottom w:val="none" w:sz="0" w:space="0" w:color="auto"/>
            <w:right w:val="none" w:sz="0" w:space="0" w:color="auto"/>
          </w:divBdr>
        </w:div>
        <w:div w:id="988292962">
          <w:marLeft w:val="0"/>
          <w:marRight w:val="0"/>
          <w:marTop w:val="0"/>
          <w:marBottom w:val="0"/>
          <w:divBdr>
            <w:top w:val="none" w:sz="0" w:space="0" w:color="auto"/>
            <w:left w:val="none" w:sz="0" w:space="0" w:color="auto"/>
            <w:bottom w:val="none" w:sz="0" w:space="0" w:color="auto"/>
            <w:right w:val="none" w:sz="0" w:space="0" w:color="auto"/>
          </w:divBdr>
        </w:div>
        <w:div w:id="992483934">
          <w:marLeft w:val="0"/>
          <w:marRight w:val="0"/>
          <w:marTop w:val="0"/>
          <w:marBottom w:val="0"/>
          <w:divBdr>
            <w:top w:val="none" w:sz="0" w:space="0" w:color="auto"/>
            <w:left w:val="none" w:sz="0" w:space="0" w:color="auto"/>
            <w:bottom w:val="none" w:sz="0" w:space="0" w:color="auto"/>
            <w:right w:val="none" w:sz="0" w:space="0" w:color="auto"/>
          </w:divBdr>
        </w:div>
        <w:div w:id="995885180">
          <w:marLeft w:val="0"/>
          <w:marRight w:val="0"/>
          <w:marTop w:val="0"/>
          <w:marBottom w:val="0"/>
          <w:divBdr>
            <w:top w:val="none" w:sz="0" w:space="0" w:color="auto"/>
            <w:left w:val="none" w:sz="0" w:space="0" w:color="auto"/>
            <w:bottom w:val="none" w:sz="0" w:space="0" w:color="auto"/>
            <w:right w:val="none" w:sz="0" w:space="0" w:color="auto"/>
          </w:divBdr>
          <w:divsChild>
            <w:div w:id="1575822974">
              <w:marLeft w:val="-75"/>
              <w:marRight w:val="0"/>
              <w:marTop w:val="30"/>
              <w:marBottom w:val="30"/>
              <w:divBdr>
                <w:top w:val="none" w:sz="0" w:space="0" w:color="auto"/>
                <w:left w:val="none" w:sz="0" w:space="0" w:color="auto"/>
                <w:bottom w:val="none" w:sz="0" w:space="0" w:color="auto"/>
                <w:right w:val="none" w:sz="0" w:space="0" w:color="auto"/>
              </w:divBdr>
              <w:divsChild>
                <w:div w:id="78135257">
                  <w:marLeft w:val="0"/>
                  <w:marRight w:val="0"/>
                  <w:marTop w:val="0"/>
                  <w:marBottom w:val="0"/>
                  <w:divBdr>
                    <w:top w:val="none" w:sz="0" w:space="0" w:color="auto"/>
                    <w:left w:val="none" w:sz="0" w:space="0" w:color="auto"/>
                    <w:bottom w:val="none" w:sz="0" w:space="0" w:color="auto"/>
                    <w:right w:val="none" w:sz="0" w:space="0" w:color="auto"/>
                  </w:divBdr>
                  <w:divsChild>
                    <w:div w:id="21515343">
                      <w:marLeft w:val="0"/>
                      <w:marRight w:val="0"/>
                      <w:marTop w:val="0"/>
                      <w:marBottom w:val="0"/>
                      <w:divBdr>
                        <w:top w:val="none" w:sz="0" w:space="0" w:color="auto"/>
                        <w:left w:val="none" w:sz="0" w:space="0" w:color="auto"/>
                        <w:bottom w:val="none" w:sz="0" w:space="0" w:color="auto"/>
                        <w:right w:val="none" w:sz="0" w:space="0" w:color="auto"/>
                      </w:divBdr>
                    </w:div>
                  </w:divsChild>
                </w:div>
                <w:div w:id="352653280">
                  <w:marLeft w:val="0"/>
                  <w:marRight w:val="0"/>
                  <w:marTop w:val="0"/>
                  <w:marBottom w:val="0"/>
                  <w:divBdr>
                    <w:top w:val="none" w:sz="0" w:space="0" w:color="auto"/>
                    <w:left w:val="none" w:sz="0" w:space="0" w:color="auto"/>
                    <w:bottom w:val="none" w:sz="0" w:space="0" w:color="auto"/>
                    <w:right w:val="none" w:sz="0" w:space="0" w:color="auto"/>
                  </w:divBdr>
                </w:div>
                <w:div w:id="527335133">
                  <w:marLeft w:val="0"/>
                  <w:marRight w:val="0"/>
                  <w:marTop w:val="0"/>
                  <w:marBottom w:val="0"/>
                  <w:divBdr>
                    <w:top w:val="none" w:sz="0" w:space="0" w:color="auto"/>
                    <w:left w:val="none" w:sz="0" w:space="0" w:color="auto"/>
                    <w:bottom w:val="none" w:sz="0" w:space="0" w:color="auto"/>
                    <w:right w:val="none" w:sz="0" w:space="0" w:color="auto"/>
                  </w:divBdr>
                </w:div>
                <w:div w:id="691683166">
                  <w:marLeft w:val="0"/>
                  <w:marRight w:val="0"/>
                  <w:marTop w:val="0"/>
                  <w:marBottom w:val="0"/>
                  <w:divBdr>
                    <w:top w:val="none" w:sz="0" w:space="0" w:color="auto"/>
                    <w:left w:val="none" w:sz="0" w:space="0" w:color="auto"/>
                    <w:bottom w:val="none" w:sz="0" w:space="0" w:color="auto"/>
                    <w:right w:val="none" w:sz="0" w:space="0" w:color="auto"/>
                  </w:divBdr>
                  <w:divsChild>
                    <w:div w:id="1855224124">
                      <w:marLeft w:val="0"/>
                      <w:marRight w:val="0"/>
                      <w:marTop w:val="0"/>
                      <w:marBottom w:val="0"/>
                      <w:divBdr>
                        <w:top w:val="none" w:sz="0" w:space="0" w:color="auto"/>
                        <w:left w:val="none" w:sz="0" w:space="0" w:color="auto"/>
                        <w:bottom w:val="none" w:sz="0" w:space="0" w:color="auto"/>
                        <w:right w:val="none" w:sz="0" w:space="0" w:color="auto"/>
                      </w:divBdr>
                    </w:div>
                  </w:divsChild>
                </w:div>
                <w:div w:id="702096463">
                  <w:marLeft w:val="0"/>
                  <w:marRight w:val="0"/>
                  <w:marTop w:val="0"/>
                  <w:marBottom w:val="0"/>
                  <w:divBdr>
                    <w:top w:val="none" w:sz="0" w:space="0" w:color="auto"/>
                    <w:left w:val="none" w:sz="0" w:space="0" w:color="auto"/>
                    <w:bottom w:val="none" w:sz="0" w:space="0" w:color="auto"/>
                    <w:right w:val="none" w:sz="0" w:space="0" w:color="auto"/>
                  </w:divBdr>
                  <w:divsChild>
                    <w:div w:id="678238891">
                      <w:marLeft w:val="0"/>
                      <w:marRight w:val="0"/>
                      <w:marTop w:val="0"/>
                      <w:marBottom w:val="0"/>
                      <w:divBdr>
                        <w:top w:val="none" w:sz="0" w:space="0" w:color="auto"/>
                        <w:left w:val="none" w:sz="0" w:space="0" w:color="auto"/>
                        <w:bottom w:val="none" w:sz="0" w:space="0" w:color="auto"/>
                        <w:right w:val="none" w:sz="0" w:space="0" w:color="auto"/>
                      </w:divBdr>
                    </w:div>
                  </w:divsChild>
                </w:div>
                <w:div w:id="854422262">
                  <w:marLeft w:val="0"/>
                  <w:marRight w:val="0"/>
                  <w:marTop w:val="0"/>
                  <w:marBottom w:val="0"/>
                  <w:divBdr>
                    <w:top w:val="none" w:sz="0" w:space="0" w:color="auto"/>
                    <w:left w:val="none" w:sz="0" w:space="0" w:color="auto"/>
                    <w:bottom w:val="none" w:sz="0" w:space="0" w:color="auto"/>
                    <w:right w:val="none" w:sz="0" w:space="0" w:color="auto"/>
                  </w:divBdr>
                </w:div>
                <w:div w:id="1111512080">
                  <w:marLeft w:val="0"/>
                  <w:marRight w:val="0"/>
                  <w:marTop w:val="0"/>
                  <w:marBottom w:val="0"/>
                  <w:divBdr>
                    <w:top w:val="none" w:sz="0" w:space="0" w:color="auto"/>
                    <w:left w:val="none" w:sz="0" w:space="0" w:color="auto"/>
                    <w:bottom w:val="none" w:sz="0" w:space="0" w:color="auto"/>
                    <w:right w:val="none" w:sz="0" w:space="0" w:color="auto"/>
                  </w:divBdr>
                  <w:divsChild>
                    <w:div w:id="2022272606">
                      <w:marLeft w:val="0"/>
                      <w:marRight w:val="0"/>
                      <w:marTop w:val="0"/>
                      <w:marBottom w:val="0"/>
                      <w:divBdr>
                        <w:top w:val="none" w:sz="0" w:space="0" w:color="auto"/>
                        <w:left w:val="none" w:sz="0" w:space="0" w:color="auto"/>
                        <w:bottom w:val="none" w:sz="0" w:space="0" w:color="auto"/>
                        <w:right w:val="none" w:sz="0" w:space="0" w:color="auto"/>
                      </w:divBdr>
                    </w:div>
                  </w:divsChild>
                </w:div>
                <w:div w:id="1183935866">
                  <w:marLeft w:val="0"/>
                  <w:marRight w:val="0"/>
                  <w:marTop w:val="0"/>
                  <w:marBottom w:val="0"/>
                  <w:divBdr>
                    <w:top w:val="none" w:sz="0" w:space="0" w:color="auto"/>
                    <w:left w:val="none" w:sz="0" w:space="0" w:color="auto"/>
                    <w:bottom w:val="none" w:sz="0" w:space="0" w:color="auto"/>
                    <w:right w:val="none" w:sz="0" w:space="0" w:color="auto"/>
                  </w:divBdr>
                </w:div>
                <w:div w:id="1400594486">
                  <w:marLeft w:val="0"/>
                  <w:marRight w:val="0"/>
                  <w:marTop w:val="0"/>
                  <w:marBottom w:val="0"/>
                  <w:divBdr>
                    <w:top w:val="none" w:sz="0" w:space="0" w:color="auto"/>
                    <w:left w:val="none" w:sz="0" w:space="0" w:color="auto"/>
                    <w:bottom w:val="none" w:sz="0" w:space="0" w:color="auto"/>
                    <w:right w:val="none" w:sz="0" w:space="0" w:color="auto"/>
                  </w:divBdr>
                  <w:divsChild>
                    <w:div w:id="278953768">
                      <w:marLeft w:val="0"/>
                      <w:marRight w:val="0"/>
                      <w:marTop w:val="0"/>
                      <w:marBottom w:val="0"/>
                      <w:divBdr>
                        <w:top w:val="none" w:sz="0" w:space="0" w:color="auto"/>
                        <w:left w:val="none" w:sz="0" w:space="0" w:color="auto"/>
                        <w:bottom w:val="none" w:sz="0" w:space="0" w:color="auto"/>
                        <w:right w:val="none" w:sz="0" w:space="0" w:color="auto"/>
                      </w:divBdr>
                    </w:div>
                  </w:divsChild>
                </w:div>
                <w:div w:id="16328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346">
          <w:marLeft w:val="0"/>
          <w:marRight w:val="0"/>
          <w:marTop w:val="0"/>
          <w:marBottom w:val="0"/>
          <w:divBdr>
            <w:top w:val="none" w:sz="0" w:space="0" w:color="auto"/>
            <w:left w:val="none" w:sz="0" w:space="0" w:color="auto"/>
            <w:bottom w:val="none" w:sz="0" w:space="0" w:color="auto"/>
            <w:right w:val="none" w:sz="0" w:space="0" w:color="auto"/>
          </w:divBdr>
        </w:div>
        <w:div w:id="1022436989">
          <w:marLeft w:val="0"/>
          <w:marRight w:val="0"/>
          <w:marTop w:val="0"/>
          <w:marBottom w:val="0"/>
          <w:divBdr>
            <w:top w:val="none" w:sz="0" w:space="0" w:color="auto"/>
            <w:left w:val="none" w:sz="0" w:space="0" w:color="auto"/>
            <w:bottom w:val="none" w:sz="0" w:space="0" w:color="auto"/>
            <w:right w:val="none" w:sz="0" w:space="0" w:color="auto"/>
          </w:divBdr>
        </w:div>
        <w:div w:id="1058820145">
          <w:marLeft w:val="0"/>
          <w:marRight w:val="0"/>
          <w:marTop w:val="0"/>
          <w:marBottom w:val="0"/>
          <w:divBdr>
            <w:top w:val="none" w:sz="0" w:space="0" w:color="auto"/>
            <w:left w:val="none" w:sz="0" w:space="0" w:color="auto"/>
            <w:bottom w:val="none" w:sz="0" w:space="0" w:color="auto"/>
            <w:right w:val="none" w:sz="0" w:space="0" w:color="auto"/>
          </w:divBdr>
        </w:div>
        <w:div w:id="1065177243">
          <w:marLeft w:val="0"/>
          <w:marRight w:val="0"/>
          <w:marTop w:val="0"/>
          <w:marBottom w:val="0"/>
          <w:divBdr>
            <w:top w:val="none" w:sz="0" w:space="0" w:color="auto"/>
            <w:left w:val="none" w:sz="0" w:space="0" w:color="auto"/>
            <w:bottom w:val="none" w:sz="0" w:space="0" w:color="auto"/>
            <w:right w:val="none" w:sz="0" w:space="0" w:color="auto"/>
          </w:divBdr>
        </w:div>
        <w:div w:id="1095438675">
          <w:marLeft w:val="0"/>
          <w:marRight w:val="0"/>
          <w:marTop w:val="0"/>
          <w:marBottom w:val="0"/>
          <w:divBdr>
            <w:top w:val="none" w:sz="0" w:space="0" w:color="auto"/>
            <w:left w:val="none" w:sz="0" w:space="0" w:color="auto"/>
            <w:bottom w:val="none" w:sz="0" w:space="0" w:color="auto"/>
            <w:right w:val="none" w:sz="0" w:space="0" w:color="auto"/>
          </w:divBdr>
        </w:div>
        <w:div w:id="1130436551">
          <w:marLeft w:val="0"/>
          <w:marRight w:val="0"/>
          <w:marTop w:val="0"/>
          <w:marBottom w:val="0"/>
          <w:divBdr>
            <w:top w:val="none" w:sz="0" w:space="0" w:color="auto"/>
            <w:left w:val="none" w:sz="0" w:space="0" w:color="auto"/>
            <w:bottom w:val="none" w:sz="0" w:space="0" w:color="auto"/>
            <w:right w:val="none" w:sz="0" w:space="0" w:color="auto"/>
          </w:divBdr>
          <w:divsChild>
            <w:div w:id="1385832045">
              <w:marLeft w:val="-75"/>
              <w:marRight w:val="0"/>
              <w:marTop w:val="30"/>
              <w:marBottom w:val="30"/>
              <w:divBdr>
                <w:top w:val="none" w:sz="0" w:space="0" w:color="auto"/>
                <w:left w:val="none" w:sz="0" w:space="0" w:color="auto"/>
                <w:bottom w:val="none" w:sz="0" w:space="0" w:color="auto"/>
                <w:right w:val="none" w:sz="0" w:space="0" w:color="auto"/>
              </w:divBdr>
              <w:divsChild>
                <w:div w:id="39987983">
                  <w:marLeft w:val="0"/>
                  <w:marRight w:val="0"/>
                  <w:marTop w:val="0"/>
                  <w:marBottom w:val="0"/>
                  <w:divBdr>
                    <w:top w:val="none" w:sz="0" w:space="0" w:color="auto"/>
                    <w:left w:val="none" w:sz="0" w:space="0" w:color="auto"/>
                    <w:bottom w:val="none" w:sz="0" w:space="0" w:color="auto"/>
                    <w:right w:val="none" w:sz="0" w:space="0" w:color="auto"/>
                  </w:divBdr>
                  <w:divsChild>
                    <w:div w:id="894632039">
                      <w:marLeft w:val="0"/>
                      <w:marRight w:val="0"/>
                      <w:marTop w:val="0"/>
                      <w:marBottom w:val="0"/>
                      <w:divBdr>
                        <w:top w:val="none" w:sz="0" w:space="0" w:color="auto"/>
                        <w:left w:val="none" w:sz="0" w:space="0" w:color="auto"/>
                        <w:bottom w:val="none" w:sz="0" w:space="0" w:color="auto"/>
                        <w:right w:val="none" w:sz="0" w:space="0" w:color="auto"/>
                      </w:divBdr>
                    </w:div>
                  </w:divsChild>
                </w:div>
                <w:div w:id="370232465">
                  <w:marLeft w:val="0"/>
                  <w:marRight w:val="0"/>
                  <w:marTop w:val="0"/>
                  <w:marBottom w:val="0"/>
                  <w:divBdr>
                    <w:top w:val="none" w:sz="0" w:space="0" w:color="auto"/>
                    <w:left w:val="none" w:sz="0" w:space="0" w:color="auto"/>
                    <w:bottom w:val="none" w:sz="0" w:space="0" w:color="auto"/>
                    <w:right w:val="none" w:sz="0" w:space="0" w:color="auto"/>
                  </w:divBdr>
                  <w:divsChild>
                    <w:div w:id="5521269">
                      <w:marLeft w:val="0"/>
                      <w:marRight w:val="0"/>
                      <w:marTop w:val="0"/>
                      <w:marBottom w:val="0"/>
                      <w:divBdr>
                        <w:top w:val="none" w:sz="0" w:space="0" w:color="auto"/>
                        <w:left w:val="none" w:sz="0" w:space="0" w:color="auto"/>
                        <w:bottom w:val="none" w:sz="0" w:space="0" w:color="auto"/>
                        <w:right w:val="none" w:sz="0" w:space="0" w:color="auto"/>
                      </w:divBdr>
                    </w:div>
                  </w:divsChild>
                </w:div>
                <w:div w:id="627249880">
                  <w:marLeft w:val="0"/>
                  <w:marRight w:val="0"/>
                  <w:marTop w:val="0"/>
                  <w:marBottom w:val="0"/>
                  <w:divBdr>
                    <w:top w:val="none" w:sz="0" w:space="0" w:color="auto"/>
                    <w:left w:val="none" w:sz="0" w:space="0" w:color="auto"/>
                    <w:bottom w:val="none" w:sz="0" w:space="0" w:color="auto"/>
                    <w:right w:val="none" w:sz="0" w:space="0" w:color="auto"/>
                  </w:divBdr>
                  <w:divsChild>
                    <w:div w:id="1863006026">
                      <w:marLeft w:val="0"/>
                      <w:marRight w:val="0"/>
                      <w:marTop w:val="0"/>
                      <w:marBottom w:val="0"/>
                      <w:divBdr>
                        <w:top w:val="none" w:sz="0" w:space="0" w:color="auto"/>
                        <w:left w:val="none" w:sz="0" w:space="0" w:color="auto"/>
                        <w:bottom w:val="none" w:sz="0" w:space="0" w:color="auto"/>
                        <w:right w:val="none" w:sz="0" w:space="0" w:color="auto"/>
                      </w:divBdr>
                    </w:div>
                  </w:divsChild>
                </w:div>
                <w:div w:id="970132949">
                  <w:marLeft w:val="0"/>
                  <w:marRight w:val="0"/>
                  <w:marTop w:val="0"/>
                  <w:marBottom w:val="0"/>
                  <w:divBdr>
                    <w:top w:val="none" w:sz="0" w:space="0" w:color="auto"/>
                    <w:left w:val="none" w:sz="0" w:space="0" w:color="auto"/>
                    <w:bottom w:val="none" w:sz="0" w:space="0" w:color="auto"/>
                    <w:right w:val="none" w:sz="0" w:space="0" w:color="auto"/>
                  </w:divBdr>
                  <w:divsChild>
                    <w:div w:id="1368867462">
                      <w:marLeft w:val="0"/>
                      <w:marRight w:val="0"/>
                      <w:marTop w:val="0"/>
                      <w:marBottom w:val="0"/>
                      <w:divBdr>
                        <w:top w:val="none" w:sz="0" w:space="0" w:color="auto"/>
                        <w:left w:val="none" w:sz="0" w:space="0" w:color="auto"/>
                        <w:bottom w:val="none" w:sz="0" w:space="0" w:color="auto"/>
                        <w:right w:val="none" w:sz="0" w:space="0" w:color="auto"/>
                      </w:divBdr>
                    </w:div>
                  </w:divsChild>
                </w:div>
                <w:div w:id="1023432387">
                  <w:marLeft w:val="0"/>
                  <w:marRight w:val="0"/>
                  <w:marTop w:val="0"/>
                  <w:marBottom w:val="0"/>
                  <w:divBdr>
                    <w:top w:val="none" w:sz="0" w:space="0" w:color="auto"/>
                    <w:left w:val="none" w:sz="0" w:space="0" w:color="auto"/>
                    <w:bottom w:val="none" w:sz="0" w:space="0" w:color="auto"/>
                    <w:right w:val="none" w:sz="0" w:space="0" w:color="auto"/>
                  </w:divBdr>
                  <w:divsChild>
                    <w:div w:id="1199270587">
                      <w:marLeft w:val="0"/>
                      <w:marRight w:val="0"/>
                      <w:marTop w:val="0"/>
                      <w:marBottom w:val="0"/>
                      <w:divBdr>
                        <w:top w:val="none" w:sz="0" w:space="0" w:color="auto"/>
                        <w:left w:val="none" w:sz="0" w:space="0" w:color="auto"/>
                        <w:bottom w:val="none" w:sz="0" w:space="0" w:color="auto"/>
                        <w:right w:val="none" w:sz="0" w:space="0" w:color="auto"/>
                      </w:divBdr>
                    </w:div>
                  </w:divsChild>
                </w:div>
                <w:div w:id="1230925975">
                  <w:marLeft w:val="0"/>
                  <w:marRight w:val="0"/>
                  <w:marTop w:val="0"/>
                  <w:marBottom w:val="0"/>
                  <w:divBdr>
                    <w:top w:val="none" w:sz="0" w:space="0" w:color="auto"/>
                    <w:left w:val="none" w:sz="0" w:space="0" w:color="auto"/>
                    <w:bottom w:val="none" w:sz="0" w:space="0" w:color="auto"/>
                    <w:right w:val="none" w:sz="0" w:space="0" w:color="auto"/>
                  </w:divBdr>
                  <w:divsChild>
                    <w:div w:id="1922713777">
                      <w:marLeft w:val="0"/>
                      <w:marRight w:val="0"/>
                      <w:marTop w:val="0"/>
                      <w:marBottom w:val="0"/>
                      <w:divBdr>
                        <w:top w:val="none" w:sz="0" w:space="0" w:color="auto"/>
                        <w:left w:val="none" w:sz="0" w:space="0" w:color="auto"/>
                        <w:bottom w:val="none" w:sz="0" w:space="0" w:color="auto"/>
                        <w:right w:val="none" w:sz="0" w:space="0" w:color="auto"/>
                      </w:divBdr>
                    </w:div>
                  </w:divsChild>
                </w:div>
                <w:div w:id="1284776334">
                  <w:marLeft w:val="0"/>
                  <w:marRight w:val="0"/>
                  <w:marTop w:val="0"/>
                  <w:marBottom w:val="0"/>
                  <w:divBdr>
                    <w:top w:val="none" w:sz="0" w:space="0" w:color="auto"/>
                    <w:left w:val="none" w:sz="0" w:space="0" w:color="auto"/>
                    <w:bottom w:val="none" w:sz="0" w:space="0" w:color="auto"/>
                    <w:right w:val="none" w:sz="0" w:space="0" w:color="auto"/>
                  </w:divBdr>
                  <w:divsChild>
                    <w:div w:id="2131118898">
                      <w:marLeft w:val="0"/>
                      <w:marRight w:val="0"/>
                      <w:marTop w:val="0"/>
                      <w:marBottom w:val="0"/>
                      <w:divBdr>
                        <w:top w:val="none" w:sz="0" w:space="0" w:color="auto"/>
                        <w:left w:val="none" w:sz="0" w:space="0" w:color="auto"/>
                        <w:bottom w:val="none" w:sz="0" w:space="0" w:color="auto"/>
                        <w:right w:val="none" w:sz="0" w:space="0" w:color="auto"/>
                      </w:divBdr>
                    </w:div>
                  </w:divsChild>
                </w:div>
                <w:div w:id="1450970224">
                  <w:marLeft w:val="0"/>
                  <w:marRight w:val="0"/>
                  <w:marTop w:val="0"/>
                  <w:marBottom w:val="0"/>
                  <w:divBdr>
                    <w:top w:val="none" w:sz="0" w:space="0" w:color="auto"/>
                    <w:left w:val="none" w:sz="0" w:space="0" w:color="auto"/>
                    <w:bottom w:val="none" w:sz="0" w:space="0" w:color="auto"/>
                    <w:right w:val="none" w:sz="0" w:space="0" w:color="auto"/>
                  </w:divBdr>
                  <w:divsChild>
                    <w:div w:id="230845573">
                      <w:marLeft w:val="0"/>
                      <w:marRight w:val="0"/>
                      <w:marTop w:val="0"/>
                      <w:marBottom w:val="0"/>
                      <w:divBdr>
                        <w:top w:val="none" w:sz="0" w:space="0" w:color="auto"/>
                        <w:left w:val="none" w:sz="0" w:space="0" w:color="auto"/>
                        <w:bottom w:val="none" w:sz="0" w:space="0" w:color="auto"/>
                        <w:right w:val="none" w:sz="0" w:space="0" w:color="auto"/>
                      </w:divBdr>
                    </w:div>
                  </w:divsChild>
                </w:div>
                <w:div w:id="1459958694">
                  <w:marLeft w:val="0"/>
                  <w:marRight w:val="0"/>
                  <w:marTop w:val="0"/>
                  <w:marBottom w:val="0"/>
                  <w:divBdr>
                    <w:top w:val="none" w:sz="0" w:space="0" w:color="auto"/>
                    <w:left w:val="none" w:sz="0" w:space="0" w:color="auto"/>
                    <w:bottom w:val="none" w:sz="0" w:space="0" w:color="auto"/>
                    <w:right w:val="none" w:sz="0" w:space="0" w:color="auto"/>
                  </w:divBdr>
                  <w:divsChild>
                    <w:div w:id="1711109230">
                      <w:marLeft w:val="0"/>
                      <w:marRight w:val="0"/>
                      <w:marTop w:val="0"/>
                      <w:marBottom w:val="0"/>
                      <w:divBdr>
                        <w:top w:val="none" w:sz="0" w:space="0" w:color="auto"/>
                        <w:left w:val="none" w:sz="0" w:space="0" w:color="auto"/>
                        <w:bottom w:val="none" w:sz="0" w:space="0" w:color="auto"/>
                        <w:right w:val="none" w:sz="0" w:space="0" w:color="auto"/>
                      </w:divBdr>
                    </w:div>
                  </w:divsChild>
                </w:div>
                <w:div w:id="1783645271">
                  <w:marLeft w:val="0"/>
                  <w:marRight w:val="0"/>
                  <w:marTop w:val="0"/>
                  <w:marBottom w:val="0"/>
                  <w:divBdr>
                    <w:top w:val="none" w:sz="0" w:space="0" w:color="auto"/>
                    <w:left w:val="none" w:sz="0" w:space="0" w:color="auto"/>
                    <w:bottom w:val="none" w:sz="0" w:space="0" w:color="auto"/>
                    <w:right w:val="none" w:sz="0" w:space="0" w:color="auto"/>
                  </w:divBdr>
                  <w:divsChild>
                    <w:div w:id="20706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42702">
          <w:marLeft w:val="0"/>
          <w:marRight w:val="0"/>
          <w:marTop w:val="0"/>
          <w:marBottom w:val="0"/>
          <w:divBdr>
            <w:top w:val="none" w:sz="0" w:space="0" w:color="auto"/>
            <w:left w:val="none" w:sz="0" w:space="0" w:color="auto"/>
            <w:bottom w:val="none" w:sz="0" w:space="0" w:color="auto"/>
            <w:right w:val="none" w:sz="0" w:space="0" w:color="auto"/>
          </w:divBdr>
        </w:div>
        <w:div w:id="1167554407">
          <w:marLeft w:val="0"/>
          <w:marRight w:val="0"/>
          <w:marTop w:val="0"/>
          <w:marBottom w:val="0"/>
          <w:divBdr>
            <w:top w:val="none" w:sz="0" w:space="0" w:color="auto"/>
            <w:left w:val="none" w:sz="0" w:space="0" w:color="auto"/>
            <w:bottom w:val="none" w:sz="0" w:space="0" w:color="auto"/>
            <w:right w:val="none" w:sz="0" w:space="0" w:color="auto"/>
          </w:divBdr>
        </w:div>
        <w:div w:id="1240098089">
          <w:marLeft w:val="0"/>
          <w:marRight w:val="0"/>
          <w:marTop w:val="0"/>
          <w:marBottom w:val="0"/>
          <w:divBdr>
            <w:top w:val="none" w:sz="0" w:space="0" w:color="auto"/>
            <w:left w:val="none" w:sz="0" w:space="0" w:color="auto"/>
            <w:bottom w:val="none" w:sz="0" w:space="0" w:color="auto"/>
            <w:right w:val="none" w:sz="0" w:space="0" w:color="auto"/>
          </w:divBdr>
        </w:div>
        <w:div w:id="1257859162">
          <w:marLeft w:val="0"/>
          <w:marRight w:val="0"/>
          <w:marTop w:val="0"/>
          <w:marBottom w:val="0"/>
          <w:divBdr>
            <w:top w:val="none" w:sz="0" w:space="0" w:color="auto"/>
            <w:left w:val="none" w:sz="0" w:space="0" w:color="auto"/>
            <w:bottom w:val="none" w:sz="0" w:space="0" w:color="auto"/>
            <w:right w:val="none" w:sz="0" w:space="0" w:color="auto"/>
          </w:divBdr>
        </w:div>
        <w:div w:id="1297175923">
          <w:marLeft w:val="0"/>
          <w:marRight w:val="0"/>
          <w:marTop w:val="0"/>
          <w:marBottom w:val="0"/>
          <w:divBdr>
            <w:top w:val="none" w:sz="0" w:space="0" w:color="auto"/>
            <w:left w:val="none" w:sz="0" w:space="0" w:color="auto"/>
            <w:bottom w:val="none" w:sz="0" w:space="0" w:color="auto"/>
            <w:right w:val="none" w:sz="0" w:space="0" w:color="auto"/>
          </w:divBdr>
        </w:div>
        <w:div w:id="1334718351">
          <w:marLeft w:val="0"/>
          <w:marRight w:val="0"/>
          <w:marTop w:val="0"/>
          <w:marBottom w:val="0"/>
          <w:divBdr>
            <w:top w:val="none" w:sz="0" w:space="0" w:color="auto"/>
            <w:left w:val="none" w:sz="0" w:space="0" w:color="auto"/>
            <w:bottom w:val="none" w:sz="0" w:space="0" w:color="auto"/>
            <w:right w:val="none" w:sz="0" w:space="0" w:color="auto"/>
          </w:divBdr>
          <w:divsChild>
            <w:div w:id="291205323">
              <w:marLeft w:val="-75"/>
              <w:marRight w:val="0"/>
              <w:marTop w:val="30"/>
              <w:marBottom w:val="30"/>
              <w:divBdr>
                <w:top w:val="none" w:sz="0" w:space="0" w:color="auto"/>
                <w:left w:val="none" w:sz="0" w:space="0" w:color="auto"/>
                <w:bottom w:val="none" w:sz="0" w:space="0" w:color="auto"/>
                <w:right w:val="none" w:sz="0" w:space="0" w:color="auto"/>
              </w:divBdr>
              <w:divsChild>
                <w:div w:id="59912563">
                  <w:marLeft w:val="0"/>
                  <w:marRight w:val="0"/>
                  <w:marTop w:val="0"/>
                  <w:marBottom w:val="0"/>
                  <w:divBdr>
                    <w:top w:val="none" w:sz="0" w:space="0" w:color="auto"/>
                    <w:left w:val="none" w:sz="0" w:space="0" w:color="auto"/>
                    <w:bottom w:val="none" w:sz="0" w:space="0" w:color="auto"/>
                    <w:right w:val="none" w:sz="0" w:space="0" w:color="auto"/>
                  </w:divBdr>
                  <w:divsChild>
                    <w:div w:id="2030334801">
                      <w:marLeft w:val="0"/>
                      <w:marRight w:val="0"/>
                      <w:marTop w:val="0"/>
                      <w:marBottom w:val="0"/>
                      <w:divBdr>
                        <w:top w:val="none" w:sz="0" w:space="0" w:color="auto"/>
                        <w:left w:val="none" w:sz="0" w:space="0" w:color="auto"/>
                        <w:bottom w:val="none" w:sz="0" w:space="0" w:color="auto"/>
                        <w:right w:val="none" w:sz="0" w:space="0" w:color="auto"/>
                      </w:divBdr>
                    </w:div>
                  </w:divsChild>
                </w:div>
                <w:div w:id="547109239">
                  <w:marLeft w:val="0"/>
                  <w:marRight w:val="0"/>
                  <w:marTop w:val="0"/>
                  <w:marBottom w:val="0"/>
                  <w:divBdr>
                    <w:top w:val="none" w:sz="0" w:space="0" w:color="auto"/>
                    <w:left w:val="none" w:sz="0" w:space="0" w:color="auto"/>
                    <w:bottom w:val="none" w:sz="0" w:space="0" w:color="auto"/>
                    <w:right w:val="none" w:sz="0" w:space="0" w:color="auto"/>
                  </w:divBdr>
                  <w:divsChild>
                    <w:div w:id="945116794">
                      <w:marLeft w:val="0"/>
                      <w:marRight w:val="0"/>
                      <w:marTop w:val="0"/>
                      <w:marBottom w:val="0"/>
                      <w:divBdr>
                        <w:top w:val="none" w:sz="0" w:space="0" w:color="auto"/>
                        <w:left w:val="none" w:sz="0" w:space="0" w:color="auto"/>
                        <w:bottom w:val="none" w:sz="0" w:space="0" w:color="auto"/>
                        <w:right w:val="none" w:sz="0" w:space="0" w:color="auto"/>
                      </w:divBdr>
                    </w:div>
                  </w:divsChild>
                </w:div>
                <w:div w:id="614678911">
                  <w:marLeft w:val="0"/>
                  <w:marRight w:val="0"/>
                  <w:marTop w:val="0"/>
                  <w:marBottom w:val="0"/>
                  <w:divBdr>
                    <w:top w:val="none" w:sz="0" w:space="0" w:color="auto"/>
                    <w:left w:val="none" w:sz="0" w:space="0" w:color="auto"/>
                    <w:bottom w:val="none" w:sz="0" w:space="0" w:color="auto"/>
                    <w:right w:val="none" w:sz="0" w:space="0" w:color="auto"/>
                  </w:divBdr>
                  <w:divsChild>
                    <w:div w:id="1354919097">
                      <w:marLeft w:val="0"/>
                      <w:marRight w:val="0"/>
                      <w:marTop w:val="0"/>
                      <w:marBottom w:val="0"/>
                      <w:divBdr>
                        <w:top w:val="none" w:sz="0" w:space="0" w:color="auto"/>
                        <w:left w:val="none" w:sz="0" w:space="0" w:color="auto"/>
                        <w:bottom w:val="none" w:sz="0" w:space="0" w:color="auto"/>
                        <w:right w:val="none" w:sz="0" w:space="0" w:color="auto"/>
                      </w:divBdr>
                    </w:div>
                  </w:divsChild>
                </w:div>
                <w:div w:id="906299925">
                  <w:marLeft w:val="0"/>
                  <w:marRight w:val="0"/>
                  <w:marTop w:val="0"/>
                  <w:marBottom w:val="0"/>
                  <w:divBdr>
                    <w:top w:val="none" w:sz="0" w:space="0" w:color="auto"/>
                    <w:left w:val="none" w:sz="0" w:space="0" w:color="auto"/>
                    <w:bottom w:val="none" w:sz="0" w:space="0" w:color="auto"/>
                    <w:right w:val="none" w:sz="0" w:space="0" w:color="auto"/>
                  </w:divBdr>
                </w:div>
                <w:div w:id="906645776">
                  <w:marLeft w:val="0"/>
                  <w:marRight w:val="0"/>
                  <w:marTop w:val="0"/>
                  <w:marBottom w:val="0"/>
                  <w:divBdr>
                    <w:top w:val="none" w:sz="0" w:space="0" w:color="auto"/>
                    <w:left w:val="none" w:sz="0" w:space="0" w:color="auto"/>
                    <w:bottom w:val="none" w:sz="0" w:space="0" w:color="auto"/>
                    <w:right w:val="none" w:sz="0" w:space="0" w:color="auto"/>
                  </w:divBdr>
                  <w:divsChild>
                    <w:div w:id="217254771">
                      <w:marLeft w:val="0"/>
                      <w:marRight w:val="0"/>
                      <w:marTop w:val="0"/>
                      <w:marBottom w:val="0"/>
                      <w:divBdr>
                        <w:top w:val="none" w:sz="0" w:space="0" w:color="auto"/>
                        <w:left w:val="none" w:sz="0" w:space="0" w:color="auto"/>
                        <w:bottom w:val="none" w:sz="0" w:space="0" w:color="auto"/>
                        <w:right w:val="none" w:sz="0" w:space="0" w:color="auto"/>
                      </w:divBdr>
                    </w:div>
                  </w:divsChild>
                </w:div>
                <w:div w:id="1299921653">
                  <w:marLeft w:val="0"/>
                  <w:marRight w:val="0"/>
                  <w:marTop w:val="0"/>
                  <w:marBottom w:val="0"/>
                  <w:divBdr>
                    <w:top w:val="none" w:sz="0" w:space="0" w:color="auto"/>
                    <w:left w:val="none" w:sz="0" w:space="0" w:color="auto"/>
                    <w:bottom w:val="none" w:sz="0" w:space="0" w:color="auto"/>
                    <w:right w:val="none" w:sz="0" w:space="0" w:color="auto"/>
                  </w:divBdr>
                  <w:divsChild>
                    <w:div w:id="300575640">
                      <w:marLeft w:val="0"/>
                      <w:marRight w:val="0"/>
                      <w:marTop w:val="0"/>
                      <w:marBottom w:val="0"/>
                      <w:divBdr>
                        <w:top w:val="none" w:sz="0" w:space="0" w:color="auto"/>
                        <w:left w:val="none" w:sz="0" w:space="0" w:color="auto"/>
                        <w:bottom w:val="none" w:sz="0" w:space="0" w:color="auto"/>
                        <w:right w:val="none" w:sz="0" w:space="0" w:color="auto"/>
                      </w:divBdr>
                    </w:div>
                  </w:divsChild>
                </w:div>
                <w:div w:id="1427799924">
                  <w:marLeft w:val="0"/>
                  <w:marRight w:val="0"/>
                  <w:marTop w:val="0"/>
                  <w:marBottom w:val="0"/>
                  <w:divBdr>
                    <w:top w:val="none" w:sz="0" w:space="0" w:color="auto"/>
                    <w:left w:val="none" w:sz="0" w:space="0" w:color="auto"/>
                    <w:bottom w:val="none" w:sz="0" w:space="0" w:color="auto"/>
                    <w:right w:val="none" w:sz="0" w:space="0" w:color="auto"/>
                  </w:divBdr>
                </w:div>
                <w:div w:id="1714648368">
                  <w:marLeft w:val="0"/>
                  <w:marRight w:val="0"/>
                  <w:marTop w:val="0"/>
                  <w:marBottom w:val="0"/>
                  <w:divBdr>
                    <w:top w:val="none" w:sz="0" w:space="0" w:color="auto"/>
                    <w:left w:val="none" w:sz="0" w:space="0" w:color="auto"/>
                    <w:bottom w:val="none" w:sz="0" w:space="0" w:color="auto"/>
                    <w:right w:val="none" w:sz="0" w:space="0" w:color="auto"/>
                  </w:divBdr>
                </w:div>
                <w:div w:id="1781143236">
                  <w:marLeft w:val="0"/>
                  <w:marRight w:val="0"/>
                  <w:marTop w:val="0"/>
                  <w:marBottom w:val="0"/>
                  <w:divBdr>
                    <w:top w:val="none" w:sz="0" w:space="0" w:color="auto"/>
                    <w:left w:val="none" w:sz="0" w:space="0" w:color="auto"/>
                    <w:bottom w:val="none" w:sz="0" w:space="0" w:color="auto"/>
                    <w:right w:val="none" w:sz="0" w:space="0" w:color="auto"/>
                  </w:divBdr>
                </w:div>
                <w:div w:id="19143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99970">
          <w:marLeft w:val="0"/>
          <w:marRight w:val="0"/>
          <w:marTop w:val="0"/>
          <w:marBottom w:val="0"/>
          <w:divBdr>
            <w:top w:val="none" w:sz="0" w:space="0" w:color="auto"/>
            <w:left w:val="none" w:sz="0" w:space="0" w:color="auto"/>
            <w:bottom w:val="none" w:sz="0" w:space="0" w:color="auto"/>
            <w:right w:val="none" w:sz="0" w:space="0" w:color="auto"/>
          </w:divBdr>
          <w:divsChild>
            <w:div w:id="674655408">
              <w:marLeft w:val="-75"/>
              <w:marRight w:val="0"/>
              <w:marTop w:val="30"/>
              <w:marBottom w:val="30"/>
              <w:divBdr>
                <w:top w:val="none" w:sz="0" w:space="0" w:color="auto"/>
                <w:left w:val="none" w:sz="0" w:space="0" w:color="auto"/>
                <w:bottom w:val="none" w:sz="0" w:space="0" w:color="auto"/>
                <w:right w:val="none" w:sz="0" w:space="0" w:color="auto"/>
              </w:divBdr>
              <w:divsChild>
                <w:div w:id="24716091">
                  <w:marLeft w:val="0"/>
                  <w:marRight w:val="0"/>
                  <w:marTop w:val="0"/>
                  <w:marBottom w:val="0"/>
                  <w:divBdr>
                    <w:top w:val="none" w:sz="0" w:space="0" w:color="auto"/>
                    <w:left w:val="none" w:sz="0" w:space="0" w:color="auto"/>
                    <w:bottom w:val="none" w:sz="0" w:space="0" w:color="auto"/>
                    <w:right w:val="none" w:sz="0" w:space="0" w:color="auto"/>
                  </w:divBdr>
                </w:div>
                <w:div w:id="573318603">
                  <w:marLeft w:val="0"/>
                  <w:marRight w:val="0"/>
                  <w:marTop w:val="0"/>
                  <w:marBottom w:val="0"/>
                  <w:divBdr>
                    <w:top w:val="none" w:sz="0" w:space="0" w:color="auto"/>
                    <w:left w:val="none" w:sz="0" w:space="0" w:color="auto"/>
                    <w:bottom w:val="none" w:sz="0" w:space="0" w:color="auto"/>
                    <w:right w:val="none" w:sz="0" w:space="0" w:color="auto"/>
                  </w:divBdr>
                  <w:divsChild>
                    <w:div w:id="1534922857">
                      <w:marLeft w:val="0"/>
                      <w:marRight w:val="0"/>
                      <w:marTop w:val="0"/>
                      <w:marBottom w:val="0"/>
                      <w:divBdr>
                        <w:top w:val="none" w:sz="0" w:space="0" w:color="auto"/>
                        <w:left w:val="none" w:sz="0" w:space="0" w:color="auto"/>
                        <w:bottom w:val="none" w:sz="0" w:space="0" w:color="auto"/>
                        <w:right w:val="none" w:sz="0" w:space="0" w:color="auto"/>
                      </w:divBdr>
                    </w:div>
                  </w:divsChild>
                </w:div>
                <w:div w:id="658730959">
                  <w:marLeft w:val="0"/>
                  <w:marRight w:val="0"/>
                  <w:marTop w:val="0"/>
                  <w:marBottom w:val="0"/>
                  <w:divBdr>
                    <w:top w:val="none" w:sz="0" w:space="0" w:color="auto"/>
                    <w:left w:val="none" w:sz="0" w:space="0" w:color="auto"/>
                    <w:bottom w:val="none" w:sz="0" w:space="0" w:color="auto"/>
                    <w:right w:val="none" w:sz="0" w:space="0" w:color="auto"/>
                  </w:divBdr>
                </w:div>
                <w:div w:id="692925407">
                  <w:marLeft w:val="0"/>
                  <w:marRight w:val="0"/>
                  <w:marTop w:val="0"/>
                  <w:marBottom w:val="0"/>
                  <w:divBdr>
                    <w:top w:val="none" w:sz="0" w:space="0" w:color="auto"/>
                    <w:left w:val="none" w:sz="0" w:space="0" w:color="auto"/>
                    <w:bottom w:val="none" w:sz="0" w:space="0" w:color="auto"/>
                    <w:right w:val="none" w:sz="0" w:space="0" w:color="auto"/>
                  </w:divBdr>
                </w:div>
                <w:div w:id="831146702">
                  <w:marLeft w:val="0"/>
                  <w:marRight w:val="0"/>
                  <w:marTop w:val="0"/>
                  <w:marBottom w:val="0"/>
                  <w:divBdr>
                    <w:top w:val="none" w:sz="0" w:space="0" w:color="auto"/>
                    <w:left w:val="none" w:sz="0" w:space="0" w:color="auto"/>
                    <w:bottom w:val="none" w:sz="0" w:space="0" w:color="auto"/>
                    <w:right w:val="none" w:sz="0" w:space="0" w:color="auto"/>
                  </w:divBdr>
                  <w:divsChild>
                    <w:div w:id="1135561941">
                      <w:marLeft w:val="0"/>
                      <w:marRight w:val="0"/>
                      <w:marTop w:val="0"/>
                      <w:marBottom w:val="0"/>
                      <w:divBdr>
                        <w:top w:val="none" w:sz="0" w:space="0" w:color="auto"/>
                        <w:left w:val="none" w:sz="0" w:space="0" w:color="auto"/>
                        <w:bottom w:val="none" w:sz="0" w:space="0" w:color="auto"/>
                        <w:right w:val="none" w:sz="0" w:space="0" w:color="auto"/>
                      </w:divBdr>
                    </w:div>
                  </w:divsChild>
                </w:div>
                <w:div w:id="1063721027">
                  <w:marLeft w:val="0"/>
                  <w:marRight w:val="0"/>
                  <w:marTop w:val="0"/>
                  <w:marBottom w:val="0"/>
                  <w:divBdr>
                    <w:top w:val="none" w:sz="0" w:space="0" w:color="auto"/>
                    <w:left w:val="none" w:sz="0" w:space="0" w:color="auto"/>
                    <w:bottom w:val="none" w:sz="0" w:space="0" w:color="auto"/>
                    <w:right w:val="none" w:sz="0" w:space="0" w:color="auto"/>
                  </w:divBdr>
                  <w:divsChild>
                    <w:div w:id="1644583317">
                      <w:marLeft w:val="0"/>
                      <w:marRight w:val="0"/>
                      <w:marTop w:val="0"/>
                      <w:marBottom w:val="0"/>
                      <w:divBdr>
                        <w:top w:val="none" w:sz="0" w:space="0" w:color="auto"/>
                        <w:left w:val="none" w:sz="0" w:space="0" w:color="auto"/>
                        <w:bottom w:val="none" w:sz="0" w:space="0" w:color="auto"/>
                        <w:right w:val="none" w:sz="0" w:space="0" w:color="auto"/>
                      </w:divBdr>
                    </w:div>
                  </w:divsChild>
                </w:div>
                <w:div w:id="1178810991">
                  <w:marLeft w:val="0"/>
                  <w:marRight w:val="0"/>
                  <w:marTop w:val="0"/>
                  <w:marBottom w:val="0"/>
                  <w:divBdr>
                    <w:top w:val="none" w:sz="0" w:space="0" w:color="auto"/>
                    <w:left w:val="none" w:sz="0" w:space="0" w:color="auto"/>
                    <w:bottom w:val="none" w:sz="0" w:space="0" w:color="auto"/>
                    <w:right w:val="none" w:sz="0" w:space="0" w:color="auto"/>
                  </w:divBdr>
                  <w:divsChild>
                    <w:div w:id="1763911031">
                      <w:marLeft w:val="0"/>
                      <w:marRight w:val="0"/>
                      <w:marTop w:val="0"/>
                      <w:marBottom w:val="0"/>
                      <w:divBdr>
                        <w:top w:val="none" w:sz="0" w:space="0" w:color="auto"/>
                        <w:left w:val="none" w:sz="0" w:space="0" w:color="auto"/>
                        <w:bottom w:val="none" w:sz="0" w:space="0" w:color="auto"/>
                        <w:right w:val="none" w:sz="0" w:space="0" w:color="auto"/>
                      </w:divBdr>
                    </w:div>
                  </w:divsChild>
                </w:div>
                <w:div w:id="1257324850">
                  <w:marLeft w:val="0"/>
                  <w:marRight w:val="0"/>
                  <w:marTop w:val="0"/>
                  <w:marBottom w:val="0"/>
                  <w:divBdr>
                    <w:top w:val="none" w:sz="0" w:space="0" w:color="auto"/>
                    <w:left w:val="none" w:sz="0" w:space="0" w:color="auto"/>
                    <w:bottom w:val="none" w:sz="0" w:space="0" w:color="auto"/>
                    <w:right w:val="none" w:sz="0" w:space="0" w:color="auto"/>
                  </w:divBdr>
                </w:div>
                <w:div w:id="1991009831">
                  <w:marLeft w:val="0"/>
                  <w:marRight w:val="0"/>
                  <w:marTop w:val="0"/>
                  <w:marBottom w:val="0"/>
                  <w:divBdr>
                    <w:top w:val="none" w:sz="0" w:space="0" w:color="auto"/>
                    <w:left w:val="none" w:sz="0" w:space="0" w:color="auto"/>
                    <w:bottom w:val="none" w:sz="0" w:space="0" w:color="auto"/>
                    <w:right w:val="none" w:sz="0" w:space="0" w:color="auto"/>
                  </w:divBdr>
                  <w:divsChild>
                    <w:div w:id="1610161304">
                      <w:marLeft w:val="0"/>
                      <w:marRight w:val="0"/>
                      <w:marTop w:val="0"/>
                      <w:marBottom w:val="0"/>
                      <w:divBdr>
                        <w:top w:val="none" w:sz="0" w:space="0" w:color="auto"/>
                        <w:left w:val="none" w:sz="0" w:space="0" w:color="auto"/>
                        <w:bottom w:val="none" w:sz="0" w:space="0" w:color="auto"/>
                        <w:right w:val="none" w:sz="0" w:space="0" w:color="auto"/>
                      </w:divBdr>
                    </w:div>
                  </w:divsChild>
                </w:div>
                <w:div w:id="2077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7854">
          <w:marLeft w:val="0"/>
          <w:marRight w:val="0"/>
          <w:marTop w:val="0"/>
          <w:marBottom w:val="0"/>
          <w:divBdr>
            <w:top w:val="none" w:sz="0" w:space="0" w:color="auto"/>
            <w:left w:val="none" w:sz="0" w:space="0" w:color="auto"/>
            <w:bottom w:val="none" w:sz="0" w:space="0" w:color="auto"/>
            <w:right w:val="none" w:sz="0" w:space="0" w:color="auto"/>
          </w:divBdr>
        </w:div>
        <w:div w:id="1362776555">
          <w:marLeft w:val="0"/>
          <w:marRight w:val="0"/>
          <w:marTop w:val="0"/>
          <w:marBottom w:val="0"/>
          <w:divBdr>
            <w:top w:val="none" w:sz="0" w:space="0" w:color="auto"/>
            <w:left w:val="none" w:sz="0" w:space="0" w:color="auto"/>
            <w:bottom w:val="none" w:sz="0" w:space="0" w:color="auto"/>
            <w:right w:val="none" w:sz="0" w:space="0" w:color="auto"/>
          </w:divBdr>
        </w:div>
        <w:div w:id="1401292120">
          <w:marLeft w:val="0"/>
          <w:marRight w:val="0"/>
          <w:marTop w:val="0"/>
          <w:marBottom w:val="0"/>
          <w:divBdr>
            <w:top w:val="none" w:sz="0" w:space="0" w:color="auto"/>
            <w:left w:val="none" w:sz="0" w:space="0" w:color="auto"/>
            <w:bottom w:val="none" w:sz="0" w:space="0" w:color="auto"/>
            <w:right w:val="none" w:sz="0" w:space="0" w:color="auto"/>
          </w:divBdr>
        </w:div>
        <w:div w:id="1440756894">
          <w:marLeft w:val="0"/>
          <w:marRight w:val="0"/>
          <w:marTop w:val="0"/>
          <w:marBottom w:val="0"/>
          <w:divBdr>
            <w:top w:val="none" w:sz="0" w:space="0" w:color="auto"/>
            <w:left w:val="none" w:sz="0" w:space="0" w:color="auto"/>
            <w:bottom w:val="none" w:sz="0" w:space="0" w:color="auto"/>
            <w:right w:val="none" w:sz="0" w:space="0" w:color="auto"/>
          </w:divBdr>
        </w:div>
        <w:div w:id="1482035539">
          <w:marLeft w:val="0"/>
          <w:marRight w:val="0"/>
          <w:marTop w:val="0"/>
          <w:marBottom w:val="0"/>
          <w:divBdr>
            <w:top w:val="none" w:sz="0" w:space="0" w:color="auto"/>
            <w:left w:val="none" w:sz="0" w:space="0" w:color="auto"/>
            <w:bottom w:val="none" w:sz="0" w:space="0" w:color="auto"/>
            <w:right w:val="none" w:sz="0" w:space="0" w:color="auto"/>
          </w:divBdr>
        </w:div>
        <w:div w:id="1485584104">
          <w:marLeft w:val="0"/>
          <w:marRight w:val="0"/>
          <w:marTop w:val="0"/>
          <w:marBottom w:val="0"/>
          <w:divBdr>
            <w:top w:val="none" w:sz="0" w:space="0" w:color="auto"/>
            <w:left w:val="none" w:sz="0" w:space="0" w:color="auto"/>
            <w:bottom w:val="none" w:sz="0" w:space="0" w:color="auto"/>
            <w:right w:val="none" w:sz="0" w:space="0" w:color="auto"/>
          </w:divBdr>
        </w:div>
        <w:div w:id="1495026821">
          <w:marLeft w:val="0"/>
          <w:marRight w:val="0"/>
          <w:marTop w:val="0"/>
          <w:marBottom w:val="0"/>
          <w:divBdr>
            <w:top w:val="none" w:sz="0" w:space="0" w:color="auto"/>
            <w:left w:val="none" w:sz="0" w:space="0" w:color="auto"/>
            <w:bottom w:val="none" w:sz="0" w:space="0" w:color="auto"/>
            <w:right w:val="none" w:sz="0" w:space="0" w:color="auto"/>
          </w:divBdr>
        </w:div>
        <w:div w:id="1519469589">
          <w:marLeft w:val="0"/>
          <w:marRight w:val="0"/>
          <w:marTop w:val="0"/>
          <w:marBottom w:val="0"/>
          <w:divBdr>
            <w:top w:val="none" w:sz="0" w:space="0" w:color="auto"/>
            <w:left w:val="none" w:sz="0" w:space="0" w:color="auto"/>
            <w:bottom w:val="none" w:sz="0" w:space="0" w:color="auto"/>
            <w:right w:val="none" w:sz="0" w:space="0" w:color="auto"/>
          </w:divBdr>
        </w:div>
        <w:div w:id="1542131031">
          <w:marLeft w:val="0"/>
          <w:marRight w:val="0"/>
          <w:marTop w:val="0"/>
          <w:marBottom w:val="0"/>
          <w:divBdr>
            <w:top w:val="none" w:sz="0" w:space="0" w:color="auto"/>
            <w:left w:val="none" w:sz="0" w:space="0" w:color="auto"/>
            <w:bottom w:val="none" w:sz="0" w:space="0" w:color="auto"/>
            <w:right w:val="none" w:sz="0" w:space="0" w:color="auto"/>
          </w:divBdr>
        </w:div>
        <w:div w:id="1591766954">
          <w:marLeft w:val="0"/>
          <w:marRight w:val="0"/>
          <w:marTop w:val="0"/>
          <w:marBottom w:val="0"/>
          <w:divBdr>
            <w:top w:val="none" w:sz="0" w:space="0" w:color="auto"/>
            <w:left w:val="none" w:sz="0" w:space="0" w:color="auto"/>
            <w:bottom w:val="none" w:sz="0" w:space="0" w:color="auto"/>
            <w:right w:val="none" w:sz="0" w:space="0" w:color="auto"/>
          </w:divBdr>
          <w:divsChild>
            <w:div w:id="268318262">
              <w:marLeft w:val="-75"/>
              <w:marRight w:val="0"/>
              <w:marTop w:val="30"/>
              <w:marBottom w:val="30"/>
              <w:divBdr>
                <w:top w:val="none" w:sz="0" w:space="0" w:color="auto"/>
                <w:left w:val="none" w:sz="0" w:space="0" w:color="auto"/>
                <w:bottom w:val="none" w:sz="0" w:space="0" w:color="auto"/>
                <w:right w:val="none" w:sz="0" w:space="0" w:color="auto"/>
              </w:divBdr>
              <w:divsChild>
                <w:div w:id="18505753">
                  <w:marLeft w:val="0"/>
                  <w:marRight w:val="0"/>
                  <w:marTop w:val="0"/>
                  <w:marBottom w:val="0"/>
                  <w:divBdr>
                    <w:top w:val="none" w:sz="0" w:space="0" w:color="auto"/>
                    <w:left w:val="none" w:sz="0" w:space="0" w:color="auto"/>
                    <w:bottom w:val="none" w:sz="0" w:space="0" w:color="auto"/>
                    <w:right w:val="none" w:sz="0" w:space="0" w:color="auto"/>
                  </w:divBdr>
                </w:div>
                <w:div w:id="364713937">
                  <w:marLeft w:val="0"/>
                  <w:marRight w:val="0"/>
                  <w:marTop w:val="0"/>
                  <w:marBottom w:val="0"/>
                  <w:divBdr>
                    <w:top w:val="none" w:sz="0" w:space="0" w:color="auto"/>
                    <w:left w:val="none" w:sz="0" w:space="0" w:color="auto"/>
                    <w:bottom w:val="none" w:sz="0" w:space="0" w:color="auto"/>
                    <w:right w:val="none" w:sz="0" w:space="0" w:color="auto"/>
                  </w:divBdr>
                </w:div>
                <w:div w:id="555439124">
                  <w:marLeft w:val="0"/>
                  <w:marRight w:val="0"/>
                  <w:marTop w:val="0"/>
                  <w:marBottom w:val="0"/>
                  <w:divBdr>
                    <w:top w:val="none" w:sz="0" w:space="0" w:color="auto"/>
                    <w:left w:val="none" w:sz="0" w:space="0" w:color="auto"/>
                    <w:bottom w:val="none" w:sz="0" w:space="0" w:color="auto"/>
                    <w:right w:val="none" w:sz="0" w:space="0" w:color="auto"/>
                  </w:divBdr>
                  <w:divsChild>
                    <w:div w:id="1507330610">
                      <w:marLeft w:val="0"/>
                      <w:marRight w:val="0"/>
                      <w:marTop w:val="0"/>
                      <w:marBottom w:val="0"/>
                      <w:divBdr>
                        <w:top w:val="none" w:sz="0" w:space="0" w:color="auto"/>
                        <w:left w:val="none" w:sz="0" w:space="0" w:color="auto"/>
                        <w:bottom w:val="none" w:sz="0" w:space="0" w:color="auto"/>
                        <w:right w:val="none" w:sz="0" w:space="0" w:color="auto"/>
                      </w:divBdr>
                    </w:div>
                  </w:divsChild>
                </w:div>
                <w:div w:id="774255909">
                  <w:marLeft w:val="0"/>
                  <w:marRight w:val="0"/>
                  <w:marTop w:val="0"/>
                  <w:marBottom w:val="0"/>
                  <w:divBdr>
                    <w:top w:val="none" w:sz="0" w:space="0" w:color="auto"/>
                    <w:left w:val="none" w:sz="0" w:space="0" w:color="auto"/>
                    <w:bottom w:val="none" w:sz="0" w:space="0" w:color="auto"/>
                    <w:right w:val="none" w:sz="0" w:space="0" w:color="auto"/>
                  </w:divBdr>
                </w:div>
                <w:div w:id="832572401">
                  <w:marLeft w:val="0"/>
                  <w:marRight w:val="0"/>
                  <w:marTop w:val="0"/>
                  <w:marBottom w:val="0"/>
                  <w:divBdr>
                    <w:top w:val="none" w:sz="0" w:space="0" w:color="auto"/>
                    <w:left w:val="none" w:sz="0" w:space="0" w:color="auto"/>
                    <w:bottom w:val="none" w:sz="0" w:space="0" w:color="auto"/>
                    <w:right w:val="none" w:sz="0" w:space="0" w:color="auto"/>
                  </w:divBdr>
                  <w:divsChild>
                    <w:div w:id="8068326">
                      <w:marLeft w:val="0"/>
                      <w:marRight w:val="0"/>
                      <w:marTop w:val="0"/>
                      <w:marBottom w:val="0"/>
                      <w:divBdr>
                        <w:top w:val="none" w:sz="0" w:space="0" w:color="auto"/>
                        <w:left w:val="none" w:sz="0" w:space="0" w:color="auto"/>
                        <w:bottom w:val="none" w:sz="0" w:space="0" w:color="auto"/>
                        <w:right w:val="none" w:sz="0" w:space="0" w:color="auto"/>
                      </w:divBdr>
                    </w:div>
                  </w:divsChild>
                </w:div>
                <w:div w:id="847408064">
                  <w:marLeft w:val="0"/>
                  <w:marRight w:val="0"/>
                  <w:marTop w:val="0"/>
                  <w:marBottom w:val="0"/>
                  <w:divBdr>
                    <w:top w:val="none" w:sz="0" w:space="0" w:color="auto"/>
                    <w:left w:val="none" w:sz="0" w:space="0" w:color="auto"/>
                    <w:bottom w:val="none" w:sz="0" w:space="0" w:color="auto"/>
                    <w:right w:val="none" w:sz="0" w:space="0" w:color="auto"/>
                  </w:divBdr>
                  <w:divsChild>
                    <w:div w:id="462388107">
                      <w:marLeft w:val="0"/>
                      <w:marRight w:val="0"/>
                      <w:marTop w:val="0"/>
                      <w:marBottom w:val="0"/>
                      <w:divBdr>
                        <w:top w:val="none" w:sz="0" w:space="0" w:color="auto"/>
                        <w:left w:val="none" w:sz="0" w:space="0" w:color="auto"/>
                        <w:bottom w:val="none" w:sz="0" w:space="0" w:color="auto"/>
                        <w:right w:val="none" w:sz="0" w:space="0" w:color="auto"/>
                      </w:divBdr>
                    </w:div>
                  </w:divsChild>
                </w:div>
                <w:div w:id="905263162">
                  <w:marLeft w:val="0"/>
                  <w:marRight w:val="0"/>
                  <w:marTop w:val="0"/>
                  <w:marBottom w:val="0"/>
                  <w:divBdr>
                    <w:top w:val="none" w:sz="0" w:space="0" w:color="auto"/>
                    <w:left w:val="none" w:sz="0" w:space="0" w:color="auto"/>
                    <w:bottom w:val="none" w:sz="0" w:space="0" w:color="auto"/>
                    <w:right w:val="none" w:sz="0" w:space="0" w:color="auto"/>
                  </w:divBdr>
                  <w:divsChild>
                    <w:div w:id="939991968">
                      <w:marLeft w:val="0"/>
                      <w:marRight w:val="0"/>
                      <w:marTop w:val="0"/>
                      <w:marBottom w:val="0"/>
                      <w:divBdr>
                        <w:top w:val="none" w:sz="0" w:space="0" w:color="auto"/>
                        <w:left w:val="none" w:sz="0" w:space="0" w:color="auto"/>
                        <w:bottom w:val="none" w:sz="0" w:space="0" w:color="auto"/>
                        <w:right w:val="none" w:sz="0" w:space="0" w:color="auto"/>
                      </w:divBdr>
                    </w:div>
                  </w:divsChild>
                </w:div>
                <w:div w:id="1127700545">
                  <w:marLeft w:val="0"/>
                  <w:marRight w:val="0"/>
                  <w:marTop w:val="0"/>
                  <w:marBottom w:val="0"/>
                  <w:divBdr>
                    <w:top w:val="none" w:sz="0" w:space="0" w:color="auto"/>
                    <w:left w:val="none" w:sz="0" w:space="0" w:color="auto"/>
                    <w:bottom w:val="none" w:sz="0" w:space="0" w:color="auto"/>
                    <w:right w:val="none" w:sz="0" w:space="0" w:color="auto"/>
                  </w:divBdr>
                </w:div>
                <w:div w:id="1422683269">
                  <w:marLeft w:val="0"/>
                  <w:marRight w:val="0"/>
                  <w:marTop w:val="0"/>
                  <w:marBottom w:val="0"/>
                  <w:divBdr>
                    <w:top w:val="none" w:sz="0" w:space="0" w:color="auto"/>
                    <w:left w:val="none" w:sz="0" w:space="0" w:color="auto"/>
                    <w:bottom w:val="none" w:sz="0" w:space="0" w:color="auto"/>
                    <w:right w:val="none" w:sz="0" w:space="0" w:color="auto"/>
                  </w:divBdr>
                </w:div>
                <w:div w:id="1966229112">
                  <w:marLeft w:val="0"/>
                  <w:marRight w:val="0"/>
                  <w:marTop w:val="0"/>
                  <w:marBottom w:val="0"/>
                  <w:divBdr>
                    <w:top w:val="none" w:sz="0" w:space="0" w:color="auto"/>
                    <w:left w:val="none" w:sz="0" w:space="0" w:color="auto"/>
                    <w:bottom w:val="none" w:sz="0" w:space="0" w:color="auto"/>
                    <w:right w:val="none" w:sz="0" w:space="0" w:color="auto"/>
                  </w:divBdr>
                  <w:divsChild>
                    <w:div w:id="5865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741">
          <w:marLeft w:val="0"/>
          <w:marRight w:val="0"/>
          <w:marTop w:val="0"/>
          <w:marBottom w:val="0"/>
          <w:divBdr>
            <w:top w:val="none" w:sz="0" w:space="0" w:color="auto"/>
            <w:left w:val="none" w:sz="0" w:space="0" w:color="auto"/>
            <w:bottom w:val="none" w:sz="0" w:space="0" w:color="auto"/>
            <w:right w:val="none" w:sz="0" w:space="0" w:color="auto"/>
          </w:divBdr>
          <w:divsChild>
            <w:div w:id="819229857">
              <w:marLeft w:val="-75"/>
              <w:marRight w:val="0"/>
              <w:marTop w:val="30"/>
              <w:marBottom w:val="30"/>
              <w:divBdr>
                <w:top w:val="none" w:sz="0" w:space="0" w:color="auto"/>
                <w:left w:val="none" w:sz="0" w:space="0" w:color="auto"/>
                <w:bottom w:val="none" w:sz="0" w:space="0" w:color="auto"/>
                <w:right w:val="none" w:sz="0" w:space="0" w:color="auto"/>
              </w:divBdr>
              <w:divsChild>
                <w:div w:id="55711535">
                  <w:marLeft w:val="0"/>
                  <w:marRight w:val="0"/>
                  <w:marTop w:val="0"/>
                  <w:marBottom w:val="0"/>
                  <w:divBdr>
                    <w:top w:val="none" w:sz="0" w:space="0" w:color="auto"/>
                    <w:left w:val="none" w:sz="0" w:space="0" w:color="auto"/>
                    <w:bottom w:val="none" w:sz="0" w:space="0" w:color="auto"/>
                    <w:right w:val="none" w:sz="0" w:space="0" w:color="auto"/>
                  </w:divBdr>
                  <w:divsChild>
                    <w:div w:id="1284927179">
                      <w:marLeft w:val="0"/>
                      <w:marRight w:val="0"/>
                      <w:marTop w:val="0"/>
                      <w:marBottom w:val="0"/>
                      <w:divBdr>
                        <w:top w:val="none" w:sz="0" w:space="0" w:color="auto"/>
                        <w:left w:val="none" w:sz="0" w:space="0" w:color="auto"/>
                        <w:bottom w:val="none" w:sz="0" w:space="0" w:color="auto"/>
                        <w:right w:val="none" w:sz="0" w:space="0" w:color="auto"/>
                      </w:divBdr>
                    </w:div>
                  </w:divsChild>
                </w:div>
                <w:div w:id="850686532">
                  <w:marLeft w:val="0"/>
                  <w:marRight w:val="0"/>
                  <w:marTop w:val="0"/>
                  <w:marBottom w:val="0"/>
                  <w:divBdr>
                    <w:top w:val="none" w:sz="0" w:space="0" w:color="auto"/>
                    <w:left w:val="none" w:sz="0" w:space="0" w:color="auto"/>
                    <w:bottom w:val="none" w:sz="0" w:space="0" w:color="auto"/>
                    <w:right w:val="none" w:sz="0" w:space="0" w:color="auto"/>
                  </w:divBdr>
                </w:div>
                <w:div w:id="921328624">
                  <w:marLeft w:val="0"/>
                  <w:marRight w:val="0"/>
                  <w:marTop w:val="0"/>
                  <w:marBottom w:val="0"/>
                  <w:divBdr>
                    <w:top w:val="none" w:sz="0" w:space="0" w:color="auto"/>
                    <w:left w:val="none" w:sz="0" w:space="0" w:color="auto"/>
                    <w:bottom w:val="none" w:sz="0" w:space="0" w:color="auto"/>
                    <w:right w:val="none" w:sz="0" w:space="0" w:color="auto"/>
                  </w:divBdr>
                  <w:divsChild>
                    <w:div w:id="1906338014">
                      <w:marLeft w:val="0"/>
                      <w:marRight w:val="0"/>
                      <w:marTop w:val="0"/>
                      <w:marBottom w:val="0"/>
                      <w:divBdr>
                        <w:top w:val="none" w:sz="0" w:space="0" w:color="auto"/>
                        <w:left w:val="none" w:sz="0" w:space="0" w:color="auto"/>
                        <w:bottom w:val="none" w:sz="0" w:space="0" w:color="auto"/>
                        <w:right w:val="none" w:sz="0" w:space="0" w:color="auto"/>
                      </w:divBdr>
                    </w:div>
                  </w:divsChild>
                </w:div>
                <w:div w:id="953942041">
                  <w:marLeft w:val="0"/>
                  <w:marRight w:val="0"/>
                  <w:marTop w:val="0"/>
                  <w:marBottom w:val="0"/>
                  <w:divBdr>
                    <w:top w:val="none" w:sz="0" w:space="0" w:color="auto"/>
                    <w:left w:val="none" w:sz="0" w:space="0" w:color="auto"/>
                    <w:bottom w:val="none" w:sz="0" w:space="0" w:color="auto"/>
                    <w:right w:val="none" w:sz="0" w:space="0" w:color="auto"/>
                  </w:divBdr>
                  <w:divsChild>
                    <w:div w:id="45682697">
                      <w:marLeft w:val="0"/>
                      <w:marRight w:val="0"/>
                      <w:marTop w:val="0"/>
                      <w:marBottom w:val="0"/>
                      <w:divBdr>
                        <w:top w:val="none" w:sz="0" w:space="0" w:color="auto"/>
                        <w:left w:val="none" w:sz="0" w:space="0" w:color="auto"/>
                        <w:bottom w:val="none" w:sz="0" w:space="0" w:color="auto"/>
                        <w:right w:val="none" w:sz="0" w:space="0" w:color="auto"/>
                      </w:divBdr>
                    </w:div>
                  </w:divsChild>
                </w:div>
                <w:div w:id="1058550510">
                  <w:marLeft w:val="0"/>
                  <w:marRight w:val="0"/>
                  <w:marTop w:val="0"/>
                  <w:marBottom w:val="0"/>
                  <w:divBdr>
                    <w:top w:val="none" w:sz="0" w:space="0" w:color="auto"/>
                    <w:left w:val="none" w:sz="0" w:space="0" w:color="auto"/>
                    <w:bottom w:val="none" w:sz="0" w:space="0" w:color="auto"/>
                    <w:right w:val="none" w:sz="0" w:space="0" w:color="auto"/>
                  </w:divBdr>
                  <w:divsChild>
                    <w:div w:id="995764942">
                      <w:marLeft w:val="0"/>
                      <w:marRight w:val="0"/>
                      <w:marTop w:val="0"/>
                      <w:marBottom w:val="0"/>
                      <w:divBdr>
                        <w:top w:val="none" w:sz="0" w:space="0" w:color="auto"/>
                        <w:left w:val="none" w:sz="0" w:space="0" w:color="auto"/>
                        <w:bottom w:val="none" w:sz="0" w:space="0" w:color="auto"/>
                        <w:right w:val="none" w:sz="0" w:space="0" w:color="auto"/>
                      </w:divBdr>
                    </w:div>
                  </w:divsChild>
                </w:div>
                <w:div w:id="1107314411">
                  <w:marLeft w:val="0"/>
                  <w:marRight w:val="0"/>
                  <w:marTop w:val="0"/>
                  <w:marBottom w:val="0"/>
                  <w:divBdr>
                    <w:top w:val="none" w:sz="0" w:space="0" w:color="auto"/>
                    <w:left w:val="none" w:sz="0" w:space="0" w:color="auto"/>
                    <w:bottom w:val="none" w:sz="0" w:space="0" w:color="auto"/>
                    <w:right w:val="none" w:sz="0" w:space="0" w:color="auto"/>
                  </w:divBdr>
                </w:div>
                <w:div w:id="1296834324">
                  <w:marLeft w:val="0"/>
                  <w:marRight w:val="0"/>
                  <w:marTop w:val="0"/>
                  <w:marBottom w:val="0"/>
                  <w:divBdr>
                    <w:top w:val="none" w:sz="0" w:space="0" w:color="auto"/>
                    <w:left w:val="none" w:sz="0" w:space="0" w:color="auto"/>
                    <w:bottom w:val="none" w:sz="0" w:space="0" w:color="auto"/>
                    <w:right w:val="none" w:sz="0" w:space="0" w:color="auto"/>
                  </w:divBdr>
                  <w:divsChild>
                    <w:div w:id="1583642915">
                      <w:marLeft w:val="0"/>
                      <w:marRight w:val="0"/>
                      <w:marTop w:val="0"/>
                      <w:marBottom w:val="0"/>
                      <w:divBdr>
                        <w:top w:val="none" w:sz="0" w:space="0" w:color="auto"/>
                        <w:left w:val="none" w:sz="0" w:space="0" w:color="auto"/>
                        <w:bottom w:val="none" w:sz="0" w:space="0" w:color="auto"/>
                        <w:right w:val="none" w:sz="0" w:space="0" w:color="auto"/>
                      </w:divBdr>
                    </w:div>
                  </w:divsChild>
                </w:div>
                <w:div w:id="1485929138">
                  <w:marLeft w:val="0"/>
                  <w:marRight w:val="0"/>
                  <w:marTop w:val="0"/>
                  <w:marBottom w:val="0"/>
                  <w:divBdr>
                    <w:top w:val="none" w:sz="0" w:space="0" w:color="auto"/>
                    <w:left w:val="none" w:sz="0" w:space="0" w:color="auto"/>
                    <w:bottom w:val="none" w:sz="0" w:space="0" w:color="auto"/>
                    <w:right w:val="none" w:sz="0" w:space="0" w:color="auto"/>
                  </w:divBdr>
                </w:div>
                <w:div w:id="1510753378">
                  <w:marLeft w:val="0"/>
                  <w:marRight w:val="0"/>
                  <w:marTop w:val="0"/>
                  <w:marBottom w:val="0"/>
                  <w:divBdr>
                    <w:top w:val="none" w:sz="0" w:space="0" w:color="auto"/>
                    <w:left w:val="none" w:sz="0" w:space="0" w:color="auto"/>
                    <w:bottom w:val="none" w:sz="0" w:space="0" w:color="auto"/>
                    <w:right w:val="none" w:sz="0" w:space="0" w:color="auto"/>
                  </w:divBdr>
                </w:div>
                <w:div w:id="171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6863">
          <w:marLeft w:val="0"/>
          <w:marRight w:val="0"/>
          <w:marTop w:val="0"/>
          <w:marBottom w:val="0"/>
          <w:divBdr>
            <w:top w:val="none" w:sz="0" w:space="0" w:color="auto"/>
            <w:left w:val="none" w:sz="0" w:space="0" w:color="auto"/>
            <w:bottom w:val="none" w:sz="0" w:space="0" w:color="auto"/>
            <w:right w:val="none" w:sz="0" w:space="0" w:color="auto"/>
          </w:divBdr>
        </w:div>
        <w:div w:id="1693920072">
          <w:marLeft w:val="0"/>
          <w:marRight w:val="0"/>
          <w:marTop w:val="0"/>
          <w:marBottom w:val="0"/>
          <w:divBdr>
            <w:top w:val="none" w:sz="0" w:space="0" w:color="auto"/>
            <w:left w:val="none" w:sz="0" w:space="0" w:color="auto"/>
            <w:bottom w:val="none" w:sz="0" w:space="0" w:color="auto"/>
            <w:right w:val="none" w:sz="0" w:space="0" w:color="auto"/>
          </w:divBdr>
        </w:div>
        <w:div w:id="1696035794">
          <w:marLeft w:val="0"/>
          <w:marRight w:val="0"/>
          <w:marTop w:val="0"/>
          <w:marBottom w:val="0"/>
          <w:divBdr>
            <w:top w:val="none" w:sz="0" w:space="0" w:color="auto"/>
            <w:left w:val="none" w:sz="0" w:space="0" w:color="auto"/>
            <w:bottom w:val="none" w:sz="0" w:space="0" w:color="auto"/>
            <w:right w:val="none" w:sz="0" w:space="0" w:color="auto"/>
          </w:divBdr>
        </w:div>
        <w:div w:id="1712150255">
          <w:marLeft w:val="0"/>
          <w:marRight w:val="0"/>
          <w:marTop w:val="0"/>
          <w:marBottom w:val="0"/>
          <w:divBdr>
            <w:top w:val="none" w:sz="0" w:space="0" w:color="auto"/>
            <w:left w:val="none" w:sz="0" w:space="0" w:color="auto"/>
            <w:bottom w:val="none" w:sz="0" w:space="0" w:color="auto"/>
            <w:right w:val="none" w:sz="0" w:space="0" w:color="auto"/>
          </w:divBdr>
        </w:div>
        <w:div w:id="1786775036">
          <w:marLeft w:val="0"/>
          <w:marRight w:val="0"/>
          <w:marTop w:val="0"/>
          <w:marBottom w:val="0"/>
          <w:divBdr>
            <w:top w:val="none" w:sz="0" w:space="0" w:color="auto"/>
            <w:left w:val="none" w:sz="0" w:space="0" w:color="auto"/>
            <w:bottom w:val="none" w:sz="0" w:space="0" w:color="auto"/>
            <w:right w:val="none" w:sz="0" w:space="0" w:color="auto"/>
          </w:divBdr>
        </w:div>
        <w:div w:id="1825464841">
          <w:marLeft w:val="0"/>
          <w:marRight w:val="0"/>
          <w:marTop w:val="0"/>
          <w:marBottom w:val="0"/>
          <w:divBdr>
            <w:top w:val="none" w:sz="0" w:space="0" w:color="auto"/>
            <w:left w:val="none" w:sz="0" w:space="0" w:color="auto"/>
            <w:bottom w:val="none" w:sz="0" w:space="0" w:color="auto"/>
            <w:right w:val="none" w:sz="0" w:space="0" w:color="auto"/>
          </w:divBdr>
        </w:div>
        <w:div w:id="1851336544">
          <w:marLeft w:val="0"/>
          <w:marRight w:val="0"/>
          <w:marTop w:val="0"/>
          <w:marBottom w:val="0"/>
          <w:divBdr>
            <w:top w:val="none" w:sz="0" w:space="0" w:color="auto"/>
            <w:left w:val="none" w:sz="0" w:space="0" w:color="auto"/>
            <w:bottom w:val="none" w:sz="0" w:space="0" w:color="auto"/>
            <w:right w:val="none" w:sz="0" w:space="0" w:color="auto"/>
          </w:divBdr>
        </w:div>
        <w:div w:id="1855604948">
          <w:marLeft w:val="0"/>
          <w:marRight w:val="0"/>
          <w:marTop w:val="0"/>
          <w:marBottom w:val="0"/>
          <w:divBdr>
            <w:top w:val="none" w:sz="0" w:space="0" w:color="auto"/>
            <w:left w:val="none" w:sz="0" w:space="0" w:color="auto"/>
            <w:bottom w:val="none" w:sz="0" w:space="0" w:color="auto"/>
            <w:right w:val="none" w:sz="0" w:space="0" w:color="auto"/>
          </w:divBdr>
          <w:divsChild>
            <w:div w:id="44379185">
              <w:marLeft w:val="-75"/>
              <w:marRight w:val="0"/>
              <w:marTop w:val="30"/>
              <w:marBottom w:val="30"/>
              <w:divBdr>
                <w:top w:val="none" w:sz="0" w:space="0" w:color="auto"/>
                <w:left w:val="none" w:sz="0" w:space="0" w:color="auto"/>
                <w:bottom w:val="none" w:sz="0" w:space="0" w:color="auto"/>
                <w:right w:val="none" w:sz="0" w:space="0" w:color="auto"/>
              </w:divBdr>
              <w:divsChild>
                <w:div w:id="233244498">
                  <w:marLeft w:val="0"/>
                  <w:marRight w:val="0"/>
                  <w:marTop w:val="0"/>
                  <w:marBottom w:val="0"/>
                  <w:divBdr>
                    <w:top w:val="none" w:sz="0" w:space="0" w:color="auto"/>
                    <w:left w:val="none" w:sz="0" w:space="0" w:color="auto"/>
                    <w:bottom w:val="none" w:sz="0" w:space="0" w:color="auto"/>
                    <w:right w:val="none" w:sz="0" w:space="0" w:color="auto"/>
                  </w:divBdr>
                  <w:divsChild>
                    <w:div w:id="1658731848">
                      <w:marLeft w:val="0"/>
                      <w:marRight w:val="0"/>
                      <w:marTop w:val="0"/>
                      <w:marBottom w:val="0"/>
                      <w:divBdr>
                        <w:top w:val="none" w:sz="0" w:space="0" w:color="auto"/>
                        <w:left w:val="none" w:sz="0" w:space="0" w:color="auto"/>
                        <w:bottom w:val="none" w:sz="0" w:space="0" w:color="auto"/>
                        <w:right w:val="none" w:sz="0" w:space="0" w:color="auto"/>
                      </w:divBdr>
                    </w:div>
                  </w:divsChild>
                </w:div>
                <w:div w:id="377121356">
                  <w:marLeft w:val="0"/>
                  <w:marRight w:val="0"/>
                  <w:marTop w:val="0"/>
                  <w:marBottom w:val="0"/>
                  <w:divBdr>
                    <w:top w:val="none" w:sz="0" w:space="0" w:color="auto"/>
                    <w:left w:val="none" w:sz="0" w:space="0" w:color="auto"/>
                    <w:bottom w:val="none" w:sz="0" w:space="0" w:color="auto"/>
                    <w:right w:val="none" w:sz="0" w:space="0" w:color="auto"/>
                  </w:divBdr>
                </w:div>
                <w:div w:id="436484315">
                  <w:marLeft w:val="0"/>
                  <w:marRight w:val="0"/>
                  <w:marTop w:val="0"/>
                  <w:marBottom w:val="0"/>
                  <w:divBdr>
                    <w:top w:val="none" w:sz="0" w:space="0" w:color="auto"/>
                    <w:left w:val="none" w:sz="0" w:space="0" w:color="auto"/>
                    <w:bottom w:val="none" w:sz="0" w:space="0" w:color="auto"/>
                    <w:right w:val="none" w:sz="0" w:space="0" w:color="auto"/>
                  </w:divBdr>
                </w:div>
                <w:div w:id="830559782">
                  <w:marLeft w:val="0"/>
                  <w:marRight w:val="0"/>
                  <w:marTop w:val="0"/>
                  <w:marBottom w:val="0"/>
                  <w:divBdr>
                    <w:top w:val="none" w:sz="0" w:space="0" w:color="auto"/>
                    <w:left w:val="none" w:sz="0" w:space="0" w:color="auto"/>
                    <w:bottom w:val="none" w:sz="0" w:space="0" w:color="auto"/>
                    <w:right w:val="none" w:sz="0" w:space="0" w:color="auto"/>
                  </w:divBdr>
                </w:div>
                <w:div w:id="858081490">
                  <w:marLeft w:val="0"/>
                  <w:marRight w:val="0"/>
                  <w:marTop w:val="0"/>
                  <w:marBottom w:val="0"/>
                  <w:divBdr>
                    <w:top w:val="none" w:sz="0" w:space="0" w:color="auto"/>
                    <w:left w:val="none" w:sz="0" w:space="0" w:color="auto"/>
                    <w:bottom w:val="none" w:sz="0" w:space="0" w:color="auto"/>
                    <w:right w:val="none" w:sz="0" w:space="0" w:color="auto"/>
                  </w:divBdr>
                  <w:divsChild>
                    <w:div w:id="1734690939">
                      <w:marLeft w:val="0"/>
                      <w:marRight w:val="0"/>
                      <w:marTop w:val="0"/>
                      <w:marBottom w:val="0"/>
                      <w:divBdr>
                        <w:top w:val="none" w:sz="0" w:space="0" w:color="auto"/>
                        <w:left w:val="none" w:sz="0" w:space="0" w:color="auto"/>
                        <w:bottom w:val="none" w:sz="0" w:space="0" w:color="auto"/>
                        <w:right w:val="none" w:sz="0" w:space="0" w:color="auto"/>
                      </w:divBdr>
                    </w:div>
                  </w:divsChild>
                </w:div>
                <w:div w:id="997728501">
                  <w:marLeft w:val="0"/>
                  <w:marRight w:val="0"/>
                  <w:marTop w:val="0"/>
                  <w:marBottom w:val="0"/>
                  <w:divBdr>
                    <w:top w:val="none" w:sz="0" w:space="0" w:color="auto"/>
                    <w:left w:val="none" w:sz="0" w:space="0" w:color="auto"/>
                    <w:bottom w:val="none" w:sz="0" w:space="0" w:color="auto"/>
                    <w:right w:val="none" w:sz="0" w:space="0" w:color="auto"/>
                  </w:divBdr>
                  <w:divsChild>
                    <w:div w:id="1991518986">
                      <w:marLeft w:val="0"/>
                      <w:marRight w:val="0"/>
                      <w:marTop w:val="0"/>
                      <w:marBottom w:val="0"/>
                      <w:divBdr>
                        <w:top w:val="none" w:sz="0" w:space="0" w:color="auto"/>
                        <w:left w:val="none" w:sz="0" w:space="0" w:color="auto"/>
                        <w:bottom w:val="none" w:sz="0" w:space="0" w:color="auto"/>
                        <w:right w:val="none" w:sz="0" w:space="0" w:color="auto"/>
                      </w:divBdr>
                    </w:div>
                  </w:divsChild>
                </w:div>
                <w:div w:id="1542551368">
                  <w:marLeft w:val="0"/>
                  <w:marRight w:val="0"/>
                  <w:marTop w:val="0"/>
                  <w:marBottom w:val="0"/>
                  <w:divBdr>
                    <w:top w:val="none" w:sz="0" w:space="0" w:color="auto"/>
                    <w:left w:val="none" w:sz="0" w:space="0" w:color="auto"/>
                    <w:bottom w:val="none" w:sz="0" w:space="0" w:color="auto"/>
                    <w:right w:val="none" w:sz="0" w:space="0" w:color="auto"/>
                  </w:divBdr>
                </w:div>
                <w:div w:id="1610317148">
                  <w:marLeft w:val="0"/>
                  <w:marRight w:val="0"/>
                  <w:marTop w:val="0"/>
                  <w:marBottom w:val="0"/>
                  <w:divBdr>
                    <w:top w:val="none" w:sz="0" w:space="0" w:color="auto"/>
                    <w:left w:val="none" w:sz="0" w:space="0" w:color="auto"/>
                    <w:bottom w:val="none" w:sz="0" w:space="0" w:color="auto"/>
                    <w:right w:val="none" w:sz="0" w:space="0" w:color="auto"/>
                  </w:divBdr>
                </w:div>
                <w:div w:id="1610507515">
                  <w:marLeft w:val="0"/>
                  <w:marRight w:val="0"/>
                  <w:marTop w:val="0"/>
                  <w:marBottom w:val="0"/>
                  <w:divBdr>
                    <w:top w:val="none" w:sz="0" w:space="0" w:color="auto"/>
                    <w:left w:val="none" w:sz="0" w:space="0" w:color="auto"/>
                    <w:bottom w:val="none" w:sz="0" w:space="0" w:color="auto"/>
                    <w:right w:val="none" w:sz="0" w:space="0" w:color="auto"/>
                  </w:divBdr>
                  <w:divsChild>
                    <w:div w:id="630550515">
                      <w:marLeft w:val="0"/>
                      <w:marRight w:val="0"/>
                      <w:marTop w:val="0"/>
                      <w:marBottom w:val="0"/>
                      <w:divBdr>
                        <w:top w:val="none" w:sz="0" w:space="0" w:color="auto"/>
                        <w:left w:val="none" w:sz="0" w:space="0" w:color="auto"/>
                        <w:bottom w:val="none" w:sz="0" w:space="0" w:color="auto"/>
                        <w:right w:val="none" w:sz="0" w:space="0" w:color="auto"/>
                      </w:divBdr>
                    </w:div>
                  </w:divsChild>
                </w:div>
                <w:div w:id="1980185797">
                  <w:marLeft w:val="0"/>
                  <w:marRight w:val="0"/>
                  <w:marTop w:val="0"/>
                  <w:marBottom w:val="0"/>
                  <w:divBdr>
                    <w:top w:val="none" w:sz="0" w:space="0" w:color="auto"/>
                    <w:left w:val="none" w:sz="0" w:space="0" w:color="auto"/>
                    <w:bottom w:val="none" w:sz="0" w:space="0" w:color="auto"/>
                    <w:right w:val="none" w:sz="0" w:space="0" w:color="auto"/>
                  </w:divBdr>
                  <w:divsChild>
                    <w:div w:id="4476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85977">
          <w:marLeft w:val="0"/>
          <w:marRight w:val="0"/>
          <w:marTop w:val="0"/>
          <w:marBottom w:val="0"/>
          <w:divBdr>
            <w:top w:val="none" w:sz="0" w:space="0" w:color="auto"/>
            <w:left w:val="none" w:sz="0" w:space="0" w:color="auto"/>
            <w:bottom w:val="none" w:sz="0" w:space="0" w:color="auto"/>
            <w:right w:val="none" w:sz="0" w:space="0" w:color="auto"/>
          </w:divBdr>
        </w:div>
        <w:div w:id="1863935439">
          <w:marLeft w:val="0"/>
          <w:marRight w:val="0"/>
          <w:marTop w:val="0"/>
          <w:marBottom w:val="0"/>
          <w:divBdr>
            <w:top w:val="none" w:sz="0" w:space="0" w:color="auto"/>
            <w:left w:val="none" w:sz="0" w:space="0" w:color="auto"/>
            <w:bottom w:val="none" w:sz="0" w:space="0" w:color="auto"/>
            <w:right w:val="none" w:sz="0" w:space="0" w:color="auto"/>
          </w:divBdr>
        </w:div>
        <w:div w:id="1877307644">
          <w:marLeft w:val="0"/>
          <w:marRight w:val="0"/>
          <w:marTop w:val="0"/>
          <w:marBottom w:val="0"/>
          <w:divBdr>
            <w:top w:val="none" w:sz="0" w:space="0" w:color="auto"/>
            <w:left w:val="none" w:sz="0" w:space="0" w:color="auto"/>
            <w:bottom w:val="none" w:sz="0" w:space="0" w:color="auto"/>
            <w:right w:val="none" w:sz="0" w:space="0" w:color="auto"/>
          </w:divBdr>
        </w:div>
        <w:div w:id="1878353503">
          <w:marLeft w:val="0"/>
          <w:marRight w:val="0"/>
          <w:marTop w:val="0"/>
          <w:marBottom w:val="0"/>
          <w:divBdr>
            <w:top w:val="none" w:sz="0" w:space="0" w:color="auto"/>
            <w:left w:val="none" w:sz="0" w:space="0" w:color="auto"/>
            <w:bottom w:val="none" w:sz="0" w:space="0" w:color="auto"/>
            <w:right w:val="none" w:sz="0" w:space="0" w:color="auto"/>
          </w:divBdr>
        </w:div>
        <w:div w:id="1878740182">
          <w:marLeft w:val="0"/>
          <w:marRight w:val="0"/>
          <w:marTop w:val="0"/>
          <w:marBottom w:val="0"/>
          <w:divBdr>
            <w:top w:val="none" w:sz="0" w:space="0" w:color="auto"/>
            <w:left w:val="none" w:sz="0" w:space="0" w:color="auto"/>
            <w:bottom w:val="none" w:sz="0" w:space="0" w:color="auto"/>
            <w:right w:val="none" w:sz="0" w:space="0" w:color="auto"/>
          </w:divBdr>
        </w:div>
        <w:div w:id="1924407716">
          <w:marLeft w:val="0"/>
          <w:marRight w:val="0"/>
          <w:marTop w:val="0"/>
          <w:marBottom w:val="0"/>
          <w:divBdr>
            <w:top w:val="none" w:sz="0" w:space="0" w:color="auto"/>
            <w:left w:val="none" w:sz="0" w:space="0" w:color="auto"/>
            <w:bottom w:val="none" w:sz="0" w:space="0" w:color="auto"/>
            <w:right w:val="none" w:sz="0" w:space="0" w:color="auto"/>
          </w:divBdr>
        </w:div>
        <w:div w:id="1942837211">
          <w:marLeft w:val="0"/>
          <w:marRight w:val="0"/>
          <w:marTop w:val="0"/>
          <w:marBottom w:val="0"/>
          <w:divBdr>
            <w:top w:val="none" w:sz="0" w:space="0" w:color="auto"/>
            <w:left w:val="none" w:sz="0" w:space="0" w:color="auto"/>
            <w:bottom w:val="none" w:sz="0" w:space="0" w:color="auto"/>
            <w:right w:val="none" w:sz="0" w:space="0" w:color="auto"/>
          </w:divBdr>
        </w:div>
        <w:div w:id="1965577193">
          <w:marLeft w:val="0"/>
          <w:marRight w:val="0"/>
          <w:marTop w:val="0"/>
          <w:marBottom w:val="0"/>
          <w:divBdr>
            <w:top w:val="none" w:sz="0" w:space="0" w:color="auto"/>
            <w:left w:val="none" w:sz="0" w:space="0" w:color="auto"/>
            <w:bottom w:val="none" w:sz="0" w:space="0" w:color="auto"/>
            <w:right w:val="none" w:sz="0" w:space="0" w:color="auto"/>
          </w:divBdr>
        </w:div>
        <w:div w:id="1983999776">
          <w:marLeft w:val="0"/>
          <w:marRight w:val="0"/>
          <w:marTop w:val="0"/>
          <w:marBottom w:val="0"/>
          <w:divBdr>
            <w:top w:val="none" w:sz="0" w:space="0" w:color="auto"/>
            <w:left w:val="none" w:sz="0" w:space="0" w:color="auto"/>
            <w:bottom w:val="none" w:sz="0" w:space="0" w:color="auto"/>
            <w:right w:val="none" w:sz="0" w:space="0" w:color="auto"/>
          </w:divBdr>
        </w:div>
        <w:div w:id="1985964024">
          <w:marLeft w:val="0"/>
          <w:marRight w:val="0"/>
          <w:marTop w:val="0"/>
          <w:marBottom w:val="0"/>
          <w:divBdr>
            <w:top w:val="none" w:sz="0" w:space="0" w:color="auto"/>
            <w:left w:val="none" w:sz="0" w:space="0" w:color="auto"/>
            <w:bottom w:val="none" w:sz="0" w:space="0" w:color="auto"/>
            <w:right w:val="none" w:sz="0" w:space="0" w:color="auto"/>
          </w:divBdr>
        </w:div>
        <w:div w:id="2026857222">
          <w:marLeft w:val="0"/>
          <w:marRight w:val="0"/>
          <w:marTop w:val="0"/>
          <w:marBottom w:val="0"/>
          <w:divBdr>
            <w:top w:val="none" w:sz="0" w:space="0" w:color="auto"/>
            <w:left w:val="none" w:sz="0" w:space="0" w:color="auto"/>
            <w:bottom w:val="none" w:sz="0" w:space="0" w:color="auto"/>
            <w:right w:val="none" w:sz="0" w:space="0" w:color="auto"/>
          </w:divBdr>
          <w:divsChild>
            <w:div w:id="229779999">
              <w:marLeft w:val="-75"/>
              <w:marRight w:val="0"/>
              <w:marTop w:val="30"/>
              <w:marBottom w:val="30"/>
              <w:divBdr>
                <w:top w:val="none" w:sz="0" w:space="0" w:color="auto"/>
                <w:left w:val="none" w:sz="0" w:space="0" w:color="auto"/>
                <w:bottom w:val="none" w:sz="0" w:space="0" w:color="auto"/>
                <w:right w:val="none" w:sz="0" w:space="0" w:color="auto"/>
              </w:divBdr>
              <w:divsChild>
                <w:div w:id="30111439">
                  <w:marLeft w:val="0"/>
                  <w:marRight w:val="0"/>
                  <w:marTop w:val="0"/>
                  <w:marBottom w:val="0"/>
                  <w:divBdr>
                    <w:top w:val="none" w:sz="0" w:space="0" w:color="auto"/>
                    <w:left w:val="none" w:sz="0" w:space="0" w:color="auto"/>
                    <w:bottom w:val="none" w:sz="0" w:space="0" w:color="auto"/>
                    <w:right w:val="none" w:sz="0" w:space="0" w:color="auto"/>
                  </w:divBdr>
                  <w:divsChild>
                    <w:div w:id="32775313">
                      <w:marLeft w:val="0"/>
                      <w:marRight w:val="0"/>
                      <w:marTop w:val="0"/>
                      <w:marBottom w:val="0"/>
                      <w:divBdr>
                        <w:top w:val="none" w:sz="0" w:space="0" w:color="auto"/>
                        <w:left w:val="none" w:sz="0" w:space="0" w:color="auto"/>
                        <w:bottom w:val="none" w:sz="0" w:space="0" w:color="auto"/>
                        <w:right w:val="none" w:sz="0" w:space="0" w:color="auto"/>
                      </w:divBdr>
                    </w:div>
                  </w:divsChild>
                </w:div>
                <w:div w:id="159127376">
                  <w:marLeft w:val="0"/>
                  <w:marRight w:val="0"/>
                  <w:marTop w:val="0"/>
                  <w:marBottom w:val="0"/>
                  <w:divBdr>
                    <w:top w:val="none" w:sz="0" w:space="0" w:color="auto"/>
                    <w:left w:val="none" w:sz="0" w:space="0" w:color="auto"/>
                    <w:bottom w:val="none" w:sz="0" w:space="0" w:color="auto"/>
                    <w:right w:val="none" w:sz="0" w:space="0" w:color="auto"/>
                  </w:divBdr>
                  <w:divsChild>
                    <w:div w:id="1163282964">
                      <w:marLeft w:val="0"/>
                      <w:marRight w:val="0"/>
                      <w:marTop w:val="0"/>
                      <w:marBottom w:val="0"/>
                      <w:divBdr>
                        <w:top w:val="none" w:sz="0" w:space="0" w:color="auto"/>
                        <w:left w:val="none" w:sz="0" w:space="0" w:color="auto"/>
                        <w:bottom w:val="none" w:sz="0" w:space="0" w:color="auto"/>
                        <w:right w:val="none" w:sz="0" w:space="0" w:color="auto"/>
                      </w:divBdr>
                    </w:div>
                  </w:divsChild>
                </w:div>
                <w:div w:id="206994802">
                  <w:marLeft w:val="0"/>
                  <w:marRight w:val="0"/>
                  <w:marTop w:val="0"/>
                  <w:marBottom w:val="0"/>
                  <w:divBdr>
                    <w:top w:val="none" w:sz="0" w:space="0" w:color="auto"/>
                    <w:left w:val="none" w:sz="0" w:space="0" w:color="auto"/>
                    <w:bottom w:val="none" w:sz="0" w:space="0" w:color="auto"/>
                    <w:right w:val="none" w:sz="0" w:space="0" w:color="auto"/>
                  </w:divBdr>
                  <w:divsChild>
                    <w:div w:id="913785924">
                      <w:marLeft w:val="0"/>
                      <w:marRight w:val="0"/>
                      <w:marTop w:val="0"/>
                      <w:marBottom w:val="0"/>
                      <w:divBdr>
                        <w:top w:val="none" w:sz="0" w:space="0" w:color="auto"/>
                        <w:left w:val="none" w:sz="0" w:space="0" w:color="auto"/>
                        <w:bottom w:val="none" w:sz="0" w:space="0" w:color="auto"/>
                        <w:right w:val="none" w:sz="0" w:space="0" w:color="auto"/>
                      </w:divBdr>
                    </w:div>
                  </w:divsChild>
                </w:div>
                <w:div w:id="517432494">
                  <w:marLeft w:val="0"/>
                  <w:marRight w:val="0"/>
                  <w:marTop w:val="0"/>
                  <w:marBottom w:val="0"/>
                  <w:divBdr>
                    <w:top w:val="none" w:sz="0" w:space="0" w:color="auto"/>
                    <w:left w:val="none" w:sz="0" w:space="0" w:color="auto"/>
                    <w:bottom w:val="none" w:sz="0" w:space="0" w:color="auto"/>
                    <w:right w:val="none" w:sz="0" w:space="0" w:color="auto"/>
                  </w:divBdr>
                </w:div>
                <w:div w:id="1350253397">
                  <w:marLeft w:val="0"/>
                  <w:marRight w:val="0"/>
                  <w:marTop w:val="0"/>
                  <w:marBottom w:val="0"/>
                  <w:divBdr>
                    <w:top w:val="none" w:sz="0" w:space="0" w:color="auto"/>
                    <w:left w:val="none" w:sz="0" w:space="0" w:color="auto"/>
                    <w:bottom w:val="none" w:sz="0" w:space="0" w:color="auto"/>
                    <w:right w:val="none" w:sz="0" w:space="0" w:color="auto"/>
                  </w:divBdr>
                </w:div>
                <w:div w:id="1451051570">
                  <w:marLeft w:val="0"/>
                  <w:marRight w:val="0"/>
                  <w:marTop w:val="0"/>
                  <w:marBottom w:val="0"/>
                  <w:divBdr>
                    <w:top w:val="none" w:sz="0" w:space="0" w:color="auto"/>
                    <w:left w:val="none" w:sz="0" w:space="0" w:color="auto"/>
                    <w:bottom w:val="none" w:sz="0" w:space="0" w:color="auto"/>
                    <w:right w:val="none" w:sz="0" w:space="0" w:color="auto"/>
                  </w:divBdr>
                  <w:divsChild>
                    <w:div w:id="974483693">
                      <w:marLeft w:val="0"/>
                      <w:marRight w:val="0"/>
                      <w:marTop w:val="0"/>
                      <w:marBottom w:val="0"/>
                      <w:divBdr>
                        <w:top w:val="none" w:sz="0" w:space="0" w:color="auto"/>
                        <w:left w:val="none" w:sz="0" w:space="0" w:color="auto"/>
                        <w:bottom w:val="none" w:sz="0" w:space="0" w:color="auto"/>
                        <w:right w:val="none" w:sz="0" w:space="0" w:color="auto"/>
                      </w:divBdr>
                    </w:div>
                  </w:divsChild>
                </w:div>
                <w:div w:id="1496526990">
                  <w:marLeft w:val="0"/>
                  <w:marRight w:val="0"/>
                  <w:marTop w:val="0"/>
                  <w:marBottom w:val="0"/>
                  <w:divBdr>
                    <w:top w:val="none" w:sz="0" w:space="0" w:color="auto"/>
                    <w:left w:val="none" w:sz="0" w:space="0" w:color="auto"/>
                    <w:bottom w:val="none" w:sz="0" w:space="0" w:color="auto"/>
                    <w:right w:val="none" w:sz="0" w:space="0" w:color="auto"/>
                  </w:divBdr>
                </w:div>
                <w:div w:id="1510094853">
                  <w:marLeft w:val="0"/>
                  <w:marRight w:val="0"/>
                  <w:marTop w:val="0"/>
                  <w:marBottom w:val="0"/>
                  <w:divBdr>
                    <w:top w:val="none" w:sz="0" w:space="0" w:color="auto"/>
                    <w:left w:val="none" w:sz="0" w:space="0" w:color="auto"/>
                    <w:bottom w:val="none" w:sz="0" w:space="0" w:color="auto"/>
                    <w:right w:val="none" w:sz="0" w:space="0" w:color="auto"/>
                  </w:divBdr>
                </w:div>
                <w:div w:id="1888369752">
                  <w:marLeft w:val="0"/>
                  <w:marRight w:val="0"/>
                  <w:marTop w:val="0"/>
                  <w:marBottom w:val="0"/>
                  <w:divBdr>
                    <w:top w:val="none" w:sz="0" w:space="0" w:color="auto"/>
                    <w:left w:val="none" w:sz="0" w:space="0" w:color="auto"/>
                    <w:bottom w:val="none" w:sz="0" w:space="0" w:color="auto"/>
                    <w:right w:val="none" w:sz="0" w:space="0" w:color="auto"/>
                  </w:divBdr>
                </w:div>
                <w:div w:id="2017920052">
                  <w:marLeft w:val="0"/>
                  <w:marRight w:val="0"/>
                  <w:marTop w:val="0"/>
                  <w:marBottom w:val="0"/>
                  <w:divBdr>
                    <w:top w:val="none" w:sz="0" w:space="0" w:color="auto"/>
                    <w:left w:val="none" w:sz="0" w:space="0" w:color="auto"/>
                    <w:bottom w:val="none" w:sz="0" w:space="0" w:color="auto"/>
                    <w:right w:val="none" w:sz="0" w:space="0" w:color="auto"/>
                  </w:divBdr>
                  <w:divsChild>
                    <w:div w:id="5372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49242">
          <w:marLeft w:val="0"/>
          <w:marRight w:val="0"/>
          <w:marTop w:val="0"/>
          <w:marBottom w:val="0"/>
          <w:divBdr>
            <w:top w:val="none" w:sz="0" w:space="0" w:color="auto"/>
            <w:left w:val="none" w:sz="0" w:space="0" w:color="auto"/>
            <w:bottom w:val="none" w:sz="0" w:space="0" w:color="auto"/>
            <w:right w:val="none" w:sz="0" w:space="0" w:color="auto"/>
          </w:divBdr>
        </w:div>
      </w:divsChild>
    </w:div>
    <w:div w:id="75594617">
      <w:bodyDiv w:val="1"/>
      <w:marLeft w:val="0"/>
      <w:marRight w:val="0"/>
      <w:marTop w:val="0"/>
      <w:marBottom w:val="0"/>
      <w:divBdr>
        <w:top w:val="none" w:sz="0" w:space="0" w:color="auto"/>
        <w:left w:val="none" w:sz="0" w:space="0" w:color="auto"/>
        <w:bottom w:val="none" w:sz="0" w:space="0" w:color="auto"/>
        <w:right w:val="none" w:sz="0" w:space="0" w:color="auto"/>
      </w:divBdr>
      <w:divsChild>
        <w:div w:id="107706632">
          <w:marLeft w:val="0"/>
          <w:marRight w:val="0"/>
          <w:marTop w:val="0"/>
          <w:marBottom w:val="0"/>
          <w:divBdr>
            <w:top w:val="none" w:sz="0" w:space="0" w:color="auto"/>
            <w:left w:val="none" w:sz="0" w:space="0" w:color="auto"/>
            <w:bottom w:val="none" w:sz="0" w:space="0" w:color="auto"/>
            <w:right w:val="none" w:sz="0" w:space="0" w:color="auto"/>
          </w:divBdr>
        </w:div>
        <w:div w:id="279071835">
          <w:marLeft w:val="0"/>
          <w:marRight w:val="0"/>
          <w:marTop w:val="0"/>
          <w:marBottom w:val="0"/>
          <w:divBdr>
            <w:top w:val="none" w:sz="0" w:space="0" w:color="auto"/>
            <w:left w:val="none" w:sz="0" w:space="0" w:color="auto"/>
            <w:bottom w:val="none" w:sz="0" w:space="0" w:color="auto"/>
            <w:right w:val="none" w:sz="0" w:space="0" w:color="auto"/>
          </w:divBdr>
        </w:div>
        <w:div w:id="345669343">
          <w:marLeft w:val="0"/>
          <w:marRight w:val="0"/>
          <w:marTop w:val="0"/>
          <w:marBottom w:val="0"/>
          <w:divBdr>
            <w:top w:val="none" w:sz="0" w:space="0" w:color="auto"/>
            <w:left w:val="none" w:sz="0" w:space="0" w:color="auto"/>
            <w:bottom w:val="none" w:sz="0" w:space="0" w:color="auto"/>
            <w:right w:val="none" w:sz="0" w:space="0" w:color="auto"/>
          </w:divBdr>
        </w:div>
        <w:div w:id="543298813">
          <w:marLeft w:val="0"/>
          <w:marRight w:val="0"/>
          <w:marTop w:val="0"/>
          <w:marBottom w:val="0"/>
          <w:divBdr>
            <w:top w:val="none" w:sz="0" w:space="0" w:color="auto"/>
            <w:left w:val="none" w:sz="0" w:space="0" w:color="auto"/>
            <w:bottom w:val="none" w:sz="0" w:space="0" w:color="auto"/>
            <w:right w:val="none" w:sz="0" w:space="0" w:color="auto"/>
          </w:divBdr>
        </w:div>
        <w:div w:id="594900440">
          <w:marLeft w:val="0"/>
          <w:marRight w:val="0"/>
          <w:marTop w:val="0"/>
          <w:marBottom w:val="0"/>
          <w:divBdr>
            <w:top w:val="none" w:sz="0" w:space="0" w:color="auto"/>
            <w:left w:val="none" w:sz="0" w:space="0" w:color="auto"/>
            <w:bottom w:val="none" w:sz="0" w:space="0" w:color="auto"/>
            <w:right w:val="none" w:sz="0" w:space="0" w:color="auto"/>
          </w:divBdr>
        </w:div>
        <w:div w:id="601845258">
          <w:marLeft w:val="0"/>
          <w:marRight w:val="0"/>
          <w:marTop w:val="0"/>
          <w:marBottom w:val="0"/>
          <w:divBdr>
            <w:top w:val="none" w:sz="0" w:space="0" w:color="auto"/>
            <w:left w:val="none" w:sz="0" w:space="0" w:color="auto"/>
            <w:bottom w:val="none" w:sz="0" w:space="0" w:color="auto"/>
            <w:right w:val="none" w:sz="0" w:space="0" w:color="auto"/>
          </w:divBdr>
        </w:div>
        <w:div w:id="622540858">
          <w:marLeft w:val="0"/>
          <w:marRight w:val="0"/>
          <w:marTop w:val="0"/>
          <w:marBottom w:val="0"/>
          <w:divBdr>
            <w:top w:val="none" w:sz="0" w:space="0" w:color="auto"/>
            <w:left w:val="none" w:sz="0" w:space="0" w:color="auto"/>
            <w:bottom w:val="none" w:sz="0" w:space="0" w:color="auto"/>
            <w:right w:val="none" w:sz="0" w:space="0" w:color="auto"/>
          </w:divBdr>
        </w:div>
        <w:div w:id="761296213">
          <w:marLeft w:val="0"/>
          <w:marRight w:val="0"/>
          <w:marTop w:val="0"/>
          <w:marBottom w:val="0"/>
          <w:divBdr>
            <w:top w:val="none" w:sz="0" w:space="0" w:color="auto"/>
            <w:left w:val="none" w:sz="0" w:space="0" w:color="auto"/>
            <w:bottom w:val="none" w:sz="0" w:space="0" w:color="auto"/>
            <w:right w:val="none" w:sz="0" w:space="0" w:color="auto"/>
          </w:divBdr>
        </w:div>
        <w:div w:id="836699516">
          <w:marLeft w:val="0"/>
          <w:marRight w:val="0"/>
          <w:marTop w:val="0"/>
          <w:marBottom w:val="0"/>
          <w:divBdr>
            <w:top w:val="none" w:sz="0" w:space="0" w:color="auto"/>
            <w:left w:val="none" w:sz="0" w:space="0" w:color="auto"/>
            <w:bottom w:val="none" w:sz="0" w:space="0" w:color="auto"/>
            <w:right w:val="none" w:sz="0" w:space="0" w:color="auto"/>
          </w:divBdr>
        </w:div>
        <w:div w:id="887185939">
          <w:marLeft w:val="0"/>
          <w:marRight w:val="0"/>
          <w:marTop w:val="0"/>
          <w:marBottom w:val="0"/>
          <w:divBdr>
            <w:top w:val="none" w:sz="0" w:space="0" w:color="auto"/>
            <w:left w:val="none" w:sz="0" w:space="0" w:color="auto"/>
            <w:bottom w:val="none" w:sz="0" w:space="0" w:color="auto"/>
            <w:right w:val="none" w:sz="0" w:space="0" w:color="auto"/>
          </w:divBdr>
        </w:div>
        <w:div w:id="1447310117">
          <w:marLeft w:val="0"/>
          <w:marRight w:val="0"/>
          <w:marTop w:val="0"/>
          <w:marBottom w:val="0"/>
          <w:divBdr>
            <w:top w:val="none" w:sz="0" w:space="0" w:color="auto"/>
            <w:left w:val="none" w:sz="0" w:space="0" w:color="auto"/>
            <w:bottom w:val="none" w:sz="0" w:space="0" w:color="auto"/>
            <w:right w:val="none" w:sz="0" w:space="0" w:color="auto"/>
          </w:divBdr>
        </w:div>
        <w:div w:id="1687171575">
          <w:marLeft w:val="0"/>
          <w:marRight w:val="0"/>
          <w:marTop w:val="0"/>
          <w:marBottom w:val="0"/>
          <w:divBdr>
            <w:top w:val="none" w:sz="0" w:space="0" w:color="auto"/>
            <w:left w:val="none" w:sz="0" w:space="0" w:color="auto"/>
            <w:bottom w:val="none" w:sz="0" w:space="0" w:color="auto"/>
            <w:right w:val="none" w:sz="0" w:space="0" w:color="auto"/>
          </w:divBdr>
        </w:div>
        <w:div w:id="1733192488">
          <w:marLeft w:val="0"/>
          <w:marRight w:val="0"/>
          <w:marTop w:val="0"/>
          <w:marBottom w:val="0"/>
          <w:divBdr>
            <w:top w:val="none" w:sz="0" w:space="0" w:color="auto"/>
            <w:left w:val="none" w:sz="0" w:space="0" w:color="auto"/>
            <w:bottom w:val="none" w:sz="0" w:space="0" w:color="auto"/>
            <w:right w:val="none" w:sz="0" w:space="0" w:color="auto"/>
          </w:divBdr>
        </w:div>
        <w:div w:id="1771776248">
          <w:marLeft w:val="0"/>
          <w:marRight w:val="0"/>
          <w:marTop w:val="0"/>
          <w:marBottom w:val="0"/>
          <w:divBdr>
            <w:top w:val="none" w:sz="0" w:space="0" w:color="auto"/>
            <w:left w:val="none" w:sz="0" w:space="0" w:color="auto"/>
            <w:bottom w:val="none" w:sz="0" w:space="0" w:color="auto"/>
            <w:right w:val="none" w:sz="0" w:space="0" w:color="auto"/>
          </w:divBdr>
        </w:div>
        <w:div w:id="1797025038">
          <w:marLeft w:val="0"/>
          <w:marRight w:val="0"/>
          <w:marTop w:val="0"/>
          <w:marBottom w:val="0"/>
          <w:divBdr>
            <w:top w:val="none" w:sz="0" w:space="0" w:color="auto"/>
            <w:left w:val="none" w:sz="0" w:space="0" w:color="auto"/>
            <w:bottom w:val="none" w:sz="0" w:space="0" w:color="auto"/>
            <w:right w:val="none" w:sz="0" w:space="0" w:color="auto"/>
          </w:divBdr>
        </w:div>
        <w:div w:id="1874346526">
          <w:marLeft w:val="0"/>
          <w:marRight w:val="0"/>
          <w:marTop w:val="0"/>
          <w:marBottom w:val="0"/>
          <w:divBdr>
            <w:top w:val="none" w:sz="0" w:space="0" w:color="auto"/>
            <w:left w:val="none" w:sz="0" w:space="0" w:color="auto"/>
            <w:bottom w:val="none" w:sz="0" w:space="0" w:color="auto"/>
            <w:right w:val="none" w:sz="0" w:space="0" w:color="auto"/>
          </w:divBdr>
        </w:div>
        <w:div w:id="1951468762">
          <w:marLeft w:val="0"/>
          <w:marRight w:val="0"/>
          <w:marTop w:val="0"/>
          <w:marBottom w:val="0"/>
          <w:divBdr>
            <w:top w:val="none" w:sz="0" w:space="0" w:color="auto"/>
            <w:left w:val="none" w:sz="0" w:space="0" w:color="auto"/>
            <w:bottom w:val="none" w:sz="0" w:space="0" w:color="auto"/>
            <w:right w:val="none" w:sz="0" w:space="0" w:color="auto"/>
          </w:divBdr>
        </w:div>
      </w:divsChild>
    </w:div>
    <w:div w:id="82995393">
      <w:bodyDiv w:val="1"/>
      <w:marLeft w:val="0"/>
      <w:marRight w:val="0"/>
      <w:marTop w:val="0"/>
      <w:marBottom w:val="0"/>
      <w:divBdr>
        <w:top w:val="none" w:sz="0" w:space="0" w:color="auto"/>
        <w:left w:val="none" w:sz="0" w:space="0" w:color="auto"/>
        <w:bottom w:val="none" w:sz="0" w:space="0" w:color="auto"/>
        <w:right w:val="none" w:sz="0" w:space="0" w:color="auto"/>
      </w:divBdr>
    </w:div>
    <w:div w:id="115413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7553">
          <w:marLeft w:val="0"/>
          <w:marRight w:val="0"/>
          <w:marTop w:val="0"/>
          <w:marBottom w:val="0"/>
          <w:divBdr>
            <w:top w:val="none" w:sz="0" w:space="0" w:color="auto"/>
            <w:left w:val="none" w:sz="0" w:space="0" w:color="auto"/>
            <w:bottom w:val="none" w:sz="0" w:space="0" w:color="auto"/>
            <w:right w:val="none" w:sz="0" w:space="0" w:color="auto"/>
          </w:divBdr>
          <w:divsChild>
            <w:div w:id="72046661">
              <w:marLeft w:val="0"/>
              <w:marRight w:val="0"/>
              <w:marTop w:val="0"/>
              <w:marBottom w:val="0"/>
              <w:divBdr>
                <w:top w:val="none" w:sz="0" w:space="0" w:color="auto"/>
                <w:left w:val="none" w:sz="0" w:space="0" w:color="auto"/>
                <w:bottom w:val="none" w:sz="0" w:space="0" w:color="auto"/>
                <w:right w:val="none" w:sz="0" w:space="0" w:color="auto"/>
              </w:divBdr>
              <w:divsChild>
                <w:div w:id="1216771180">
                  <w:marLeft w:val="0"/>
                  <w:marRight w:val="0"/>
                  <w:marTop w:val="0"/>
                  <w:marBottom w:val="0"/>
                  <w:divBdr>
                    <w:top w:val="none" w:sz="0" w:space="0" w:color="auto"/>
                    <w:left w:val="none" w:sz="0" w:space="0" w:color="auto"/>
                    <w:bottom w:val="none" w:sz="0" w:space="0" w:color="auto"/>
                    <w:right w:val="none" w:sz="0" w:space="0" w:color="auto"/>
                  </w:divBdr>
                  <w:divsChild>
                    <w:div w:id="1669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89731499">
      <w:bodyDiv w:val="1"/>
      <w:marLeft w:val="0"/>
      <w:marRight w:val="0"/>
      <w:marTop w:val="0"/>
      <w:marBottom w:val="0"/>
      <w:divBdr>
        <w:top w:val="none" w:sz="0" w:space="0" w:color="auto"/>
        <w:left w:val="none" w:sz="0" w:space="0" w:color="auto"/>
        <w:bottom w:val="none" w:sz="0" w:space="0" w:color="auto"/>
        <w:right w:val="none" w:sz="0" w:space="0" w:color="auto"/>
      </w:divBdr>
      <w:divsChild>
        <w:div w:id="127361816">
          <w:marLeft w:val="0"/>
          <w:marRight w:val="0"/>
          <w:marTop w:val="0"/>
          <w:marBottom w:val="0"/>
          <w:divBdr>
            <w:top w:val="none" w:sz="0" w:space="0" w:color="auto"/>
            <w:left w:val="none" w:sz="0" w:space="0" w:color="auto"/>
            <w:bottom w:val="none" w:sz="0" w:space="0" w:color="auto"/>
            <w:right w:val="none" w:sz="0" w:space="0" w:color="auto"/>
          </w:divBdr>
        </w:div>
        <w:div w:id="169486797">
          <w:marLeft w:val="0"/>
          <w:marRight w:val="0"/>
          <w:marTop w:val="0"/>
          <w:marBottom w:val="0"/>
          <w:divBdr>
            <w:top w:val="none" w:sz="0" w:space="0" w:color="auto"/>
            <w:left w:val="none" w:sz="0" w:space="0" w:color="auto"/>
            <w:bottom w:val="none" w:sz="0" w:space="0" w:color="auto"/>
            <w:right w:val="none" w:sz="0" w:space="0" w:color="auto"/>
          </w:divBdr>
        </w:div>
        <w:div w:id="222176206">
          <w:marLeft w:val="0"/>
          <w:marRight w:val="0"/>
          <w:marTop w:val="0"/>
          <w:marBottom w:val="0"/>
          <w:divBdr>
            <w:top w:val="none" w:sz="0" w:space="0" w:color="auto"/>
            <w:left w:val="none" w:sz="0" w:space="0" w:color="auto"/>
            <w:bottom w:val="none" w:sz="0" w:space="0" w:color="auto"/>
            <w:right w:val="none" w:sz="0" w:space="0" w:color="auto"/>
          </w:divBdr>
        </w:div>
        <w:div w:id="244651201">
          <w:marLeft w:val="0"/>
          <w:marRight w:val="0"/>
          <w:marTop w:val="0"/>
          <w:marBottom w:val="0"/>
          <w:divBdr>
            <w:top w:val="none" w:sz="0" w:space="0" w:color="auto"/>
            <w:left w:val="none" w:sz="0" w:space="0" w:color="auto"/>
            <w:bottom w:val="none" w:sz="0" w:space="0" w:color="auto"/>
            <w:right w:val="none" w:sz="0" w:space="0" w:color="auto"/>
          </w:divBdr>
        </w:div>
        <w:div w:id="246892002">
          <w:marLeft w:val="0"/>
          <w:marRight w:val="0"/>
          <w:marTop w:val="0"/>
          <w:marBottom w:val="0"/>
          <w:divBdr>
            <w:top w:val="none" w:sz="0" w:space="0" w:color="auto"/>
            <w:left w:val="none" w:sz="0" w:space="0" w:color="auto"/>
            <w:bottom w:val="none" w:sz="0" w:space="0" w:color="auto"/>
            <w:right w:val="none" w:sz="0" w:space="0" w:color="auto"/>
          </w:divBdr>
        </w:div>
        <w:div w:id="275406976">
          <w:marLeft w:val="0"/>
          <w:marRight w:val="0"/>
          <w:marTop w:val="0"/>
          <w:marBottom w:val="0"/>
          <w:divBdr>
            <w:top w:val="none" w:sz="0" w:space="0" w:color="auto"/>
            <w:left w:val="none" w:sz="0" w:space="0" w:color="auto"/>
            <w:bottom w:val="none" w:sz="0" w:space="0" w:color="auto"/>
            <w:right w:val="none" w:sz="0" w:space="0" w:color="auto"/>
          </w:divBdr>
        </w:div>
        <w:div w:id="315645215">
          <w:marLeft w:val="0"/>
          <w:marRight w:val="0"/>
          <w:marTop w:val="0"/>
          <w:marBottom w:val="0"/>
          <w:divBdr>
            <w:top w:val="none" w:sz="0" w:space="0" w:color="auto"/>
            <w:left w:val="none" w:sz="0" w:space="0" w:color="auto"/>
            <w:bottom w:val="none" w:sz="0" w:space="0" w:color="auto"/>
            <w:right w:val="none" w:sz="0" w:space="0" w:color="auto"/>
          </w:divBdr>
        </w:div>
        <w:div w:id="565192088">
          <w:marLeft w:val="0"/>
          <w:marRight w:val="0"/>
          <w:marTop w:val="0"/>
          <w:marBottom w:val="0"/>
          <w:divBdr>
            <w:top w:val="none" w:sz="0" w:space="0" w:color="auto"/>
            <w:left w:val="none" w:sz="0" w:space="0" w:color="auto"/>
            <w:bottom w:val="none" w:sz="0" w:space="0" w:color="auto"/>
            <w:right w:val="none" w:sz="0" w:space="0" w:color="auto"/>
          </w:divBdr>
        </w:div>
        <w:div w:id="622465521">
          <w:marLeft w:val="0"/>
          <w:marRight w:val="0"/>
          <w:marTop w:val="0"/>
          <w:marBottom w:val="0"/>
          <w:divBdr>
            <w:top w:val="none" w:sz="0" w:space="0" w:color="auto"/>
            <w:left w:val="none" w:sz="0" w:space="0" w:color="auto"/>
            <w:bottom w:val="none" w:sz="0" w:space="0" w:color="auto"/>
            <w:right w:val="none" w:sz="0" w:space="0" w:color="auto"/>
          </w:divBdr>
        </w:div>
        <w:div w:id="631790004">
          <w:marLeft w:val="0"/>
          <w:marRight w:val="0"/>
          <w:marTop w:val="0"/>
          <w:marBottom w:val="0"/>
          <w:divBdr>
            <w:top w:val="none" w:sz="0" w:space="0" w:color="auto"/>
            <w:left w:val="none" w:sz="0" w:space="0" w:color="auto"/>
            <w:bottom w:val="none" w:sz="0" w:space="0" w:color="auto"/>
            <w:right w:val="none" w:sz="0" w:space="0" w:color="auto"/>
          </w:divBdr>
        </w:div>
        <w:div w:id="692027113">
          <w:marLeft w:val="0"/>
          <w:marRight w:val="0"/>
          <w:marTop w:val="0"/>
          <w:marBottom w:val="0"/>
          <w:divBdr>
            <w:top w:val="none" w:sz="0" w:space="0" w:color="auto"/>
            <w:left w:val="none" w:sz="0" w:space="0" w:color="auto"/>
            <w:bottom w:val="none" w:sz="0" w:space="0" w:color="auto"/>
            <w:right w:val="none" w:sz="0" w:space="0" w:color="auto"/>
          </w:divBdr>
        </w:div>
        <w:div w:id="925384865">
          <w:marLeft w:val="0"/>
          <w:marRight w:val="0"/>
          <w:marTop w:val="0"/>
          <w:marBottom w:val="0"/>
          <w:divBdr>
            <w:top w:val="none" w:sz="0" w:space="0" w:color="auto"/>
            <w:left w:val="none" w:sz="0" w:space="0" w:color="auto"/>
            <w:bottom w:val="none" w:sz="0" w:space="0" w:color="auto"/>
            <w:right w:val="none" w:sz="0" w:space="0" w:color="auto"/>
          </w:divBdr>
        </w:div>
        <w:div w:id="1117288810">
          <w:marLeft w:val="0"/>
          <w:marRight w:val="0"/>
          <w:marTop w:val="0"/>
          <w:marBottom w:val="0"/>
          <w:divBdr>
            <w:top w:val="none" w:sz="0" w:space="0" w:color="auto"/>
            <w:left w:val="none" w:sz="0" w:space="0" w:color="auto"/>
            <w:bottom w:val="none" w:sz="0" w:space="0" w:color="auto"/>
            <w:right w:val="none" w:sz="0" w:space="0" w:color="auto"/>
          </w:divBdr>
        </w:div>
        <w:div w:id="1121076127">
          <w:marLeft w:val="0"/>
          <w:marRight w:val="0"/>
          <w:marTop w:val="0"/>
          <w:marBottom w:val="0"/>
          <w:divBdr>
            <w:top w:val="none" w:sz="0" w:space="0" w:color="auto"/>
            <w:left w:val="none" w:sz="0" w:space="0" w:color="auto"/>
            <w:bottom w:val="none" w:sz="0" w:space="0" w:color="auto"/>
            <w:right w:val="none" w:sz="0" w:space="0" w:color="auto"/>
          </w:divBdr>
        </w:div>
        <w:div w:id="1131754182">
          <w:marLeft w:val="0"/>
          <w:marRight w:val="0"/>
          <w:marTop w:val="0"/>
          <w:marBottom w:val="0"/>
          <w:divBdr>
            <w:top w:val="none" w:sz="0" w:space="0" w:color="auto"/>
            <w:left w:val="none" w:sz="0" w:space="0" w:color="auto"/>
            <w:bottom w:val="none" w:sz="0" w:space="0" w:color="auto"/>
            <w:right w:val="none" w:sz="0" w:space="0" w:color="auto"/>
          </w:divBdr>
        </w:div>
        <w:div w:id="1135486405">
          <w:marLeft w:val="0"/>
          <w:marRight w:val="0"/>
          <w:marTop w:val="0"/>
          <w:marBottom w:val="0"/>
          <w:divBdr>
            <w:top w:val="none" w:sz="0" w:space="0" w:color="auto"/>
            <w:left w:val="none" w:sz="0" w:space="0" w:color="auto"/>
            <w:bottom w:val="none" w:sz="0" w:space="0" w:color="auto"/>
            <w:right w:val="none" w:sz="0" w:space="0" w:color="auto"/>
          </w:divBdr>
        </w:div>
        <w:div w:id="1153720881">
          <w:marLeft w:val="0"/>
          <w:marRight w:val="0"/>
          <w:marTop w:val="0"/>
          <w:marBottom w:val="0"/>
          <w:divBdr>
            <w:top w:val="none" w:sz="0" w:space="0" w:color="auto"/>
            <w:left w:val="none" w:sz="0" w:space="0" w:color="auto"/>
            <w:bottom w:val="none" w:sz="0" w:space="0" w:color="auto"/>
            <w:right w:val="none" w:sz="0" w:space="0" w:color="auto"/>
          </w:divBdr>
        </w:div>
        <w:div w:id="1213538166">
          <w:marLeft w:val="0"/>
          <w:marRight w:val="0"/>
          <w:marTop w:val="0"/>
          <w:marBottom w:val="0"/>
          <w:divBdr>
            <w:top w:val="none" w:sz="0" w:space="0" w:color="auto"/>
            <w:left w:val="none" w:sz="0" w:space="0" w:color="auto"/>
            <w:bottom w:val="none" w:sz="0" w:space="0" w:color="auto"/>
            <w:right w:val="none" w:sz="0" w:space="0" w:color="auto"/>
          </w:divBdr>
        </w:div>
        <w:div w:id="1257129871">
          <w:marLeft w:val="0"/>
          <w:marRight w:val="0"/>
          <w:marTop w:val="0"/>
          <w:marBottom w:val="0"/>
          <w:divBdr>
            <w:top w:val="none" w:sz="0" w:space="0" w:color="auto"/>
            <w:left w:val="none" w:sz="0" w:space="0" w:color="auto"/>
            <w:bottom w:val="none" w:sz="0" w:space="0" w:color="auto"/>
            <w:right w:val="none" w:sz="0" w:space="0" w:color="auto"/>
          </w:divBdr>
        </w:div>
        <w:div w:id="1418749334">
          <w:marLeft w:val="0"/>
          <w:marRight w:val="0"/>
          <w:marTop w:val="0"/>
          <w:marBottom w:val="0"/>
          <w:divBdr>
            <w:top w:val="none" w:sz="0" w:space="0" w:color="auto"/>
            <w:left w:val="none" w:sz="0" w:space="0" w:color="auto"/>
            <w:bottom w:val="none" w:sz="0" w:space="0" w:color="auto"/>
            <w:right w:val="none" w:sz="0" w:space="0" w:color="auto"/>
          </w:divBdr>
        </w:div>
        <w:div w:id="1456216956">
          <w:marLeft w:val="0"/>
          <w:marRight w:val="0"/>
          <w:marTop w:val="0"/>
          <w:marBottom w:val="0"/>
          <w:divBdr>
            <w:top w:val="none" w:sz="0" w:space="0" w:color="auto"/>
            <w:left w:val="none" w:sz="0" w:space="0" w:color="auto"/>
            <w:bottom w:val="none" w:sz="0" w:space="0" w:color="auto"/>
            <w:right w:val="none" w:sz="0" w:space="0" w:color="auto"/>
          </w:divBdr>
        </w:div>
        <w:div w:id="1690060757">
          <w:marLeft w:val="0"/>
          <w:marRight w:val="0"/>
          <w:marTop w:val="0"/>
          <w:marBottom w:val="0"/>
          <w:divBdr>
            <w:top w:val="none" w:sz="0" w:space="0" w:color="auto"/>
            <w:left w:val="none" w:sz="0" w:space="0" w:color="auto"/>
            <w:bottom w:val="none" w:sz="0" w:space="0" w:color="auto"/>
            <w:right w:val="none" w:sz="0" w:space="0" w:color="auto"/>
          </w:divBdr>
        </w:div>
        <w:div w:id="1698310989">
          <w:marLeft w:val="0"/>
          <w:marRight w:val="0"/>
          <w:marTop w:val="0"/>
          <w:marBottom w:val="0"/>
          <w:divBdr>
            <w:top w:val="none" w:sz="0" w:space="0" w:color="auto"/>
            <w:left w:val="none" w:sz="0" w:space="0" w:color="auto"/>
            <w:bottom w:val="none" w:sz="0" w:space="0" w:color="auto"/>
            <w:right w:val="none" w:sz="0" w:space="0" w:color="auto"/>
          </w:divBdr>
        </w:div>
        <w:div w:id="1703820319">
          <w:marLeft w:val="0"/>
          <w:marRight w:val="0"/>
          <w:marTop w:val="0"/>
          <w:marBottom w:val="0"/>
          <w:divBdr>
            <w:top w:val="none" w:sz="0" w:space="0" w:color="auto"/>
            <w:left w:val="none" w:sz="0" w:space="0" w:color="auto"/>
            <w:bottom w:val="none" w:sz="0" w:space="0" w:color="auto"/>
            <w:right w:val="none" w:sz="0" w:space="0" w:color="auto"/>
          </w:divBdr>
          <w:divsChild>
            <w:div w:id="735709289">
              <w:marLeft w:val="0"/>
              <w:marRight w:val="0"/>
              <w:marTop w:val="0"/>
              <w:marBottom w:val="0"/>
              <w:divBdr>
                <w:top w:val="none" w:sz="0" w:space="0" w:color="auto"/>
                <w:left w:val="none" w:sz="0" w:space="0" w:color="auto"/>
                <w:bottom w:val="none" w:sz="0" w:space="0" w:color="auto"/>
                <w:right w:val="none" w:sz="0" w:space="0" w:color="auto"/>
              </w:divBdr>
            </w:div>
            <w:div w:id="1293053884">
              <w:marLeft w:val="0"/>
              <w:marRight w:val="0"/>
              <w:marTop w:val="0"/>
              <w:marBottom w:val="0"/>
              <w:divBdr>
                <w:top w:val="none" w:sz="0" w:space="0" w:color="auto"/>
                <w:left w:val="none" w:sz="0" w:space="0" w:color="auto"/>
                <w:bottom w:val="none" w:sz="0" w:space="0" w:color="auto"/>
                <w:right w:val="none" w:sz="0" w:space="0" w:color="auto"/>
              </w:divBdr>
            </w:div>
            <w:div w:id="1327439153">
              <w:marLeft w:val="0"/>
              <w:marRight w:val="0"/>
              <w:marTop w:val="0"/>
              <w:marBottom w:val="0"/>
              <w:divBdr>
                <w:top w:val="none" w:sz="0" w:space="0" w:color="auto"/>
                <w:left w:val="none" w:sz="0" w:space="0" w:color="auto"/>
                <w:bottom w:val="none" w:sz="0" w:space="0" w:color="auto"/>
                <w:right w:val="none" w:sz="0" w:space="0" w:color="auto"/>
              </w:divBdr>
            </w:div>
            <w:div w:id="1944023765">
              <w:marLeft w:val="0"/>
              <w:marRight w:val="0"/>
              <w:marTop w:val="0"/>
              <w:marBottom w:val="0"/>
              <w:divBdr>
                <w:top w:val="none" w:sz="0" w:space="0" w:color="auto"/>
                <w:left w:val="none" w:sz="0" w:space="0" w:color="auto"/>
                <w:bottom w:val="none" w:sz="0" w:space="0" w:color="auto"/>
                <w:right w:val="none" w:sz="0" w:space="0" w:color="auto"/>
              </w:divBdr>
            </w:div>
            <w:div w:id="2026898308">
              <w:marLeft w:val="0"/>
              <w:marRight w:val="0"/>
              <w:marTop w:val="0"/>
              <w:marBottom w:val="0"/>
              <w:divBdr>
                <w:top w:val="none" w:sz="0" w:space="0" w:color="auto"/>
                <w:left w:val="none" w:sz="0" w:space="0" w:color="auto"/>
                <w:bottom w:val="none" w:sz="0" w:space="0" w:color="auto"/>
                <w:right w:val="none" w:sz="0" w:space="0" w:color="auto"/>
              </w:divBdr>
            </w:div>
          </w:divsChild>
        </w:div>
        <w:div w:id="1708722153">
          <w:marLeft w:val="0"/>
          <w:marRight w:val="0"/>
          <w:marTop w:val="0"/>
          <w:marBottom w:val="0"/>
          <w:divBdr>
            <w:top w:val="none" w:sz="0" w:space="0" w:color="auto"/>
            <w:left w:val="none" w:sz="0" w:space="0" w:color="auto"/>
            <w:bottom w:val="none" w:sz="0" w:space="0" w:color="auto"/>
            <w:right w:val="none" w:sz="0" w:space="0" w:color="auto"/>
          </w:divBdr>
        </w:div>
        <w:div w:id="1722174177">
          <w:marLeft w:val="0"/>
          <w:marRight w:val="0"/>
          <w:marTop w:val="0"/>
          <w:marBottom w:val="0"/>
          <w:divBdr>
            <w:top w:val="none" w:sz="0" w:space="0" w:color="auto"/>
            <w:left w:val="none" w:sz="0" w:space="0" w:color="auto"/>
            <w:bottom w:val="none" w:sz="0" w:space="0" w:color="auto"/>
            <w:right w:val="none" w:sz="0" w:space="0" w:color="auto"/>
          </w:divBdr>
        </w:div>
        <w:div w:id="1860242978">
          <w:marLeft w:val="0"/>
          <w:marRight w:val="0"/>
          <w:marTop w:val="0"/>
          <w:marBottom w:val="0"/>
          <w:divBdr>
            <w:top w:val="none" w:sz="0" w:space="0" w:color="auto"/>
            <w:left w:val="none" w:sz="0" w:space="0" w:color="auto"/>
            <w:bottom w:val="none" w:sz="0" w:space="0" w:color="auto"/>
            <w:right w:val="none" w:sz="0" w:space="0" w:color="auto"/>
          </w:divBdr>
        </w:div>
        <w:div w:id="1907833351">
          <w:marLeft w:val="0"/>
          <w:marRight w:val="0"/>
          <w:marTop w:val="0"/>
          <w:marBottom w:val="0"/>
          <w:divBdr>
            <w:top w:val="none" w:sz="0" w:space="0" w:color="auto"/>
            <w:left w:val="none" w:sz="0" w:space="0" w:color="auto"/>
            <w:bottom w:val="none" w:sz="0" w:space="0" w:color="auto"/>
            <w:right w:val="none" w:sz="0" w:space="0" w:color="auto"/>
          </w:divBdr>
        </w:div>
        <w:div w:id="1937472212">
          <w:marLeft w:val="0"/>
          <w:marRight w:val="0"/>
          <w:marTop w:val="0"/>
          <w:marBottom w:val="0"/>
          <w:divBdr>
            <w:top w:val="none" w:sz="0" w:space="0" w:color="auto"/>
            <w:left w:val="none" w:sz="0" w:space="0" w:color="auto"/>
            <w:bottom w:val="none" w:sz="0" w:space="0" w:color="auto"/>
            <w:right w:val="none" w:sz="0" w:space="0" w:color="auto"/>
          </w:divBdr>
        </w:div>
        <w:div w:id="1979794991">
          <w:marLeft w:val="0"/>
          <w:marRight w:val="0"/>
          <w:marTop w:val="0"/>
          <w:marBottom w:val="0"/>
          <w:divBdr>
            <w:top w:val="none" w:sz="0" w:space="0" w:color="auto"/>
            <w:left w:val="none" w:sz="0" w:space="0" w:color="auto"/>
            <w:bottom w:val="none" w:sz="0" w:space="0" w:color="auto"/>
            <w:right w:val="none" w:sz="0" w:space="0" w:color="auto"/>
          </w:divBdr>
        </w:div>
        <w:div w:id="2083789700">
          <w:marLeft w:val="0"/>
          <w:marRight w:val="0"/>
          <w:marTop w:val="0"/>
          <w:marBottom w:val="0"/>
          <w:divBdr>
            <w:top w:val="none" w:sz="0" w:space="0" w:color="auto"/>
            <w:left w:val="none" w:sz="0" w:space="0" w:color="auto"/>
            <w:bottom w:val="none" w:sz="0" w:space="0" w:color="auto"/>
            <w:right w:val="none" w:sz="0" w:space="0" w:color="auto"/>
          </w:divBdr>
        </w:div>
      </w:divsChild>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2517296">
      <w:bodyDiv w:val="1"/>
      <w:marLeft w:val="0"/>
      <w:marRight w:val="0"/>
      <w:marTop w:val="0"/>
      <w:marBottom w:val="0"/>
      <w:divBdr>
        <w:top w:val="none" w:sz="0" w:space="0" w:color="auto"/>
        <w:left w:val="none" w:sz="0" w:space="0" w:color="auto"/>
        <w:bottom w:val="none" w:sz="0" w:space="0" w:color="auto"/>
        <w:right w:val="none" w:sz="0" w:space="0" w:color="auto"/>
      </w:divBdr>
      <w:divsChild>
        <w:div w:id="75907912">
          <w:marLeft w:val="0"/>
          <w:marRight w:val="0"/>
          <w:marTop w:val="0"/>
          <w:marBottom w:val="0"/>
          <w:divBdr>
            <w:top w:val="none" w:sz="0" w:space="0" w:color="auto"/>
            <w:left w:val="none" w:sz="0" w:space="0" w:color="auto"/>
            <w:bottom w:val="none" w:sz="0" w:space="0" w:color="auto"/>
            <w:right w:val="none" w:sz="0" w:space="0" w:color="auto"/>
          </w:divBdr>
        </w:div>
        <w:div w:id="91321032">
          <w:marLeft w:val="0"/>
          <w:marRight w:val="0"/>
          <w:marTop w:val="0"/>
          <w:marBottom w:val="0"/>
          <w:divBdr>
            <w:top w:val="none" w:sz="0" w:space="0" w:color="auto"/>
            <w:left w:val="none" w:sz="0" w:space="0" w:color="auto"/>
            <w:bottom w:val="none" w:sz="0" w:space="0" w:color="auto"/>
            <w:right w:val="none" w:sz="0" w:space="0" w:color="auto"/>
          </w:divBdr>
        </w:div>
        <w:div w:id="126049848">
          <w:marLeft w:val="0"/>
          <w:marRight w:val="0"/>
          <w:marTop w:val="0"/>
          <w:marBottom w:val="0"/>
          <w:divBdr>
            <w:top w:val="none" w:sz="0" w:space="0" w:color="auto"/>
            <w:left w:val="none" w:sz="0" w:space="0" w:color="auto"/>
            <w:bottom w:val="none" w:sz="0" w:space="0" w:color="auto"/>
            <w:right w:val="none" w:sz="0" w:space="0" w:color="auto"/>
          </w:divBdr>
        </w:div>
        <w:div w:id="541215544">
          <w:marLeft w:val="0"/>
          <w:marRight w:val="0"/>
          <w:marTop w:val="0"/>
          <w:marBottom w:val="0"/>
          <w:divBdr>
            <w:top w:val="none" w:sz="0" w:space="0" w:color="auto"/>
            <w:left w:val="none" w:sz="0" w:space="0" w:color="auto"/>
            <w:bottom w:val="none" w:sz="0" w:space="0" w:color="auto"/>
            <w:right w:val="none" w:sz="0" w:space="0" w:color="auto"/>
          </w:divBdr>
        </w:div>
        <w:div w:id="750661231">
          <w:marLeft w:val="0"/>
          <w:marRight w:val="0"/>
          <w:marTop w:val="0"/>
          <w:marBottom w:val="0"/>
          <w:divBdr>
            <w:top w:val="none" w:sz="0" w:space="0" w:color="auto"/>
            <w:left w:val="none" w:sz="0" w:space="0" w:color="auto"/>
            <w:bottom w:val="none" w:sz="0" w:space="0" w:color="auto"/>
            <w:right w:val="none" w:sz="0" w:space="0" w:color="auto"/>
          </w:divBdr>
        </w:div>
        <w:div w:id="750934137">
          <w:marLeft w:val="0"/>
          <w:marRight w:val="0"/>
          <w:marTop w:val="0"/>
          <w:marBottom w:val="0"/>
          <w:divBdr>
            <w:top w:val="none" w:sz="0" w:space="0" w:color="auto"/>
            <w:left w:val="none" w:sz="0" w:space="0" w:color="auto"/>
            <w:bottom w:val="none" w:sz="0" w:space="0" w:color="auto"/>
            <w:right w:val="none" w:sz="0" w:space="0" w:color="auto"/>
          </w:divBdr>
        </w:div>
        <w:div w:id="920409806">
          <w:marLeft w:val="0"/>
          <w:marRight w:val="0"/>
          <w:marTop w:val="0"/>
          <w:marBottom w:val="0"/>
          <w:divBdr>
            <w:top w:val="none" w:sz="0" w:space="0" w:color="auto"/>
            <w:left w:val="none" w:sz="0" w:space="0" w:color="auto"/>
            <w:bottom w:val="none" w:sz="0" w:space="0" w:color="auto"/>
            <w:right w:val="none" w:sz="0" w:space="0" w:color="auto"/>
          </w:divBdr>
        </w:div>
        <w:div w:id="981617455">
          <w:marLeft w:val="0"/>
          <w:marRight w:val="0"/>
          <w:marTop w:val="0"/>
          <w:marBottom w:val="0"/>
          <w:divBdr>
            <w:top w:val="none" w:sz="0" w:space="0" w:color="auto"/>
            <w:left w:val="none" w:sz="0" w:space="0" w:color="auto"/>
            <w:bottom w:val="none" w:sz="0" w:space="0" w:color="auto"/>
            <w:right w:val="none" w:sz="0" w:space="0" w:color="auto"/>
          </w:divBdr>
        </w:div>
        <w:div w:id="1121846271">
          <w:marLeft w:val="0"/>
          <w:marRight w:val="0"/>
          <w:marTop w:val="0"/>
          <w:marBottom w:val="0"/>
          <w:divBdr>
            <w:top w:val="none" w:sz="0" w:space="0" w:color="auto"/>
            <w:left w:val="none" w:sz="0" w:space="0" w:color="auto"/>
            <w:bottom w:val="none" w:sz="0" w:space="0" w:color="auto"/>
            <w:right w:val="none" w:sz="0" w:space="0" w:color="auto"/>
          </w:divBdr>
        </w:div>
        <w:div w:id="1180312882">
          <w:marLeft w:val="0"/>
          <w:marRight w:val="0"/>
          <w:marTop w:val="0"/>
          <w:marBottom w:val="0"/>
          <w:divBdr>
            <w:top w:val="none" w:sz="0" w:space="0" w:color="auto"/>
            <w:left w:val="none" w:sz="0" w:space="0" w:color="auto"/>
            <w:bottom w:val="none" w:sz="0" w:space="0" w:color="auto"/>
            <w:right w:val="none" w:sz="0" w:space="0" w:color="auto"/>
          </w:divBdr>
        </w:div>
        <w:div w:id="1195535644">
          <w:marLeft w:val="0"/>
          <w:marRight w:val="0"/>
          <w:marTop w:val="0"/>
          <w:marBottom w:val="0"/>
          <w:divBdr>
            <w:top w:val="none" w:sz="0" w:space="0" w:color="auto"/>
            <w:left w:val="none" w:sz="0" w:space="0" w:color="auto"/>
            <w:bottom w:val="none" w:sz="0" w:space="0" w:color="auto"/>
            <w:right w:val="none" w:sz="0" w:space="0" w:color="auto"/>
          </w:divBdr>
        </w:div>
        <w:div w:id="1304234889">
          <w:marLeft w:val="0"/>
          <w:marRight w:val="0"/>
          <w:marTop w:val="0"/>
          <w:marBottom w:val="0"/>
          <w:divBdr>
            <w:top w:val="none" w:sz="0" w:space="0" w:color="auto"/>
            <w:left w:val="none" w:sz="0" w:space="0" w:color="auto"/>
            <w:bottom w:val="none" w:sz="0" w:space="0" w:color="auto"/>
            <w:right w:val="none" w:sz="0" w:space="0" w:color="auto"/>
          </w:divBdr>
        </w:div>
        <w:div w:id="1611738969">
          <w:marLeft w:val="0"/>
          <w:marRight w:val="0"/>
          <w:marTop w:val="0"/>
          <w:marBottom w:val="0"/>
          <w:divBdr>
            <w:top w:val="none" w:sz="0" w:space="0" w:color="auto"/>
            <w:left w:val="none" w:sz="0" w:space="0" w:color="auto"/>
            <w:bottom w:val="none" w:sz="0" w:space="0" w:color="auto"/>
            <w:right w:val="none" w:sz="0" w:space="0" w:color="auto"/>
          </w:divBdr>
        </w:div>
        <w:div w:id="1780904262">
          <w:marLeft w:val="0"/>
          <w:marRight w:val="0"/>
          <w:marTop w:val="0"/>
          <w:marBottom w:val="0"/>
          <w:divBdr>
            <w:top w:val="none" w:sz="0" w:space="0" w:color="auto"/>
            <w:left w:val="none" w:sz="0" w:space="0" w:color="auto"/>
            <w:bottom w:val="none" w:sz="0" w:space="0" w:color="auto"/>
            <w:right w:val="none" w:sz="0" w:space="0" w:color="auto"/>
          </w:divBdr>
        </w:div>
        <w:div w:id="1788281016">
          <w:marLeft w:val="0"/>
          <w:marRight w:val="0"/>
          <w:marTop w:val="0"/>
          <w:marBottom w:val="0"/>
          <w:divBdr>
            <w:top w:val="none" w:sz="0" w:space="0" w:color="auto"/>
            <w:left w:val="none" w:sz="0" w:space="0" w:color="auto"/>
            <w:bottom w:val="none" w:sz="0" w:space="0" w:color="auto"/>
            <w:right w:val="none" w:sz="0" w:space="0" w:color="auto"/>
          </w:divBdr>
        </w:div>
        <w:div w:id="1801261971">
          <w:marLeft w:val="0"/>
          <w:marRight w:val="0"/>
          <w:marTop w:val="0"/>
          <w:marBottom w:val="0"/>
          <w:divBdr>
            <w:top w:val="none" w:sz="0" w:space="0" w:color="auto"/>
            <w:left w:val="none" w:sz="0" w:space="0" w:color="auto"/>
            <w:bottom w:val="none" w:sz="0" w:space="0" w:color="auto"/>
            <w:right w:val="none" w:sz="0" w:space="0" w:color="auto"/>
          </w:divBdr>
        </w:div>
        <w:div w:id="2138912540">
          <w:marLeft w:val="0"/>
          <w:marRight w:val="0"/>
          <w:marTop w:val="0"/>
          <w:marBottom w:val="0"/>
          <w:divBdr>
            <w:top w:val="none" w:sz="0" w:space="0" w:color="auto"/>
            <w:left w:val="none" w:sz="0" w:space="0" w:color="auto"/>
            <w:bottom w:val="none" w:sz="0" w:space="0" w:color="auto"/>
            <w:right w:val="none" w:sz="0" w:space="0" w:color="auto"/>
          </w:divBdr>
        </w:div>
      </w:divsChild>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68385684">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55747662">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19480685">
      <w:bodyDiv w:val="1"/>
      <w:marLeft w:val="0"/>
      <w:marRight w:val="0"/>
      <w:marTop w:val="0"/>
      <w:marBottom w:val="0"/>
      <w:divBdr>
        <w:top w:val="none" w:sz="0" w:space="0" w:color="auto"/>
        <w:left w:val="none" w:sz="0" w:space="0" w:color="auto"/>
        <w:bottom w:val="none" w:sz="0" w:space="0" w:color="auto"/>
        <w:right w:val="none" w:sz="0" w:space="0" w:color="auto"/>
      </w:divBdr>
      <w:divsChild>
        <w:div w:id="1442506">
          <w:marLeft w:val="0"/>
          <w:marRight w:val="0"/>
          <w:marTop w:val="0"/>
          <w:marBottom w:val="0"/>
          <w:divBdr>
            <w:top w:val="none" w:sz="0" w:space="0" w:color="auto"/>
            <w:left w:val="none" w:sz="0" w:space="0" w:color="auto"/>
            <w:bottom w:val="none" w:sz="0" w:space="0" w:color="auto"/>
            <w:right w:val="none" w:sz="0" w:space="0" w:color="auto"/>
          </w:divBdr>
        </w:div>
        <w:div w:id="38290294">
          <w:marLeft w:val="0"/>
          <w:marRight w:val="0"/>
          <w:marTop w:val="0"/>
          <w:marBottom w:val="0"/>
          <w:divBdr>
            <w:top w:val="none" w:sz="0" w:space="0" w:color="auto"/>
            <w:left w:val="none" w:sz="0" w:space="0" w:color="auto"/>
            <w:bottom w:val="none" w:sz="0" w:space="0" w:color="auto"/>
            <w:right w:val="none" w:sz="0" w:space="0" w:color="auto"/>
          </w:divBdr>
        </w:div>
        <w:div w:id="39211940">
          <w:marLeft w:val="0"/>
          <w:marRight w:val="0"/>
          <w:marTop w:val="0"/>
          <w:marBottom w:val="0"/>
          <w:divBdr>
            <w:top w:val="none" w:sz="0" w:space="0" w:color="auto"/>
            <w:left w:val="none" w:sz="0" w:space="0" w:color="auto"/>
            <w:bottom w:val="none" w:sz="0" w:space="0" w:color="auto"/>
            <w:right w:val="none" w:sz="0" w:space="0" w:color="auto"/>
          </w:divBdr>
        </w:div>
        <w:div w:id="54355962">
          <w:marLeft w:val="0"/>
          <w:marRight w:val="0"/>
          <w:marTop w:val="0"/>
          <w:marBottom w:val="0"/>
          <w:divBdr>
            <w:top w:val="none" w:sz="0" w:space="0" w:color="auto"/>
            <w:left w:val="none" w:sz="0" w:space="0" w:color="auto"/>
            <w:bottom w:val="none" w:sz="0" w:space="0" w:color="auto"/>
            <w:right w:val="none" w:sz="0" w:space="0" w:color="auto"/>
          </w:divBdr>
        </w:div>
        <w:div w:id="58135201">
          <w:marLeft w:val="0"/>
          <w:marRight w:val="0"/>
          <w:marTop w:val="0"/>
          <w:marBottom w:val="0"/>
          <w:divBdr>
            <w:top w:val="none" w:sz="0" w:space="0" w:color="auto"/>
            <w:left w:val="none" w:sz="0" w:space="0" w:color="auto"/>
            <w:bottom w:val="none" w:sz="0" w:space="0" w:color="auto"/>
            <w:right w:val="none" w:sz="0" w:space="0" w:color="auto"/>
          </w:divBdr>
          <w:divsChild>
            <w:div w:id="1705522954">
              <w:marLeft w:val="-75"/>
              <w:marRight w:val="0"/>
              <w:marTop w:val="30"/>
              <w:marBottom w:val="30"/>
              <w:divBdr>
                <w:top w:val="none" w:sz="0" w:space="0" w:color="auto"/>
                <w:left w:val="none" w:sz="0" w:space="0" w:color="auto"/>
                <w:bottom w:val="none" w:sz="0" w:space="0" w:color="auto"/>
                <w:right w:val="none" w:sz="0" w:space="0" w:color="auto"/>
              </w:divBdr>
              <w:divsChild>
                <w:div w:id="42993509">
                  <w:marLeft w:val="0"/>
                  <w:marRight w:val="0"/>
                  <w:marTop w:val="0"/>
                  <w:marBottom w:val="0"/>
                  <w:divBdr>
                    <w:top w:val="none" w:sz="0" w:space="0" w:color="auto"/>
                    <w:left w:val="none" w:sz="0" w:space="0" w:color="auto"/>
                    <w:bottom w:val="none" w:sz="0" w:space="0" w:color="auto"/>
                    <w:right w:val="none" w:sz="0" w:space="0" w:color="auto"/>
                  </w:divBdr>
                </w:div>
                <w:div w:id="183059427">
                  <w:marLeft w:val="0"/>
                  <w:marRight w:val="0"/>
                  <w:marTop w:val="0"/>
                  <w:marBottom w:val="0"/>
                  <w:divBdr>
                    <w:top w:val="none" w:sz="0" w:space="0" w:color="auto"/>
                    <w:left w:val="none" w:sz="0" w:space="0" w:color="auto"/>
                    <w:bottom w:val="none" w:sz="0" w:space="0" w:color="auto"/>
                    <w:right w:val="none" w:sz="0" w:space="0" w:color="auto"/>
                  </w:divBdr>
                  <w:divsChild>
                    <w:div w:id="1166943215">
                      <w:marLeft w:val="0"/>
                      <w:marRight w:val="0"/>
                      <w:marTop w:val="0"/>
                      <w:marBottom w:val="0"/>
                      <w:divBdr>
                        <w:top w:val="none" w:sz="0" w:space="0" w:color="auto"/>
                        <w:left w:val="none" w:sz="0" w:space="0" w:color="auto"/>
                        <w:bottom w:val="none" w:sz="0" w:space="0" w:color="auto"/>
                        <w:right w:val="none" w:sz="0" w:space="0" w:color="auto"/>
                      </w:divBdr>
                    </w:div>
                  </w:divsChild>
                </w:div>
                <w:div w:id="439371879">
                  <w:marLeft w:val="0"/>
                  <w:marRight w:val="0"/>
                  <w:marTop w:val="0"/>
                  <w:marBottom w:val="0"/>
                  <w:divBdr>
                    <w:top w:val="none" w:sz="0" w:space="0" w:color="auto"/>
                    <w:left w:val="none" w:sz="0" w:space="0" w:color="auto"/>
                    <w:bottom w:val="none" w:sz="0" w:space="0" w:color="auto"/>
                    <w:right w:val="none" w:sz="0" w:space="0" w:color="auto"/>
                  </w:divBdr>
                </w:div>
                <w:div w:id="761757167">
                  <w:marLeft w:val="0"/>
                  <w:marRight w:val="0"/>
                  <w:marTop w:val="0"/>
                  <w:marBottom w:val="0"/>
                  <w:divBdr>
                    <w:top w:val="none" w:sz="0" w:space="0" w:color="auto"/>
                    <w:left w:val="none" w:sz="0" w:space="0" w:color="auto"/>
                    <w:bottom w:val="none" w:sz="0" w:space="0" w:color="auto"/>
                    <w:right w:val="none" w:sz="0" w:space="0" w:color="auto"/>
                  </w:divBdr>
                  <w:divsChild>
                    <w:div w:id="1477457935">
                      <w:marLeft w:val="0"/>
                      <w:marRight w:val="0"/>
                      <w:marTop w:val="0"/>
                      <w:marBottom w:val="0"/>
                      <w:divBdr>
                        <w:top w:val="none" w:sz="0" w:space="0" w:color="auto"/>
                        <w:left w:val="none" w:sz="0" w:space="0" w:color="auto"/>
                        <w:bottom w:val="none" w:sz="0" w:space="0" w:color="auto"/>
                        <w:right w:val="none" w:sz="0" w:space="0" w:color="auto"/>
                      </w:divBdr>
                    </w:div>
                  </w:divsChild>
                </w:div>
                <w:div w:id="1056586752">
                  <w:marLeft w:val="0"/>
                  <w:marRight w:val="0"/>
                  <w:marTop w:val="0"/>
                  <w:marBottom w:val="0"/>
                  <w:divBdr>
                    <w:top w:val="none" w:sz="0" w:space="0" w:color="auto"/>
                    <w:left w:val="none" w:sz="0" w:space="0" w:color="auto"/>
                    <w:bottom w:val="none" w:sz="0" w:space="0" w:color="auto"/>
                    <w:right w:val="none" w:sz="0" w:space="0" w:color="auto"/>
                  </w:divBdr>
                  <w:divsChild>
                    <w:div w:id="1866678078">
                      <w:marLeft w:val="0"/>
                      <w:marRight w:val="0"/>
                      <w:marTop w:val="0"/>
                      <w:marBottom w:val="0"/>
                      <w:divBdr>
                        <w:top w:val="none" w:sz="0" w:space="0" w:color="auto"/>
                        <w:left w:val="none" w:sz="0" w:space="0" w:color="auto"/>
                        <w:bottom w:val="none" w:sz="0" w:space="0" w:color="auto"/>
                        <w:right w:val="none" w:sz="0" w:space="0" w:color="auto"/>
                      </w:divBdr>
                    </w:div>
                  </w:divsChild>
                </w:div>
                <w:div w:id="1067876157">
                  <w:marLeft w:val="0"/>
                  <w:marRight w:val="0"/>
                  <w:marTop w:val="0"/>
                  <w:marBottom w:val="0"/>
                  <w:divBdr>
                    <w:top w:val="none" w:sz="0" w:space="0" w:color="auto"/>
                    <w:left w:val="none" w:sz="0" w:space="0" w:color="auto"/>
                    <w:bottom w:val="none" w:sz="0" w:space="0" w:color="auto"/>
                    <w:right w:val="none" w:sz="0" w:space="0" w:color="auto"/>
                  </w:divBdr>
                  <w:divsChild>
                    <w:div w:id="1727097431">
                      <w:marLeft w:val="0"/>
                      <w:marRight w:val="0"/>
                      <w:marTop w:val="0"/>
                      <w:marBottom w:val="0"/>
                      <w:divBdr>
                        <w:top w:val="none" w:sz="0" w:space="0" w:color="auto"/>
                        <w:left w:val="none" w:sz="0" w:space="0" w:color="auto"/>
                        <w:bottom w:val="none" w:sz="0" w:space="0" w:color="auto"/>
                        <w:right w:val="none" w:sz="0" w:space="0" w:color="auto"/>
                      </w:divBdr>
                    </w:div>
                  </w:divsChild>
                </w:div>
                <w:div w:id="1113668561">
                  <w:marLeft w:val="0"/>
                  <w:marRight w:val="0"/>
                  <w:marTop w:val="0"/>
                  <w:marBottom w:val="0"/>
                  <w:divBdr>
                    <w:top w:val="none" w:sz="0" w:space="0" w:color="auto"/>
                    <w:left w:val="none" w:sz="0" w:space="0" w:color="auto"/>
                    <w:bottom w:val="none" w:sz="0" w:space="0" w:color="auto"/>
                    <w:right w:val="none" w:sz="0" w:space="0" w:color="auto"/>
                  </w:divBdr>
                </w:div>
                <w:div w:id="1176188113">
                  <w:marLeft w:val="0"/>
                  <w:marRight w:val="0"/>
                  <w:marTop w:val="0"/>
                  <w:marBottom w:val="0"/>
                  <w:divBdr>
                    <w:top w:val="none" w:sz="0" w:space="0" w:color="auto"/>
                    <w:left w:val="none" w:sz="0" w:space="0" w:color="auto"/>
                    <w:bottom w:val="none" w:sz="0" w:space="0" w:color="auto"/>
                    <w:right w:val="none" w:sz="0" w:space="0" w:color="auto"/>
                  </w:divBdr>
                  <w:divsChild>
                    <w:div w:id="1894809130">
                      <w:marLeft w:val="0"/>
                      <w:marRight w:val="0"/>
                      <w:marTop w:val="0"/>
                      <w:marBottom w:val="0"/>
                      <w:divBdr>
                        <w:top w:val="none" w:sz="0" w:space="0" w:color="auto"/>
                        <w:left w:val="none" w:sz="0" w:space="0" w:color="auto"/>
                        <w:bottom w:val="none" w:sz="0" w:space="0" w:color="auto"/>
                        <w:right w:val="none" w:sz="0" w:space="0" w:color="auto"/>
                      </w:divBdr>
                    </w:div>
                  </w:divsChild>
                </w:div>
                <w:div w:id="1524128909">
                  <w:marLeft w:val="0"/>
                  <w:marRight w:val="0"/>
                  <w:marTop w:val="0"/>
                  <w:marBottom w:val="0"/>
                  <w:divBdr>
                    <w:top w:val="none" w:sz="0" w:space="0" w:color="auto"/>
                    <w:left w:val="none" w:sz="0" w:space="0" w:color="auto"/>
                    <w:bottom w:val="none" w:sz="0" w:space="0" w:color="auto"/>
                    <w:right w:val="none" w:sz="0" w:space="0" w:color="auto"/>
                  </w:divBdr>
                </w:div>
                <w:div w:id="16579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028">
          <w:marLeft w:val="0"/>
          <w:marRight w:val="0"/>
          <w:marTop w:val="0"/>
          <w:marBottom w:val="0"/>
          <w:divBdr>
            <w:top w:val="none" w:sz="0" w:space="0" w:color="auto"/>
            <w:left w:val="none" w:sz="0" w:space="0" w:color="auto"/>
            <w:bottom w:val="none" w:sz="0" w:space="0" w:color="auto"/>
            <w:right w:val="none" w:sz="0" w:space="0" w:color="auto"/>
          </w:divBdr>
        </w:div>
        <w:div w:id="122384247">
          <w:marLeft w:val="0"/>
          <w:marRight w:val="0"/>
          <w:marTop w:val="0"/>
          <w:marBottom w:val="0"/>
          <w:divBdr>
            <w:top w:val="none" w:sz="0" w:space="0" w:color="auto"/>
            <w:left w:val="none" w:sz="0" w:space="0" w:color="auto"/>
            <w:bottom w:val="none" w:sz="0" w:space="0" w:color="auto"/>
            <w:right w:val="none" w:sz="0" w:space="0" w:color="auto"/>
          </w:divBdr>
        </w:div>
        <w:div w:id="130291192">
          <w:marLeft w:val="0"/>
          <w:marRight w:val="0"/>
          <w:marTop w:val="0"/>
          <w:marBottom w:val="0"/>
          <w:divBdr>
            <w:top w:val="none" w:sz="0" w:space="0" w:color="auto"/>
            <w:left w:val="none" w:sz="0" w:space="0" w:color="auto"/>
            <w:bottom w:val="none" w:sz="0" w:space="0" w:color="auto"/>
            <w:right w:val="none" w:sz="0" w:space="0" w:color="auto"/>
          </w:divBdr>
        </w:div>
        <w:div w:id="138307897">
          <w:marLeft w:val="0"/>
          <w:marRight w:val="0"/>
          <w:marTop w:val="0"/>
          <w:marBottom w:val="0"/>
          <w:divBdr>
            <w:top w:val="none" w:sz="0" w:space="0" w:color="auto"/>
            <w:left w:val="none" w:sz="0" w:space="0" w:color="auto"/>
            <w:bottom w:val="none" w:sz="0" w:space="0" w:color="auto"/>
            <w:right w:val="none" w:sz="0" w:space="0" w:color="auto"/>
          </w:divBdr>
        </w:div>
        <w:div w:id="188566141">
          <w:marLeft w:val="0"/>
          <w:marRight w:val="0"/>
          <w:marTop w:val="0"/>
          <w:marBottom w:val="0"/>
          <w:divBdr>
            <w:top w:val="none" w:sz="0" w:space="0" w:color="auto"/>
            <w:left w:val="none" w:sz="0" w:space="0" w:color="auto"/>
            <w:bottom w:val="none" w:sz="0" w:space="0" w:color="auto"/>
            <w:right w:val="none" w:sz="0" w:space="0" w:color="auto"/>
          </w:divBdr>
          <w:divsChild>
            <w:div w:id="1136027856">
              <w:marLeft w:val="-75"/>
              <w:marRight w:val="0"/>
              <w:marTop w:val="30"/>
              <w:marBottom w:val="30"/>
              <w:divBdr>
                <w:top w:val="none" w:sz="0" w:space="0" w:color="auto"/>
                <w:left w:val="none" w:sz="0" w:space="0" w:color="auto"/>
                <w:bottom w:val="none" w:sz="0" w:space="0" w:color="auto"/>
                <w:right w:val="none" w:sz="0" w:space="0" w:color="auto"/>
              </w:divBdr>
              <w:divsChild>
                <w:div w:id="13072187">
                  <w:marLeft w:val="0"/>
                  <w:marRight w:val="0"/>
                  <w:marTop w:val="0"/>
                  <w:marBottom w:val="0"/>
                  <w:divBdr>
                    <w:top w:val="none" w:sz="0" w:space="0" w:color="auto"/>
                    <w:left w:val="none" w:sz="0" w:space="0" w:color="auto"/>
                    <w:bottom w:val="none" w:sz="0" w:space="0" w:color="auto"/>
                    <w:right w:val="none" w:sz="0" w:space="0" w:color="auto"/>
                  </w:divBdr>
                  <w:divsChild>
                    <w:div w:id="643319633">
                      <w:marLeft w:val="0"/>
                      <w:marRight w:val="0"/>
                      <w:marTop w:val="0"/>
                      <w:marBottom w:val="0"/>
                      <w:divBdr>
                        <w:top w:val="none" w:sz="0" w:space="0" w:color="auto"/>
                        <w:left w:val="none" w:sz="0" w:space="0" w:color="auto"/>
                        <w:bottom w:val="none" w:sz="0" w:space="0" w:color="auto"/>
                        <w:right w:val="none" w:sz="0" w:space="0" w:color="auto"/>
                      </w:divBdr>
                    </w:div>
                  </w:divsChild>
                </w:div>
                <w:div w:id="228807183">
                  <w:marLeft w:val="0"/>
                  <w:marRight w:val="0"/>
                  <w:marTop w:val="0"/>
                  <w:marBottom w:val="0"/>
                  <w:divBdr>
                    <w:top w:val="none" w:sz="0" w:space="0" w:color="auto"/>
                    <w:left w:val="none" w:sz="0" w:space="0" w:color="auto"/>
                    <w:bottom w:val="none" w:sz="0" w:space="0" w:color="auto"/>
                    <w:right w:val="none" w:sz="0" w:space="0" w:color="auto"/>
                  </w:divBdr>
                </w:div>
                <w:div w:id="288247485">
                  <w:marLeft w:val="0"/>
                  <w:marRight w:val="0"/>
                  <w:marTop w:val="0"/>
                  <w:marBottom w:val="0"/>
                  <w:divBdr>
                    <w:top w:val="none" w:sz="0" w:space="0" w:color="auto"/>
                    <w:left w:val="none" w:sz="0" w:space="0" w:color="auto"/>
                    <w:bottom w:val="none" w:sz="0" w:space="0" w:color="auto"/>
                    <w:right w:val="none" w:sz="0" w:space="0" w:color="auto"/>
                  </w:divBdr>
                </w:div>
                <w:div w:id="438721607">
                  <w:marLeft w:val="0"/>
                  <w:marRight w:val="0"/>
                  <w:marTop w:val="0"/>
                  <w:marBottom w:val="0"/>
                  <w:divBdr>
                    <w:top w:val="none" w:sz="0" w:space="0" w:color="auto"/>
                    <w:left w:val="none" w:sz="0" w:space="0" w:color="auto"/>
                    <w:bottom w:val="none" w:sz="0" w:space="0" w:color="auto"/>
                    <w:right w:val="none" w:sz="0" w:space="0" w:color="auto"/>
                  </w:divBdr>
                  <w:divsChild>
                    <w:div w:id="1378972020">
                      <w:marLeft w:val="0"/>
                      <w:marRight w:val="0"/>
                      <w:marTop w:val="0"/>
                      <w:marBottom w:val="0"/>
                      <w:divBdr>
                        <w:top w:val="none" w:sz="0" w:space="0" w:color="auto"/>
                        <w:left w:val="none" w:sz="0" w:space="0" w:color="auto"/>
                        <w:bottom w:val="none" w:sz="0" w:space="0" w:color="auto"/>
                        <w:right w:val="none" w:sz="0" w:space="0" w:color="auto"/>
                      </w:divBdr>
                    </w:div>
                  </w:divsChild>
                </w:div>
                <w:div w:id="556094051">
                  <w:marLeft w:val="0"/>
                  <w:marRight w:val="0"/>
                  <w:marTop w:val="0"/>
                  <w:marBottom w:val="0"/>
                  <w:divBdr>
                    <w:top w:val="none" w:sz="0" w:space="0" w:color="auto"/>
                    <w:left w:val="none" w:sz="0" w:space="0" w:color="auto"/>
                    <w:bottom w:val="none" w:sz="0" w:space="0" w:color="auto"/>
                    <w:right w:val="none" w:sz="0" w:space="0" w:color="auto"/>
                  </w:divBdr>
                  <w:divsChild>
                    <w:div w:id="403457470">
                      <w:marLeft w:val="0"/>
                      <w:marRight w:val="0"/>
                      <w:marTop w:val="0"/>
                      <w:marBottom w:val="0"/>
                      <w:divBdr>
                        <w:top w:val="none" w:sz="0" w:space="0" w:color="auto"/>
                        <w:left w:val="none" w:sz="0" w:space="0" w:color="auto"/>
                        <w:bottom w:val="none" w:sz="0" w:space="0" w:color="auto"/>
                        <w:right w:val="none" w:sz="0" w:space="0" w:color="auto"/>
                      </w:divBdr>
                    </w:div>
                    <w:div w:id="1834949928">
                      <w:marLeft w:val="0"/>
                      <w:marRight w:val="0"/>
                      <w:marTop w:val="0"/>
                      <w:marBottom w:val="0"/>
                      <w:divBdr>
                        <w:top w:val="none" w:sz="0" w:space="0" w:color="auto"/>
                        <w:left w:val="none" w:sz="0" w:space="0" w:color="auto"/>
                        <w:bottom w:val="none" w:sz="0" w:space="0" w:color="auto"/>
                        <w:right w:val="none" w:sz="0" w:space="0" w:color="auto"/>
                      </w:divBdr>
                    </w:div>
                  </w:divsChild>
                </w:div>
                <w:div w:id="661351059">
                  <w:marLeft w:val="0"/>
                  <w:marRight w:val="0"/>
                  <w:marTop w:val="0"/>
                  <w:marBottom w:val="0"/>
                  <w:divBdr>
                    <w:top w:val="none" w:sz="0" w:space="0" w:color="auto"/>
                    <w:left w:val="none" w:sz="0" w:space="0" w:color="auto"/>
                    <w:bottom w:val="none" w:sz="0" w:space="0" w:color="auto"/>
                    <w:right w:val="none" w:sz="0" w:space="0" w:color="auto"/>
                  </w:divBdr>
                  <w:divsChild>
                    <w:div w:id="621376951">
                      <w:marLeft w:val="0"/>
                      <w:marRight w:val="0"/>
                      <w:marTop w:val="0"/>
                      <w:marBottom w:val="0"/>
                      <w:divBdr>
                        <w:top w:val="none" w:sz="0" w:space="0" w:color="auto"/>
                        <w:left w:val="none" w:sz="0" w:space="0" w:color="auto"/>
                        <w:bottom w:val="none" w:sz="0" w:space="0" w:color="auto"/>
                        <w:right w:val="none" w:sz="0" w:space="0" w:color="auto"/>
                      </w:divBdr>
                    </w:div>
                  </w:divsChild>
                </w:div>
                <w:div w:id="759368888">
                  <w:marLeft w:val="0"/>
                  <w:marRight w:val="0"/>
                  <w:marTop w:val="0"/>
                  <w:marBottom w:val="0"/>
                  <w:divBdr>
                    <w:top w:val="none" w:sz="0" w:space="0" w:color="auto"/>
                    <w:left w:val="none" w:sz="0" w:space="0" w:color="auto"/>
                    <w:bottom w:val="none" w:sz="0" w:space="0" w:color="auto"/>
                    <w:right w:val="none" w:sz="0" w:space="0" w:color="auto"/>
                  </w:divBdr>
                </w:div>
                <w:div w:id="858470024">
                  <w:marLeft w:val="0"/>
                  <w:marRight w:val="0"/>
                  <w:marTop w:val="0"/>
                  <w:marBottom w:val="0"/>
                  <w:divBdr>
                    <w:top w:val="none" w:sz="0" w:space="0" w:color="auto"/>
                    <w:left w:val="none" w:sz="0" w:space="0" w:color="auto"/>
                    <w:bottom w:val="none" w:sz="0" w:space="0" w:color="auto"/>
                    <w:right w:val="none" w:sz="0" w:space="0" w:color="auto"/>
                  </w:divBdr>
                </w:div>
                <w:div w:id="1707562267">
                  <w:marLeft w:val="0"/>
                  <w:marRight w:val="0"/>
                  <w:marTop w:val="0"/>
                  <w:marBottom w:val="0"/>
                  <w:divBdr>
                    <w:top w:val="none" w:sz="0" w:space="0" w:color="auto"/>
                    <w:left w:val="none" w:sz="0" w:space="0" w:color="auto"/>
                    <w:bottom w:val="none" w:sz="0" w:space="0" w:color="auto"/>
                    <w:right w:val="none" w:sz="0" w:space="0" w:color="auto"/>
                  </w:divBdr>
                  <w:divsChild>
                    <w:div w:id="978417772">
                      <w:marLeft w:val="0"/>
                      <w:marRight w:val="0"/>
                      <w:marTop w:val="0"/>
                      <w:marBottom w:val="0"/>
                      <w:divBdr>
                        <w:top w:val="none" w:sz="0" w:space="0" w:color="auto"/>
                        <w:left w:val="none" w:sz="0" w:space="0" w:color="auto"/>
                        <w:bottom w:val="none" w:sz="0" w:space="0" w:color="auto"/>
                        <w:right w:val="none" w:sz="0" w:space="0" w:color="auto"/>
                      </w:divBdr>
                    </w:div>
                  </w:divsChild>
                </w:div>
                <w:div w:id="21189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0836">
          <w:marLeft w:val="0"/>
          <w:marRight w:val="0"/>
          <w:marTop w:val="0"/>
          <w:marBottom w:val="0"/>
          <w:divBdr>
            <w:top w:val="none" w:sz="0" w:space="0" w:color="auto"/>
            <w:left w:val="none" w:sz="0" w:space="0" w:color="auto"/>
            <w:bottom w:val="none" w:sz="0" w:space="0" w:color="auto"/>
            <w:right w:val="none" w:sz="0" w:space="0" w:color="auto"/>
          </w:divBdr>
        </w:div>
        <w:div w:id="201863404">
          <w:marLeft w:val="0"/>
          <w:marRight w:val="0"/>
          <w:marTop w:val="0"/>
          <w:marBottom w:val="0"/>
          <w:divBdr>
            <w:top w:val="none" w:sz="0" w:space="0" w:color="auto"/>
            <w:left w:val="none" w:sz="0" w:space="0" w:color="auto"/>
            <w:bottom w:val="none" w:sz="0" w:space="0" w:color="auto"/>
            <w:right w:val="none" w:sz="0" w:space="0" w:color="auto"/>
          </w:divBdr>
        </w:div>
        <w:div w:id="203255701">
          <w:marLeft w:val="0"/>
          <w:marRight w:val="0"/>
          <w:marTop w:val="0"/>
          <w:marBottom w:val="0"/>
          <w:divBdr>
            <w:top w:val="none" w:sz="0" w:space="0" w:color="auto"/>
            <w:left w:val="none" w:sz="0" w:space="0" w:color="auto"/>
            <w:bottom w:val="none" w:sz="0" w:space="0" w:color="auto"/>
            <w:right w:val="none" w:sz="0" w:space="0" w:color="auto"/>
          </w:divBdr>
        </w:div>
        <w:div w:id="209388419">
          <w:marLeft w:val="0"/>
          <w:marRight w:val="0"/>
          <w:marTop w:val="0"/>
          <w:marBottom w:val="0"/>
          <w:divBdr>
            <w:top w:val="none" w:sz="0" w:space="0" w:color="auto"/>
            <w:left w:val="none" w:sz="0" w:space="0" w:color="auto"/>
            <w:bottom w:val="none" w:sz="0" w:space="0" w:color="auto"/>
            <w:right w:val="none" w:sz="0" w:space="0" w:color="auto"/>
          </w:divBdr>
        </w:div>
        <w:div w:id="229775376">
          <w:marLeft w:val="0"/>
          <w:marRight w:val="0"/>
          <w:marTop w:val="0"/>
          <w:marBottom w:val="0"/>
          <w:divBdr>
            <w:top w:val="none" w:sz="0" w:space="0" w:color="auto"/>
            <w:left w:val="none" w:sz="0" w:space="0" w:color="auto"/>
            <w:bottom w:val="none" w:sz="0" w:space="0" w:color="auto"/>
            <w:right w:val="none" w:sz="0" w:space="0" w:color="auto"/>
          </w:divBdr>
          <w:divsChild>
            <w:div w:id="1170289061">
              <w:marLeft w:val="-75"/>
              <w:marRight w:val="0"/>
              <w:marTop w:val="30"/>
              <w:marBottom w:val="30"/>
              <w:divBdr>
                <w:top w:val="none" w:sz="0" w:space="0" w:color="auto"/>
                <w:left w:val="none" w:sz="0" w:space="0" w:color="auto"/>
                <w:bottom w:val="none" w:sz="0" w:space="0" w:color="auto"/>
                <w:right w:val="none" w:sz="0" w:space="0" w:color="auto"/>
              </w:divBdr>
              <w:divsChild>
                <w:div w:id="206525165">
                  <w:marLeft w:val="0"/>
                  <w:marRight w:val="0"/>
                  <w:marTop w:val="0"/>
                  <w:marBottom w:val="0"/>
                  <w:divBdr>
                    <w:top w:val="none" w:sz="0" w:space="0" w:color="auto"/>
                    <w:left w:val="none" w:sz="0" w:space="0" w:color="auto"/>
                    <w:bottom w:val="none" w:sz="0" w:space="0" w:color="auto"/>
                    <w:right w:val="none" w:sz="0" w:space="0" w:color="auto"/>
                  </w:divBdr>
                  <w:divsChild>
                    <w:div w:id="1434017078">
                      <w:marLeft w:val="0"/>
                      <w:marRight w:val="0"/>
                      <w:marTop w:val="0"/>
                      <w:marBottom w:val="0"/>
                      <w:divBdr>
                        <w:top w:val="none" w:sz="0" w:space="0" w:color="auto"/>
                        <w:left w:val="none" w:sz="0" w:space="0" w:color="auto"/>
                        <w:bottom w:val="none" w:sz="0" w:space="0" w:color="auto"/>
                        <w:right w:val="none" w:sz="0" w:space="0" w:color="auto"/>
                      </w:divBdr>
                    </w:div>
                  </w:divsChild>
                </w:div>
                <w:div w:id="273363321">
                  <w:marLeft w:val="0"/>
                  <w:marRight w:val="0"/>
                  <w:marTop w:val="0"/>
                  <w:marBottom w:val="0"/>
                  <w:divBdr>
                    <w:top w:val="none" w:sz="0" w:space="0" w:color="auto"/>
                    <w:left w:val="none" w:sz="0" w:space="0" w:color="auto"/>
                    <w:bottom w:val="none" w:sz="0" w:space="0" w:color="auto"/>
                    <w:right w:val="none" w:sz="0" w:space="0" w:color="auto"/>
                  </w:divBdr>
                  <w:divsChild>
                    <w:div w:id="1893688197">
                      <w:marLeft w:val="0"/>
                      <w:marRight w:val="0"/>
                      <w:marTop w:val="0"/>
                      <w:marBottom w:val="0"/>
                      <w:divBdr>
                        <w:top w:val="none" w:sz="0" w:space="0" w:color="auto"/>
                        <w:left w:val="none" w:sz="0" w:space="0" w:color="auto"/>
                        <w:bottom w:val="none" w:sz="0" w:space="0" w:color="auto"/>
                        <w:right w:val="none" w:sz="0" w:space="0" w:color="auto"/>
                      </w:divBdr>
                    </w:div>
                  </w:divsChild>
                </w:div>
                <w:div w:id="303513622">
                  <w:marLeft w:val="0"/>
                  <w:marRight w:val="0"/>
                  <w:marTop w:val="0"/>
                  <w:marBottom w:val="0"/>
                  <w:divBdr>
                    <w:top w:val="none" w:sz="0" w:space="0" w:color="auto"/>
                    <w:left w:val="none" w:sz="0" w:space="0" w:color="auto"/>
                    <w:bottom w:val="none" w:sz="0" w:space="0" w:color="auto"/>
                    <w:right w:val="none" w:sz="0" w:space="0" w:color="auto"/>
                  </w:divBdr>
                </w:div>
                <w:div w:id="464661978">
                  <w:marLeft w:val="0"/>
                  <w:marRight w:val="0"/>
                  <w:marTop w:val="0"/>
                  <w:marBottom w:val="0"/>
                  <w:divBdr>
                    <w:top w:val="none" w:sz="0" w:space="0" w:color="auto"/>
                    <w:left w:val="none" w:sz="0" w:space="0" w:color="auto"/>
                    <w:bottom w:val="none" w:sz="0" w:space="0" w:color="auto"/>
                    <w:right w:val="none" w:sz="0" w:space="0" w:color="auto"/>
                  </w:divBdr>
                </w:div>
                <w:div w:id="969090699">
                  <w:marLeft w:val="0"/>
                  <w:marRight w:val="0"/>
                  <w:marTop w:val="0"/>
                  <w:marBottom w:val="0"/>
                  <w:divBdr>
                    <w:top w:val="none" w:sz="0" w:space="0" w:color="auto"/>
                    <w:left w:val="none" w:sz="0" w:space="0" w:color="auto"/>
                    <w:bottom w:val="none" w:sz="0" w:space="0" w:color="auto"/>
                    <w:right w:val="none" w:sz="0" w:space="0" w:color="auto"/>
                  </w:divBdr>
                  <w:divsChild>
                    <w:div w:id="724640488">
                      <w:marLeft w:val="0"/>
                      <w:marRight w:val="0"/>
                      <w:marTop w:val="0"/>
                      <w:marBottom w:val="0"/>
                      <w:divBdr>
                        <w:top w:val="none" w:sz="0" w:space="0" w:color="auto"/>
                        <w:left w:val="none" w:sz="0" w:space="0" w:color="auto"/>
                        <w:bottom w:val="none" w:sz="0" w:space="0" w:color="auto"/>
                        <w:right w:val="none" w:sz="0" w:space="0" w:color="auto"/>
                      </w:divBdr>
                    </w:div>
                  </w:divsChild>
                </w:div>
                <w:div w:id="973750572">
                  <w:marLeft w:val="0"/>
                  <w:marRight w:val="0"/>
                  <w:marTop w:val="0"/>
                  <w:marBottom w:val="0"/>
                  <w:divBdr>
                    <w:top w:val="none" w:sz="0" w:space="0" w:color="auto"/>
                    <w:left w:val="none" w:sz="0" w:space="0" w:color="auto"/>
                    <w:bottom w:val="none" w:sz="0" w:space="0" w:color="auto"/>
                    <w:right w:val="none" w:sz="0" w:space="0" w:color="auto"/>
                  </w:divBdr>
                  <w:divsChild>
                    <w:div w:id="658852741">
                      <w:marLeft w:val="0"/>
                      <w:marRight w:val="0"/>
                      <w:marTop w:val="0"/>
                      <w:marBottom w:val="0"/>
                      <w:divBdr>
                        <w:top w:val="none" w:sz="0" w:space="0" w:color="auto"/>
                        <w:left w:val="none" w:sz="0" w:space="0" w:color="auto"/>
                        <w:bottom w:val="none" w:sz="0" w:space="0" w:color="auto"/>
                        <w:right w:val="none" w:sz="0" w:space="0" w:color="auto"/>
                      </w:divBdr>
                    </w:div>
                  </w:divsChild>
                </w:div>
                <w:div w:id="1431587600">
                  <w:marLeft w:val="0"/>
                  <w:marRight w:val="0"/>
                  <w:marTop w:val="0"/>
                  <w:marBottom w:val="0"/>
                  <w:divBdr>
                    <w:top w:val="none" w:sz="0" w:space="0" w:color="auto"/>
                    <w:left w:val="none" w:sz="0" w:space="0" w:color="auto"/>
                    <w:bottom w:val="none" w:sz="0" w:space="0" w:color="auto"/>
                    <w:right w:val="none" w:sz="0" w:space="0" w:color="auto"/>
                  </w:divBdr>
                </w:div>
                <w:div w:id="1455059698">
                  <w:marLeft w:val="0"/>
                  <w:marRight w:val="0"/>
                  <w:marTop w:val="0"/>
                  <w:marBottom w:val="0"/>
                  <w:divBdr>
                    <w:top w:val="none" w:sz="0" w:space="0" w:color="auto"/>
                    <w:left w:val="none" w:sz="0" w:space="0" w:color="auto"/>
                    <w:bottom w:val="none" w:sz="0" w:space="0" w:color="auto"/>
                    <w:right w:val="none" w:sz="0" w:space="0" w:color="auto"/>
                  </w:divBdr>
                </w:div>
                <w:div w:id="1478254850">
                  <w:marLeft w:val="0"/>
                  <w:marRight w:val="0"/>
                  <w:marTop w:val="0"/>
                  <w:marBottom w:val="0"/>
                  <w:divBdr>
                    <w:top w:val="none" w:sz="0" w:space="0" w:color="auto"/>
                    <w:left w:val="none" w:sz="0" w:space="0" w:color="auto"/>
                    <w:bottom w:val="none" w:sz="0" w:space="0" w:color="auto"/>
                    <w:right w:val="none" w:sz="0" w:space="0" w:color="auto"/>
                  </w:divBdr>
                  <w:divsChild>
                    <w:div w:id="2036736235">
                      <w:marLeft w:val="0"/>
                      <w:marRight w:val="0"/>
                      <w:marTop w:val="0"/>
                      <w:marBottom w:val="0"/>
                      <w:divBdr>
                        <w:top w:val="none" w:sz="0" w:space="0" w:color="auto"/>
                        <w:left w:val="none" w:sz="0" w:space="0" w:color="auto"/>
                        <w:bottom w:val="none" w:sz="0" w:space="0" w:color="auto"/>
                        <w:right w:val="none" w:sz="0" w:space="0" w:color="auto"/>
                      </w:divBdr>
                    </w:div>
                  </w:divsChild>
                </w:div>
                <w:div w:id="17761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0377">
          <w:marLeft w:val="0"/>
          <w:marRight w:val="0"/>
          <w:marTop w:val="0"/>
          <w:marBottom w:val="0"/>
          <w:divBdr>
            <w:top w:val="none" w:sz="0" w:space="0" w:color="auto"/>
            <w:left w:val="none" w:sz="0" w:space="0" w:color="auto"/>
            <w:bottom w:val="none" w:sz="0" w:space="0" w:color="auto"/>
            <w:right w:val="none" w:sz="0" w:space="0" w:color="auto"/>
          </w:divBdr>
        </w:div>
        <w:div w:id="246427798">
          <w:marLeft w:val="0"/>
          <w:marRight w:val="0"/>
          <w:marTop w:val="0"/>
          <w:marBottom w:val="0"/>
          <w:divBdr>
            <w:top w:val="none" w:sz="0" w:space="0" w:color="auto"/>
            <w:left w:val="none" w:sz="0" w:space="0" w:color="auto"/>
            <w:bottom w:val="none" w:sz="0" w:space="0" w:color="auto"/>
            <w:right w:val="none" w:sz="0" w:space="0" w:color="auto"/>
          </w:divBdr>
        </w:div>
        <w:div w:id="252514141">
          <w:marLeft w:val="0"/>
          <w:marRight w:val="0"/>
          <w:marTop w:val="0"/>
          <w:marBottom w:val="0"/>
          <w:divBdr>
            <w:top w:val="none" w:sz="0" w:space="0" w:color="auto"/>
            <w:left w:val="none" w:sz="0" w:space="0" w:color="auto"/>
            <w:bottom w:val="none" w:sz="0" w:space="0" w:color="auto"/>
            <w:right w:val="none" w:sz="0" w:space="0" w:color="auto"/>
          </w:divBdr>
        </w:div>
        <w:div w:id="288560711">
          <w:marLeft w:val="0"/>
          <w:marRight w:val="0"/>
          <w:marTop w:val="0"/>
          <w:marBottom w:val="0"/>
          <w:divBdr>
            <w:top w:val="none" w:sz="0" w:space="0" w:color="auto"/>
            <w:left w:val="none" w:sz="0" w:space="0" w:color="auto"/>
            <w:bottom w:val="none" w:sz="0" w:space="0" w:color="auto"/>
            <w:right w:val="none" w:sz="0" w:space="0" w:color="auto"/>
          </w:divBdr>
        </w:div>
        <w:div w:id="369111476">
          <w:marLeft w:val="0"/>
          <w:marRight w:val="0"/>
          <w:marTop w:val="0"/>
          <w:marBottom w:val="0"/>
          <w:divBdr>
            <w:top w:val="none" w:sz="0" w:space="0" w:color="auto"/>
            <w:left w:val="none" w:sz="0" w:space="0" w:color="auto"/>
            <w:bottom w:val="none" w:sz="0" w:space="0" w:color="auto"/>
            <w:right w:val="none" w:sz="0" w:space="0" w:color="auto"/>
          </w:divBdr>
        </w:div>
        <w:div w:id="417137007">
          <w:marLeft w:val="0"/>
          <w:marRight w:val="0"/>
          <w:marTop w:val="0"/>
          <w:marBottom w:val="0"/>
          <w:divBdr>
            <w:top w:val="none" w:sz="0" w:space="0" w:color="auto"/>
            <w:left w:val="none" w:sz="0" w:space="0" w:color="auto"/>
            <w:bottom w:val="none" w:sz="0" w:space="0" w:color="auto"/>
            <w:right w:val="none" w:sz="0" w:space="0" w:color="auto"/>
          </w:divBdr>
        </w:div>
        <w:div w:id="419762972">
          <w:marLeft w:val="0"/>
          <w:marRight w:val="0"/>
          <w:marTop w:val="0"/>
          <w:marBottom w:val="0"/>
          <w:divBdr>
            <w:top w:val="none" w:sz="0" w:space="0" w:color="auto"/>
            <w:left w:val="none" w:sz="0" w:space="0" w:color="auto"/>
            <w:bottom w:val="none" w:sz="0" w:space="0" w:color="auto"/>
            <w:right w:val="none" w:sz="0" w:space="0" w:color="auto"/>
          </w:divBdr>
        </w:div>
        <w:div w:id="445009896">
          <w:marLeft w:val="0"/>
          <w:marRight w:val="0"/>
          <w:marTop w:val="0"/>
          <w:marBottom w:val="0"/>
          <w:divBdr>
            <w:top w:val="none" w:sz="0" w:space="0" w:color="auto"/>
            <w:left w:val="none" w:sz="0" w:space="0" w:color="auto"/>
            <w:bottom w:val="none" w:sz="0" w:space="0" w:color="auto"/>
            <w:right w:val="none" w:sz="0" w:space="0" w:color="auto"/>
          </w:divBdr>
        </w:div>
        <w:div w:id="459303004">
          <w:marLeft w:val="0"/>
          <w:marRight w:val="0"/>
          <w:marTop w:val="0"/>
          <w:marBottom w:val="0"/>
          <w:divBdr>
            <w:top w:val="none" w:sz="0" w:space="0" w:color="auto"/>
            <w:left w:val="none" w:sz="0" w:space="0" w:color="auto"/>
            <w:bottom w:val="none" w:sz="0" w:space="0" w:color="auto"/>
            <w:right w:val="none" w:sz="0" w:space="0" w:color="auto"/>
          </w:divBdr>
          <w:divsChild>
            <w:div w:id="2025785599">
              <w:marLeft w:val="-75"/>
              <w:marRight w:val="0"/>
              <w:marTop w:val="30"/>
              <w:marBottom w:val="30"/>
              <w:divBdr>
                <w:top w:val="none" w:sz="0" w:space="0" w:color="auto"/>
                <w:left w:val="none" w:sz="0" w:space="0" w:color="auto"/>
                <w:bottom w:val="none" w:sz="0" w:space="0" w:color="auto"/>
                <w:right w:val="none" w:sz="0" w:space="0" w:color="auto"/>
              </w:divBdr>
              <w:divsChild>
                <w:div w:id="98985865">
                  <w:marLeft w:val="0"/>
                  <w:marRight w:val="0"/>
                  <w:marTop w:val="0"/>
                  <w:marBottom w:val="0"/>
                  <w:divBdr>
                    <w:top w:val="none" w:sz="0" w:space="0" w:color="auto"/>
                    <w:left w:val="none" w:sz="0" w:space="0" w:color="auto"/>
                    <w:bottom w:val="none" w:sz="0" w:space="0" w:color="auto"/>
                    <w:right w:val="none" w:sz="0" w:space="0" w:color="auto"/>
                  </w:divBdr>
                  <w:divsChild>
                    <w:div w:id="1127822687">
                      <w:marLeft w:val="0"/>
                      <w:marRight w:val="0"/>
                      <w:marTop w:val="0"/>
                      <w:marBottom w:val="0"/>
                      <w:divBdr>
                        <w:top w:val="none" w:sz="0" w:space="0" w:color="auto"/>
                        <w:left w:val="none" w:sz="0" w:space="0" w:color="auto"/>
                        <w:bottom w:val="none" w:sz="0" w:space="0" w:color="auto"/>
                        <w:right w:val="none" w:sz="0" w:space="0" w:color="auto"/>
                      </w:divBdr>
                    </w:div>
                  </w:divsChild>
                </w:div>
                <w:div w:id="133370754">
                  <w:marLeft w:val="0"/>
                  <w:marRight w:val="0"/>
                  <w:marTop w:val="0"/>
                  <w:marBottom w:val="0"/>
                  <w:divBdr>
                    <w:top w:val="none" w:sz="0" w:space="0" w:color="auto"/>
                    <w:left w:val="none" w:sz="0" w:space="0" w:color="auto"/>
                    <w:bottom w:val="none" w:sz="0" w:space="0" w:color="auto"/>
                    <w:right w:val="none" w:sz="0" w:space="0" w:color="auto"/>
                  </w:divBdr>
                </w:div>
                <w:div w:id="527106393">
                  <w:marLeft w:val="0"/>
                  <w:marRight w:val="0"/>
                  <w:marTop w:val="0"/>
                  <w:marBottom w:val="0"/>
                  <w:divBdr>
                    <w:top w:val="none" w:sz="0" w:space="0" w:color="auto"/>
                    <w:left w:val="none" w:sz="0" w:space="0" w:color="auto"/>
                    <w:bottom w:val="none" w:sz="0" w:space="0" w:color="auto"/>
                    <w:right w:val="none" w:sz="0" w:space="0" w:color="auto"/>
                  </w:divBdr>
                </w:div>
                <w:div w:id="608902385">
                  <w:marLeft w:val="0"/>
                  <w:marRight w:val="0"/>
                  <w:marTop w:val="0"/>
                  <w:marBottom w:val="0"/>
                  <w:divBdr>
                    <w:top w:val="none" w:sz="0" w:space="0" w:color="auto"/>
                    <w:left w:val="none" w:sz="0" w:space="0" w:color="auto"/>
                    <w:bottom w:val="none" w:sz="0" w:space="0" w:color="auto"/>
                    <w:right w:val="none" w:sz="0" w:space="0" w:color="auto"/>
                  </w:divBdr>
                  <w:divsChild>
                    <w:div w:id="1200816943">
                      <w:marLeft w:val="0"/>
                      <w:marRight w:val="0"/>
                      <w:marTop w:val="0"/>
                      <w:marBottom w:val="0"/>
                      <w:divBdr>
                        <w:top w:val="none" w:sz="0" w:space="0" w:color="auto"/>
                        <w:left w:val="none" w:sz="0" w:space="0" w:color="auto"/>
                        <w:bottom w:val="none" w:sz="0" w:space="0" w:color="auto"/>
                        <w:right w:val="none" w:sz="0" w:space="0" w:color="auto"/>
                      </w:divBdr>
                    </w:div>
                  </w:divsChild>
                </w:div>
                <w:div w:id="940525992">
                  <w:marLeft w:val="0"/>
                  <w:marRight w:val="0"/>
                  <w:marTop w:val="0"/>
                  <w:marBottom w:val="0"/>
                  <w:divBdr>
                    <w:top w:val="none" w:sz="0" w:space="0" w:color="auto"/>
                    <w:left w:val="none" w:sz="0" w:space="0" w:color="auto"/>
                    <w:bottom w:val="none" w:sz="0" w:space="0" w:color="auto"/>
                    <w:right w:val="none" w:sz="0" w:space="0" w:color="auto"/>
                  </w:divBdr>
                </w:div>
                <w:div w:id="993684853">
                  <w:marLeft w:val="0"/>
                  <w:marRight w:val="0"/>
                  <w:marTop w:val="0"/>
                  <w:marBottom w:val="0"/>
                  <w:divBdr>
                    <w:top w:val="none" w:sz="0" w:space="0" w:color="auto"/>
                    <w:left w:val="none" w:sz="0" w:space="0" w:color="auto"/>
                    <w:bottom w:val="none" w:sz="0" w:space="0" w:color="auto"/>
                    <w:right w:val="none" w:sz="0" w:space="0" w:color="auto"/>
                  </w:divBdr>
                  <w:divsChild>
                    <w:div w:id="1428965796">
                      <w:marLeft w:val="0"/>
                      <w:marRight w:val="0"/>
                      <w:marTop w:val="0"/>
                      <w:marBottom w:val="0"/>
                      <w:divBdr>
                        <w:top w:val="none" w:sz="0" w:space="0" w:color="auto"/>
                        <w:left w:val="none" w:sz="0" w:space="0" w:color="auto"/>
                        <w:bottom w:val="none" w:sz="0" w:space="0" w:color="auto"/>
                        <w:right w:val="none" w:sz="0" w:space="0" w:color="auto"/>
                      </w:divBdr>
                    </w:div>
                  </w:divsChild>
                </w:div>
                <w:div w:id="1448037543">
                  <w:marLeft w:val="0"/>
                  <w:marRight w:val="0"/>
                  <w:marTop w:val="0"/>
                  <w:marBottom w:val="0"/>
                  <w:divBdr>
                    <w:top w:val="none" w:sz="0" w:space="0" w:color="auto"/>
                    <w:left w:val="none" w:sz="0" w:space="0" w:color="auto"/>
                    <w:bottom w:val="none" w:sz="0" w:space="0" w:color="auto"/>
                    <w:right w:val="none" w:sz="0" w:space="0" w:color="auto"/>
                  </w:divBdr>
                  <w:divsChild>
                    <w:div w:id="1836218365">
                      <w:marLeft w:val="0"/>
                      <w:marRight w:val="0"/>
                      <w:marTop w:val="0"/>
                      <w:marBottom w:val="0"/>
                      <w:divBdr>
                        <w:top w:val="none" w:sz="0" w:space="0" w:color="auto"/>
                        <w:left w:val="none" w:sz="0" w:space="0" w:color="auto"/>
                        <w:bottom w:val="none" w:sz="0" w:space="0" w:color="auto"/>
                        <w:right w:val="none" w:sz="0" w:space="0" w:color="auto"/>
                      </w:divBdr>
                    </w:div>
                  </w:divsChild>
                </w:div>
                <w:div w:id="1718048803">
                  <w:marLeft w:val="0"/>
                  <w:marRight w:val="0"/>
                  <w:marTop w:val="0"/>
                  <w:marBottom w:val="0"/>
                  <w:divBdr>
                    <w:top w:val="none" w:sz="0" w:space="0" w:color="auto"/>
                    <w:left w:val="none" w:sz="0" w:space="0" w:color="auto"/>
                    <w:bottom w:val="none" w:sz="0" w:space="0" w:color="auto"/>
                    <w:right w:val="none" w:sz="0" w:space="0" w:color="auto"/>
                  </w:divBdr>
                </w:div>
                <w:div w:id="1832333197">
                  <w:marLeft w:val="0"/>
                  <w:marRight w:val="0"/>
                  <w:marTop w:val="0"/>
                  <w:marBottom w:val="0"/>
                  <w:divBdr>
                    <w:top w:val="none" w:sz="0" w:space="0" w:color="auto"/>
                    <w:left w:val="none" w:sz="0" w:space="0" w:color="auto"/>
                    <w:bottom w:val="none" w:sz="0" w:space="0" w:color="auto"/>
                    <w:right w:val="none" w:sz="0" w:space="0" w:color="auto"/>
                  </w:divBdr>
                  <w:divsChild>
                    <w:div w:id="467823069">
                      <w:marLeft w:val="0"/>
                      <w:marRight w:val="0"/>
                      <w:marTop w:val="0"/>
                      <w:marBottom w:val="0"/>
                      <w:divBdr>
                        <w:top w:val="none" w:sz="0" w:space="0" w:color="auto"/>
                        <w:left w:val="none" w:sz="0" w:space="0" w:color="auto"/>
                        <w:bottom w:val="none" w:sz="0" w:space="0" w:color="auto"/>
                        <w:right w:val="none" w:sz="0" w:space="0" w:color="auto"/>
                      </w:divBdr>
                    </w:div>
                  </w:divsChild>
                </w:div>
                <w:div w:id="19877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3451">
          <w:marLeft w:val="0"/>
          <w:marRight w:val="0"/>
          <w:marTop w:val="0"/>
          <w:marBottom w:val="0"/>
          <w:divBdr>
            <w:top w:val="none" w:sz="0" w:space="0" w:color="auto"/>
            <w:left w:val="none" w:sz="0" w:space="0" w:color="auto"/>
            <w:bottom w:val="none" w:sz="0" w:space="0" w:color="auto"/>
            <w:right w:val="none" w:sz="0" w:space="0" w:color="auto"/>
          </w:divBdr>
        </w:div>
        <w:div w:id="563881794">
          <w:marLeft w:val="0"/>
          <w:marRight w:val="0"/>
          <w:marTop w:val="0"/>
          <w:marBottom w:val="0"/>
          <w:divBdr>
            <w:top w:val="none" w:sz="0" w:space="0" w:color="auto"/>
            <w:left w:val="none" w:sz="0" w:space="0" w:color="auto"/>
            <w:bottom w:val="none" w:sz="0" w:space="0" w:color="auto"/>
            <w:right w:val="none" w:sz="0" w:space="0" w:color="auto"/>
          </w:divBdr>
        </w:div>
        <w:div w:id="588655440">
          <w:marLeft w:val="0"/>
          <w:marRight w:val="0"/>
          <w:marTop w:val="0"/>
          <w:marBottom w:val="0"/>
          <w:divBdr>
            <w:top w:val="none" w:sz="0" w:space="0" w:color="auto"/>
            <w:left w:val="none" w:sz="0" w:space="0" w:color="auto"/>
            <w:bottom w:val="none" w:sz="0" w:space="0" w:color="auto"/>
            <w:right w:val="none" w:sz="0" w:space="0" w:color="auto"/>
          </w:divBdr>
        </w:div>
        <w:div w:id="592319170">
          <w:marLeft w:val="0"/>
          <w:marRight w:val="0"/>
          <w:marTop w:val="0"/>
          <w:marBottom w:val="0"/>
          <w:divBdr>
            <w:top w:val="none" w:sz="0" w:space="0" w:color="auto"/>
            <w:left w:val="none" w:sz="0" w:space="0" w:color="auto"/>
            <w:bottom w:val="none" w:sz="0" w:space="0" w:color="auto"/>
            <w:right w:val="none" w:sz="0" w:space="0" w:color="auto"/>
          </w:divBdr>
        </w:div>
        <w:div w:id="604381413">
          <w:marLeft w:val="0"/>
          <w:marRight w:val="0"/>
          <w:marTop w:val="0"/>
          <w:marBottom w:val="0"/>
          <w:divBdr>
            <w:top w:val="none" w:sz="0" w:space="0" w:color="auto"/>
            <w:left w:val="none" w:sz="0" w:space="0" w:color="auto"/>
            <w:bottom w:val="none" w:sz="0" w:space="0" w:color="auto"/>
            <w:right w:val="none" w:sz="0" w:space="0" w:color="auto"/>
          </w:divBdr>
        </w:div>
        <w:div w:id="607396586">
          <w:marLeft w:val="0"/>
          <w:marRight w:val="0"/>
          <w:marTop w:val="0"/>
          <w:marBottom w:val="0"/>
          <w:divBdr>
            <w:top w:val="none" w:sz="0" w:space="0" w:color="auto"/>
            <w:left w:val="none" w:sz="0" w:space="0" w:color="auto"/>
            <w:bottom w:val="none" w:sz="0" w:space="0" w:color="auto"/>
            <w:right w:val="none" w:sz="0" w:space="0" w:color="auto"/>
          </w:divBdr>
        </w:div>
        <w:div w:id="629478559">
          <w:marLeft w:val="0"/>
          <w:marRight w:val="0"/>
          <w:marTop w:val="0"/>
          <w:marBottom w:val="0"/>
          <w:divBdr>
            <w:top w:val="none" w:sz="0" w:space="0" w:color="auto"/>
            <w:left w:val="none" w:sz="0" w:space="0" w:color="auto"/>
            <w:bottom w:val="none" w:sz="0" w:space="0" w:color="auto"/>
            <w:right w:val="none" w:sz="0" w:space="0" w:color="auto"/>
          </w:divBdr>
          <w:divsChild>
            <w:div w:id="706224378">
              <w:marLeft w:val="-75"/>
              <w:marRight w:val="0"/>
              <w:marTop w:val="30"/>
              <w:marBottom w:val="30"/>
              <w:divBdr>
                <w:top w:val="none" w:sz="0" w:space="0" w:color="auto"/>
                <w:left w:val="none" w:sz="0" w:space="0" w:color="auto"/>
                <w:bottom w:val="none" w:sz="0" w:space="0" w:color="auto"/>
                <w:right w:val="none" w:sz="0" w:space="0" w:color="auto"/>
              </w:divBdr>
              <w:divsChild>
                <w:div w:id="103111969">
                  <w:marLeft w:val="0"/>
                  <w:marRight w:val="0"/>
                  <w:marTop w:val="0"/>
                  <w:marBottom w:val="0"/>
                  <w:divBdr>
                    <w:top w:val="none" w:sz="0" w:space="0" w:color="auto"/>
                    <w:left w:val="none" w:sz="0" w:space="0" w:color="auto"/>
                    <w:bottom w:val="none" w:sz="0" w:space="0" w:color="auto"/>
                    <w:right w:val="none" w:sz="0" w:space="0" w:color="auto"/>
                  </w:divBdr>
                  <w:divsChild>
                    <w:div w:id="1661151669">
                      <w:marLeft w:val="0"/>
                      <w:marRight w:val="0"/>
                      <w:marTop w:val="0"/>
                      <w:marBottom w:val="0"/>
                      <w:divBdr>
                        <w:top w:val="none" w:sz="0" w:space="0" w:color="auto"/>
                        <w:left w:val="none" w:sz="0" w:space="0" w:color="auto"/>
                        <w:bottom w:val="none" w:sz="0" w:space="0" w:color="auto"/>
                        <w:right w:val="none" w:sz="0" w:space="0" w:color="auto"/>
                      </w:divBdr>
                    </w:div>
                  </w:divsChild>
                </w:div>
                <w:div w:id="132984538">
                  <w:marLeft w:val="0"/>
                  <w:marRight w:val="0"/>
                  <w:marTop w:val="0"/>
                  <w:marBottom w:val="0"/>
                  <w:divBdr>
                    <w:top w:val="none" w:sz="0" w:space="0" w:color="auto"/>
                    <w:left w:val="none" w:sz="0" w:space="0" w:color="auto"/>
                    <w:bottom w:val="none" w:sz="0" w:space="0" w:color="auto"/>
                    <w:right w:val="none" w:sz="0" w:space="0" w:color="auto"/>
                  </w:divBdr>
                </w:div>
                <w:div w:id="354506843">
                  <w:marLeft w:val="0"/>
                  <w:marRight w:val="0"/>
                  <w:marTop w:val="0"/>
                  <w:marBottom w:val="0"/>
                  <w:divBdr>
                    <w:top w:val="none" w:sz="0" w:space="0" w:color="auto"/>
                    <w:left w:val="none" w:sz="0" w:space="0" w:color="auto"/>
                    <w:bottom w:val="none" w:sz="0" w:space="0" w:color="auto"/>
                    <w:right w:val="none" w:sz="0" w:space="0" w:color="auto"/>
                  </w:divBdr>
                </w:div>
                <w:div w:id="720399720">
                  <w:marLeft w:val="0"/>
                  <w:marRight w:val="0"/>
                  <w:marTop w:val="0"/>
                  <w:marBottom w:val="0"/>
                  <w:divBdr>
                    <w:top w:val="none" w:sz="0" w:space="0" w:color="auto"/>
                    <w:left w:val="none" w:sz="0" w:space="0" w:color="auto"/>
                    <w:bottom w:val="none" w:sz="0" w:space="0" w:color="auto"/>
                    <w:right w:val="none" w:sz="0" w:space="0" w:color="auto"/>
                  </w:divBdr>
                </w:div>
                <w:div w:id="1219440031">
                  <w:marLeft w:val="0"/>
                  <w:marRight w:val="0"/>
                  <w:marTop w:val="0"/>
                  <w:marBottom w:val="0"/>
                  <w:divBdr>
                    <w:top w:val="none" w:sz="0" w:space="0" w:color="auto"/>
                    <w:left w:val="none" w:sz="0" w:space="0" w:color="auto"/>
                    <w:bottom w:val="none" w:sz="0" w:space="0" w:color="auto"/>
                    <w:right w:val="none" w:sz="0" w:space="0" w:color="auto"/>
                  </w:divBdr>
                </w:div>
                <w:div w:id="1326127110">
                  <w:marLeft w:val="0"/>
                  <w:marRight w:val="0"/>
                  <w:marTop w:val="0"/>
                  <w:marBottom w:val="0"/>
                  <w:divBdr>
                    <w:top w:val="none" w:sz="0" w:space="0" w:color="auto"/>
                    <w:left w:val="none" w:sz="0" w:space="0" w:color="auto"/>
                    <w:bottom w:val="none" w:sz="0" w:space="0" w:color="auto"/>
                    <w:right w:val="none" w:sz="0" w:space="0" w:color="auto"/>
                  </w:divBdr>
                  <w:divsChild>
                    <w:div w:id="756514009">
                      <w:marLeft w:val="0"/>
                      <w:marRight w:val="0"/>
                      <w:marTop w:val="0"/>
                      <w:marBottom w:val="0"/>
                      <w:divBdr>
                        <w:top w:val="none" w:sz="0" w:space="0" w:color="auto"/>
                        <w:left w:val="none" w:sz="0" w:space="0" w:color="auto"/>
                        <w:bottom w:val="none" w:sz="0" w:space="0" w:color="auto"/>
                        <w:right w:val="none" w:sz="0" w:space="0" w:color="auto"/>
                      </w:divBdr>
                    </w:div>
                  </w:divsChild>
                </w:div>
                <w:div w:id="1457794350">
                  <w:marLeft w:val="0"/>
                  <w:marRight w:val="0"/>
                  <w:marTop w:val="0"/>
                  <w:marBottom w:val="0"/>
                  <w:divBdr>
                    <w:top w:val="none" w:sz="0" w:space="0" w:color="auto"/>
                    <w:left w:val="none" w:sz="0" w:space="0" w:color="auto"/>
                    <w:bottom w:val="none" w:sz="0" w:space="0" w:color="auto"/>
                    <w:right w:val="none" w:sz="0" w:space="0" w:color="auto"/>
                  </w:divBdr>
                  <w:divsChild>
                    <w:div w:id="966397992">
                      <w:marLeft w:val="0"/>
                      <w:marRight w:val="0"/>
                      <w:marTop w:val="0"/>
                      <w:marBottom w:val="0"/>
                      <w:divBdr>
                        <w:top w:val="none" w:sz="0" w:space="0" w:color="auto"/>
                        <w:left w:val="none" w:sz="0" w:space="0" w:color="auto"/>
                        <w:bottom w:val="none" w:sz="0" w:space="0" w:color="auto"/>
                        <w:right w:val="none" w:sz="0" w:space="0" w:color="auto"/>
                      </w:divBdr>
                    </w:div>
                  </w:divsChild>
                </w:div>
                <w:div w:id="1646423133">
                  <w:marLeft w:val="0"/>
                  <w:marRight w:val="0"/>
                  <w:marTop w:val="0"/>
                  <w:marBottom w:val="0"/>
                  <w:divBdr>
                    <w:top w:val="none" w:sz="0" w:space="0" w:color="auto"/>
                    <w:left w:val="none" w:sz="0" w:space="0" w:color="auto"/>
                    <w:bottom w:val="none" w:sz="0" w:space="0" w:color="auto"/>
                    <w:right w:val="none" w:sz="0" w:space="0" w:color="auto"/>
                  </w:divBdr>
                  <w:divsChild>
                    <w:div w:id="757680249">
                      <w:marLeft w:val="0"/>
                      <w:marRight w:val="0"/>
                      <w:marTop w:val="0"/>
                      <w:marBottom w:val="0"/>
                      <w:divBdr>
                        <w:top w:val="none" w:sz="0" w:space="0" w:color="auto"/>
                        <w:left w:val="none" w:sz="0" w:space="0" w:color="auto"/>
                        <w:bottom w:val="none" w:sz="0" w:space="0" w:color="auto"/>
                        <w:right w:val="none" w:sz="0" w:space="0" w:color="auto"/>
                      </w:divBdr>
                    </w:div>
                  </w:divsChild>
                </w:div>
                <w:div w:id="1653021556">
                  <w:marLeft w:val="0"/>
                  <w:marRight w:val="0"/>
                  <w:marTop w:val="0"/>
                  <w:marBottom w:val="0"/>
                  <w:divBdr>
                    <w:top w:val="none" w:sz="0" w:space="0" w:color="auto"/>
                    <w:left w:val="none" w:sz="0" w:space="0" w:color="auto"/>
                    <w:bottom w:val="none" w:sz="0" w:space="0" w:color="auto"/>
                    <w:right w:val="none" w:sz="0" w:space="0" w:color="auto"/>
                  </w:divBdr>
                  <w:divsChild>
                    <w:div w:id="1463428581">
                      <w:marLeft w:val="0"/>
                      <w:marRight w:val="0"/>
                      <w:marTop w:val="0"/>
                      <w:marBottom w:val="0"/>
                      <w:divBdr>
                        <w:top w:val="none" w:sz="0" w:space="0" w:color="auto"/>
                        <w:left w:val="none" w:sz="0" w:space="0" w:color="auto"/>
                        <w:bottom w:val="none" w:sz="0" w:space="0" w:color="auto"/>
                        <w:right w:val="none" w:sz="0" w:space="0" w:color="auto"/>
                      </w:divBdr>
                    </w:div>
                  </w:divsChild>
                </w:div>
                <w:div w:id="20648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6014">
          <w:marLeft w:val="0"/>
          <w:marRight w:val="0"/>
          <w:marTop w:val="0"/>
          <w:marBottom w:val="0"/>
          <w:divBdr>
            <w:top w:val="none" w:sz="0" w:space="0" w:color="auto"/>
            <w:left w:val="none" w:sz="0" w:space="0" w:color="auto"/>
            <w:bottom w:val="none" w:sz="0" w:space="0" w:color="auto"/>
            <w:right w:val="none" w:sz="0" w:space="0" w:color="auto"/>
          </w:divBdr>
          <w:divsChild>
            <w:div w:id="1053121343">
              <w:marLeft w:val="-75"/>
              <w:marRight w:val="0"/>
              <w:marTop w:val="30"/>
              <w:marBottom w:val="30"/>
              <w:divBdr>
                <w:top w:val="none" w:sz="0" w:space="0" w:color="auto"/>
                <w:left w:val="none" w:sz="0" w:space="0" w:color="auto"/>
                <w:bottom w:val="none" w:sz="0" w:space="0" w:color="auto"/>
                <w:right w:val="none" w:sz="0" w:space="0" w:color="auto"/>
              </w:divBdr>
              <w:divsChild>
                <w:div w:id="552742250">
                  <w:marLeft w:val="0"/>
                  <w:marRight w:val="0"/>
                  <w:marTop w:val="0"/>
                  <w:marBottom w:val="0"/>
                  <w:divBdr>
                    <w:top w:val="none" w:sz="0" w:space="0" w:color="auto"/>
                    <w:left w:val="none" w:sz="0" w:space="0" w:color="auto"/>
                    <w:bottom w:val="none" w:sz="0" w:space="0" w:color="auto"/>
                    <w:right w:val="none" w:sz="0" w:space="0" w:color="auto"/>
                  </w:divBdr>
                </w:div>
                <w:div w:id="607783474">
                  <w:marLeft w:val="0"/>
                  <w:marRight w:val="0"/>
                  <w:marTop w:val="0"/>
                  <w:marBottom w:val="0"/>
                  <w:divBdr>
                    <w:top w:val="none" w:sz="0" w:space="0" w:color="auto"/>
                    <w:left w:val="none" w:sz="0" w:space="0" w:color="auto"/>
                    <w:bottom w:val="none" w:sz="0" w:space="0" w:color="auto"/>
                    <w:right w:val="none" w:sz="0" w:space="0" w:color="auto"/>
                  </w:divBdr>
                </w:div>
                <w:div w:id="794956238">
                  <w:marLeft w:val="0"/>
                  <w:marRight w:val="0"/>
                  <w:marTop w:val="0"/>
                  <w:marBottom w:val="0"/>
                  <w:divBdr>
                    <w:top w:val="none" w:sz="0" w:space="0" w:color="auto"/>
                    <w:left w:val="none" w:sz="0" w:space="0" w:color="auto"/>
                    <w:bottom w:val="none" w:sz="0" w:space="0" w:color="auto"/>
                    <w:right w:val="none" w:sz="0" w:space="0" w:color="auto"/>
                  </w:divBdr>
                </w:div>
                <w:div w:id="840894593">
                  <w:marLeft w:val="0"/>
                  <w:marRight w:val="0"/>
                  <w:marTop w:val="0"/>
                  <w:marBottom w:val="0"/>
                  <w:divBdr>
                    <w:top w:val="none" w:sz="0" w:space="0" w:color="auto"/>
                    <w:left w:val="none" w:sz="0" w:space="0" w:color="auto"/>
                    <w:bottom w:val="none" w:sz="0" w:space="0" w:color="auto"/>
                    <w:right w:val="none" w:sz="0" w:space="0" w:color="auto"/>
                  </w:divBdr>
                </w:div>
                <w:div w:id="1224176391">
                  <w:marLeft w:val="0"/>
                  <w:marRight w:val="0"/>
                  <w:marTop w:val="0"/>
                  <w:marBottom w:val="0"/>
                  <w:divBdr>
                    <w:top w:val="none" w:sz="0" w:space="0" w:color="auto"/>
                    <w:left w:val="none" w:sz="0" w:space="0" w:color="auto"/>
                    <w:bottom w:val="none" w:sz="0" w:space="0" w:color="auto"/>
                    <w:right w:val="none" w:sz="0" w:space="0" w:color="auto"/>
                  </w:divBdr>
                  <w:divsChild>
                    <w:div w:id="1449541388">
                      <w:marLeft w:val="0"/>
                      <w:marRight w:val="0"/>
                      <w:marTop w:val="0"/>
                      <w:marBottom w:val="0"/>
                      <w:divBdr>
                        <w:top w:val="none" w:sz="0" w:space="0" w:color="auto"/>
                        <w:left w:val="none" w:sz="0" w:space="0" w:color="auto"/>
                        <w:bottom w:val="none" w:sz="0" w:space="0" w:color="auto"/>
                        <w:right w:val="none" w:sz="0" w:space="0" w:color="auto"/>
                      </w:divBdr>
                    </w:div>
                  </w:divsChild>
                </w:div>
                <w:div w:id="1232621431">
                  <w:marLeft w:val="0"/>
                  <w:marRight w:val="0"/>
                  <w:marTop w:val="0"/>
                  <w:marBottom w:val="0"/>
                  <w:divBdr>
                    <w:top w:val="none" w:sz="0" w:space="0" w:color="auto"/>
                    <w:left w:val="none" w:sz="0" w:space="0" w:color="auto"/>
                    <w:bottom w:val="none" w:sz="0" w:space="0" w:color="auto"/>
                    <w:right w:val="none" w:sz="0" w:space="0" w:color="auto"/>
                  </w:divBdr>
                </w:div>
                <w:div w:id="1260485441">
                  <w:marLeft w:val="0"/>
                  <w:marRight w:val="0"/>
                  <w:marTop w:val="0"/>
                  <w:marBottom w:val="0"/>
                  <w:divBdr>
                    <w:top w:val="none" w:sz="0" w:space="0" w:color="auto"/>
                    <w:left w:val="none" w:sz="0" w:space="0" w:color="auto"/>
                    <w:bottom w:val="none" w:sz="0" w:space="0" w:color="auto"/>
                    <w:right w:val="none" w:sz="0" w:space="0" w:color="auto"/>
                  </w:divBdr>
                  <w:divsChild>
                    <w:div w:id="1674182991">
                      <w:marLeft w:val="0"/>
                      <w:marRight w:val="0"/>
                      <w:marTop w:val="0"/>
                      <w:marBottom w:val="0"/>
                      <w:divBdr>
                        <w:top w:val="none" w:sz="0" w:space="0" w:color="auto"/>
                        <w:left w:val="none" w:sz="0" w:space="0" w:color="auto"/>
                        <w:bottom w:val="none" w:sz="0" w:space="0" w:color="auto"/>
                        <w:right w:val="none" w:sz="0" w:space="0" w:color="auto"/>
                      </w:divBdr>
                    </w:div>
                  </w:divsChild>
                </w:div>
                <w:div w:id="1527794649">
                  <w:marLeft w:val="0"/>
                  <w:marRight w:val="0"/>
                  <w:marTop w:val="0"/>
                  <w:marBottom w:val="0"/>
                  <w:divBdr>
                    <w:top w:val="none" w:sz="0" w:space="0" w:color="auto"/>
                    <w:left w:val="none" w:sz="0" w:space="0" w:color="auto"/>
                    <w:bottom w:val="none" w:sz="0" w:space="0" w:color="auto"/>
                    <w:right w:val="none" w:sz="0" w:space="0" w:color="auto"/>
                  </w:divBdr>
                  <w:divsChild>
                    <w:div w:id="602348632">
                      <w:marLeft w:val="0"/>
                      <w:marRight w:val="0"/>
                      <w:marTop w:val="0"/>
                      <w:marBottom w:val="0"/>
                      <w:divBdr>
                        <w:top w:val="none" w:sz="0" w:space="0" w:color="auto"/>
                        <w:left w:val="none" w:sz="0" w:space="0" w:color="auto"/>
                        <w:bottom w:val="none" w:sz="0" w:space="0" w:color="auto"/>
                        <w:right w:val="none" w:sz="0" w:space="0" w:color="auto"/>
                      </w:divBdr>
                    </w:div>
                  </w:divsChild>
                </w:div>
                <w:div w:id="1703478595">
                  <w:marLeft w:val="0"/>
                  <w:marRight w:val="0"/>
                  <w:marTop w:val="0"/>
                  <w:marBottom w:val="0"/>
                  <w:divBdr>
                    <w:top w:val="none" w:sz="0" w:space="0" w:color="auto"/>
                    <w:left w:val="none" w:sz="0" w:space="0" w:color="auto"/>
                    <w:bottom w:val="none" w:sz="0" w:space="0" w:color="auto"/>
                    <w:right w:val="none" w:sz="0" w:space="0" w:color="auto"/>
                  </w:divBdr>
                  <w:divsChild>
                    <w:div w:id="1905600464">
                      <w:marLeft w:val="0"/>
                      <w:marRight w:val="0"/>
                      <w:marTop w:val="0"/>
                      <w:marBottom w:val="0"/>
                      <w:divBdr>
                        <w:top w:val="none" w:sz="0" w:space="0" w:color="auto"/>
                        <w:left w:val="none" w:sz="0" w:space="0" w:color="auto"/>
                        <w:bottom w:val="none" w:sz="0" w:space="0" w:color="auto"/>
                        <w:right w:val="none" w:sz="0" w:space="0" w:color="auto"/>
                      </w:divBdr>
                    </w:div>
                  </w:divsChild>
                </w:div>
                <w:div w:id="2090688057">
                  <w:marLeft w:val="0"/>
                  <w:marRight w:val="0"/>
                  <w:marTop w:val="0"/>
                  <w:marBottom w:val="0"/>
                  <w:divBdr>
                    <w:top w:val="none" w:sz="0" w:space="0" w:color="auto"/>
                    <w:left w:val="none" w:sz="0" w:space="0" w:color="auto"/>
                    <w:bottom w:val="none" w:sz="0" w:space="0" w:color="auto"/>
                    <w:right w:val="none" w:sz="0" w:space="0" w:color="auto"/>
                  </w:divBdr>
                  <w:divsChild>
                    <w:div w:id="14017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71558">
          <w:marLeft w:val="0"/>
          <w:marRight w:val="0"/>
          <w:marTop w:val="0"/>
          <w:marBottom w:val="0"/>
          <w:divBdr>
            <w:top w:val="none" w:sz="0" w:space="0" w:color="auto"/>
            <w:left w:val="none" w:sz="0" w:space="0" w:color="auto"/>
            <w:bottom w:val="none" w:sz="0" w:space="0" w:color="auto"/>
            <w:right w:val="none" w:sz="0" w:space="0" w:color="auto"/>
          </w:divBdr>
        </w:div>
        <w:div w:id="694967097">
          <w:marLeft w:val="0"/>
          <w:marRight w:val="0"/>
          <w:marTop w:val="0"/>
          <w:marBottom w:val="0"/>
          <w:divBdr>
            <w:top w:val="none" w:sz="0" w:space="0" w:color="auto"/>
            <w:left w:val="none" w:sz="0" w:space="0" w:color="auto"/>
            <w:bottom w:val="none" w:sz="0" w:space="0" w:color="auto"/>
            <w:right w:val="none" w:sz="0" w:space="0" w:color="auto"/>
          </w:divBdr>
        </w:div>
        <w:div w:id="699354583">
          <w:marLeft w:val="0"/>
          <w:marRight w:val="0"/>
          <w:marTop w:val="0"/>
          <w:marBottom w:val="0"/>
          <w:divBdr>
            <w:top w:val="none" w:sz="0" w:space="0" w:color="auto"/>
            <w:left w:val="none" w:sz="0" w:space="0" w:color="auto"/>
            <w:bottom w:val="none" w:sz="0" w:space="0" w:color="auto"/>
            <w:right w:val="none" w:sz="0" w:space="0" w:color="auto"/>
          </w:divBdr>
          <w:divsChild>
            <w:div w:id="369959966">
              <w:marLeft w:val="-75"/>
              <w:marRight w:val="0"/>
              <w:marTop w:val="30"/>
              <w:marBottom w:val="30"/>
              <w:divBdr>
                <w:top w:val="none" w:sz="0" w:space="0" w:color="auto"/>
                <w:left w:val="none" w:sz="0" w:space="0" w:color="auto"/>
                <w:bottom w:val="none" w:sz="0" w:space="0" w:color="auto"/>
                <w:right w:val="none" w:sz="0" w:space="0" w:color="auto"/>
              </w:divBdr>
              <w:divsChild>
                <w:div w:id="323245735">
                  <w:marLeft w:val="0"/>
                  <w:marRight w:val="0"/>
                  <w:marTop w:val="0"/>
                  <w:marBottom w:val="0"/>
                  <w:divBdr>
                    <w:top w:val="none" w:sz="0" w:space="0" w:color="auto"/>
                    <w:left w:val="none" w:sz="0" w:space="0" w:color="auto"/>
                    <w:bottom w:val="none" w:sz="0" w:space="0" w:color="auto"/>
                    <w:right w:val="none" w:sz="0" w:space="0" w:color="auto"/>
                  </w:divBdr>
                  <w:divsChild>
                    <w:div w:id="1169179690">
                      <w:marLeft w:val="0"/>
                      <w:marRight w:val="0"/>
                      <w:marTop w:val="0"/>
                      <w:marBottom w:val="0"/>
                      <w:divBdr>
                        <w:top w:val="none" w:sz="0" w:space="0" w:color="auto"/>
                        <w:left w:val="none" w:sz="0" w:space="0" w:color="auto"/>
                        <w:bottom w:val="none" w:sz="0" w:space="0" w:color="auto"/>
                        <w:right w:val="none" w:sz="0" w:space="0" w:color="auto"/>
                      </w:divBdr>
                    </w:div>
                  </w:divsChild>
                </w:div>
                <w:div w:id="467865883">
                  <w:marLeft w:val="0"/>
                  <w:marRight w:val="0"/>
                  <w:marTop w:val="0"/>
                  <w:marBottom w:val="0"/>
                  <w:divBdr>
                    <w:top w:val="none" w:sz="0" w:space="0" w:color="auto"/>
                    <w:left w:val="none" w:sz="0" w:space="0" w:color="auto"/>
                    <w:bottom w:val="none" w:sz="0" w:space="0" w:color="auto"/>
                    <w:right w:val="none" w:sz="0" w:space="0" w:color="auto"/>
                  </w:divBdr>
                </w:div>
                <w:div w:id="1044477936">
                  <w:marLeft w:val="0"/>
                  <w:marRight w:val="0"/>
                  <w:marTop w:val="0"/>
                  <w:marBottom w:val="0"/>
                  <w:divBdr>
                    <w:top w:val="none" w:sz="0" w:space="0" w:color="auto"/>
                    <w:left w:val="none" w:sz="0" w:space="0" w:color="auto"/>
                    <w:bottom w:val="none" w:sz="0" w:space="0" w:color="auto"/>
                    <w:right w:val="none" w:sz="0" w:space="0" w:color="auto"/>
                  </w:divBdr>
                  <w:divsChild>
                    <w:div w:id="1549680349">
                      <w:marLeft w:val="0"/>
                      <w:marRight w:val="0"/>
                      <w:marTop w:val="0"/>
                      <w:marBottom w:val="0"/>
                      <w:divBdr>
                        <w:top w:val="none" w:sz="0" w:space="0" w:color="auto"/>
                        <w:left w:val="none" w:sz="0" w:space="0" w:color="auto"/>
                        <w:bottom w:val="none" w:sz="0" w:space="0" w:color="auto"/>
                        <w:right w:val="none" w:sz="0" w:space="0" w:color="auto"/>
                      </w:divBdr>
                    </w:div>
                  </w:divsChild>
                </w:div>
                <w:div w:id="1067843863">
                  <w:marLeft w:val="0"/>
                  <w:marRight w:val="0"/>
                  <w:marTop w:val="0"/>
                  <w:marBottom w:val="0"/>
                  <w:divBdr>
                    <w:top w:val="none" w:sz="0" w:space="0" w:color="auto"/>
                    <w:left w:val="none" w:sz="0" w:space="0" w:color="auto"/>
                    <w:bottom w:val="none" w:sz="0" w:space="0" w:color="auto"/>
                    <w:right w:val="none" w:sz="0" w:space="0" w:color="auto"/>
                  </w:divBdr>
                  <w:divsChild>
                    <w:div w:id="1505898981">
                      <w:marLeft w:val="0"/>
                      <w:marRight w:val="0"/>
                      <w:marTop w:val="0"/>
                      <w:marBottom w:val="0"/>
                      <w:divBdr>
                        <w:top w:val="none" w:sz="0" w:space="0" w:color="auto"/>
                        <w:left w:val="none" w:sz="0" w:space="0" w:color="auto"/>
                        <w:bottom w:val="none" w:sz="0" w:space="0" w:color="auto"/>
                        <w:right w:val="none" w:sz="0" w:space="0" w:color="auto"/>
                      </w:divBdr>
                    </w:div>
                  </w:divsChild>
                </w:div>
                <w:div w:id="1163736397">
                  <w:marLeft w:val="0"/>
                  <w:marRight w:val="0"/>
                  <w:marTop w:val="0"/>
                  <w:marBottom w:val="0"/>
                  <w:divBdr>
                    <w:top w:val="none" w:sz="0" w:space="0" w:color="auto"/>
                    <w:left w:val="none" w:sz="0" w:space="0" w:color="auto"/>
                    <w:bottom w:val="none" w:sz="0" w:space="0" w:color="auto"/>
                    <w:right w:val="none" w:sz="0" w:space="0" w:color="auto"/>
                  </w:divBdr>
                </w:div>
                <w:div w:id="1305089151">
                  <w:marLeft w:val="0"/>
                  <w:marRight w:val="0"/>
                  <w:marTop w:val="0"/>
                  <w:marBottom w:val="0"/>
                  <w:divBdr>
                    <w:top w:val="none" w:sz="0" w:space="0" w:color="auto"/>
                    <w:left w:val="none" w:sz="0" w:space="0" w:color="auto"/>
                    <w:bottom w:val="none" w:sz="0" w:space="0" w:color="auto"/>
                    <w:right w:val="none" w:sz="0" w:space="0" w:color="auto"/>
                  </w:divBdr>
                  <w:divsChild>
                    <w:div w:id="1684168819">
                      <w:marLeft w:val="0"/>
                      <w:marRight w:val="0"/>
                      <w:marTop w:val="0"/>
                      <w:marBottom w:val="0"/>
                      <w:divBdr>
                        <w:top w:val="none" w:sz="0" w:space="0" w:color="auto"/>
                        <w:left w:val="none" w:sz="0" w:space="0" w:color="auto"/>
                        <w:bottom w:val="none" w:sz="0" w:space="0" w:color="auto"/>
                        <w:right w:val="none" w:sz="0" w:space="0" w:color="auto"/>
                      </w:divBdr>
                    </w:div>
                  </w:divsChild>
                </w:div>
                <w:div w:id="1359162003">
                  <w:marLeft w:val="0"/>
                  <w:marRight w:val="0"/>
                  <w:marTop w:val="0"/>
                  <w:marBottom w:val="0"/>
                  <w:divBdr>
                    <w:top w:val="none" w:sz="0" w:space="0" w:color="auto"/>
                    <w:left w:val="none" w:sz="0" w:space="0" w:color="auto"/>
                    <w:bottom w:val="none" w:sz="0" w:space="0" w:color="auto"/>
                    <w:right w:val="none" w:sz="0" w:space="0" w:color="auto"/>
                  </w:divBdr>
                </w:div>
                <w:div w:id="1679769481">
                  <w:marLeft w:val="0"/>
                  <w:marRight w:val="0"/>
                  <w:marTop w:val="0"/>
                  <w:marBottom w:val="0"/>
                  <w:divBdr>
                    <w:top w:val="none" w:sz="0" w:space="0" w:color="auto"/>
                    <w:left w:val="none" w:sz="0" w:space="0" w:color="auto"/>
                    <w:bottom w:val="none" w:sz="0" w:space="0" w:color="auto"/>
                    <w:right w:val="none" w:sz="0" w:space="0" w:color="auto"/>
                  </w:divBdr>
                </w:div>
                <w:div w:id="1743865156">
                  <w:marLeft w:val="0"/>
                  <w:marRight w:val="0"/>
                  <w:marTop w:val="0"/>
                  <w:marBottom w:val="0"/>
                  <w:divBdr>
                    <w:top w:val="none" w:sz="0" w:space="0" w:color="auto"/>
                    <w:left w:val="none" w:sz="0" w:space="0" w:color="auto"/>
                    <w:bottom w:val="none" w:sz="0" w:space="0" w:color="auto"/>
                    <w:right w:val="none" w:sz="0" w:space="0" w:color="auto"/>
                  </w:divBdr>
                  <w:divsChild>
                    <w:div w:id="1283998747">
                      <w:marLeft w:val="0"/>
                      <w:marRight w:val="0"/>
                      <w:marTop w:val="0"/>
                      <w:marBottom w:val="0"/>
                      <w:divBdr>
                        <w:top w:val="none" w:sz="0" w:space="0" w:color="auto"/>
                        <w:left w:val="none" w:sz="0" w:space="0" w:color="auto"/>
                        <w:bottom w:val="none" w:sz="0" w:space="0" w:color="auto"/>
                        <w:right w:val="none" w:sz="0" w:space="0" w:color="auto"/>
                      </w:divBdr>
                    </w:div>
                  </w:divsChild>
                </w:div>
                <w:div w:id="21185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302">
          <w:marLeft w:val="0"/>
          <w:marRight w:val="0"/>
          <w:marTop w:val="0"/>
          <w:marBottom w:val="0"/>
          <w:divBdr>
            <w:top w:val="none" w:sz="0" w:space="0" w:color="auto"/>
            <w:left w:val="none" w:sz="0" w:space="0" w:color="auto"/>
            <w:bottom w:val="none" w:sz="0" w:space="0" w:color="auto"/>
            <w:right w:val="none" w:sz="0" w:space="0" w:color="auto"/>
          </w:divBdr>
          <w:divsChild>
            <w:div w:id="900555410">
              <w:marLeft w:val="-75"/>
              <w:marRight w:val="0"/>
              <w:marTop w:val="30"/>
              <w:marBottom w:val="30"/>
              <w:divBdr>
                <w:top w:val="none" w:sz="0" w:space="0" w:color="auto"/>
                <w:left w:val="none" w:sz="0" w:space="0" w:color="auto"/>
                <w:bottom w:val="none" w:sz="0" w:space="0" w:color="auto"/>
                <w:right w:val="none" w:sz="0" w:space="0" w:color="auto"/>
              </w:divBdr>
              <w:divsChild>
                <w:div w:id="566455678">
                  <w:marLeft w:val="0"/>
                  <w:marRight w:val="0"/>
                  <w:marTop w:val="0"/>
                  <w:marBottom w:val="0"/>
                  <w:divBdr>
                    <w:top w:val="none" w:sz="0" w:space="0" w:color="auto"/>
                    <w:left w:val="none" w:sz="0" w:space="0" w:color="auto"/>
                    <w:bottom w:val="none" w:sz="0" w:space="0" w:color="auto"/>
                    <w:right w:val="none" w:sz="0" w:space="0" w:color="auto"/>
                  </w:divBdr>
                  <w:divsChild>
                    <w:div w:id="882594185">
                      <w:marLeft w:val="0"/>
                      <w:marRight w:val="0"/>
                      <w:marTop w:val="0"/>
                      <w:marBottom w:val="0"/>
                      <w:divBdr>
                        <w:top w:val="none" w:sz="0" w:space="0" w:color="auto"/>
                        <w:left w:val="none" w:sz="0" w:space="0" w:color="auto"/>
                        <w:bottom w:val="none" w:sz="0" w:space="0" w:color="auto"/>
                        <w:right w:val="none" w:sz="0" w:space="0" w:color="auto"/>
                      </w:divBdr>
                    </w:div>
                  </w:divsChild>
                </w:div>
                <w:div w:id="706564526">
                  <w:marLeft w:val="0"/>
                  <w:marRight w:val="0"/>
                  <w:marTop w:val="0"/>
                  <w:marBottom w:val="0"/>
                  <w:divBdr>
                    <w:top w:val="none" w:sz="0" w:space="0" w:color="auto"/>
                    <w:left w:val="none" w:sz="0" w:space="0" w:color="auto"/>
                    <w:bottom w:val="none" w:sz="0" w:space="0" w:color="auto"/>
                    <w:right w:val="none" w:sz="0" w:space="0" w:color="auto"/>
                  </w:divBdr>
                </w:div>
                <w:div w:id="806824016">
                  <w:marLeft w:val="0"/>
                  <w:marRight w:val="0"/>
                  <w:marTop w:val="0"/>
                  <w:marBottom w:val="0"/>
                  <w:divBdr>
                    <w:top w:val="none" w:sz="0" w:space="0" w:color="auto"/>
                    <w:left w:val="none" w:sz="0" w:space="0" w:color="auto"/>
                    <w:bottom w:val="none" w:sz="0" w:space="0" w:color="auto"/>
                    <w:right w:val="none" w:sz="0" w:space="0" w:color="auto"/>
                  </w:divBdr>
                  <w:divsChild>
                    <w:div w:id="417364975">
                      <w:marLeft w:val="0"/>
                      <w:marRight w:val="0"/>
                      <w:marTop w:val="0"/>
                      <w:marBottom w:val="0"/>
                      <w:divBdr>
                        <w:top w:val="none" w:sz="0" w:space="0" w:color="auto"/>
                        <w:left w:val="none" w:sz="0" w:space="0" w:color="auto"/>
                        <w:bottom w:val="none" w:sz="0" w:space="0" w:color="auto"/>
                        <w:right w:val="none" w:sz="0" w:space="0" w:color="auto"/>
                      </w:divBdr>
                    </w:div>
                  </w:divsChild>
                </w:div>
                <w:div w:id="905142280">
                  <w:marLeft w:val="0"/>
                  <w:marRight w:val="0"/>
                  <w:marTop w:val="0"/>
                  <w:marBottom w:val="0"/>
                  <w:divBdr>
                    <w:top w:val="none" w:sz="0" w:space="0" w:color="auto"/>
                    <w:left w:val="none" w:sz="0" w:space="0" w:color="auto"/>
                    <w:bottom w:val="none" w:sz="0" w:space="0" w:color="auto"/>
                    <w:right w:val="none" w:sz="0" w:space="0" w:color="auto"/>
                  </w:divBdr>
                  <w:divsChild>
                    <w:div w:id="214051234">
                      <w:marLeft w:val="0"/>
                      <w:marRight w:val="0"/>
                      <w:marTop w:val="0"/>
                      <w:marBottom w:val="0"/>
                      <w:divBdr>
                        <w:top w:val="none" w:sz="0" w:space="0" w:color="auto"/>
                        <w:left w:val="none" w:sz="0" w:space="0" w:color="auto"/>
                        <w:bottom w:val="none" w:sz="0" w:space="0" w:color="auto"/>
                        <w:right w:val="none" w:sz="0" w:space="0" w:color="auto"/>
                      </w:divBdr>
                    </w:div>
                  </w:divsChild>
                </w:div>
                <w:div w:id="1256136176">
                  <w:marLeft w:val="0"/>
                  <w:marRight w:val="0"/>
                  <w:marTop w:val="0"/>
                  <w:marBottom w:val="0"/>
                  <w:divBdr>
                    <w:top w:val="none" w:sz="0" w:space="0" w:color="auto"/>
                    <w:left w:val="none" w:sz="0" w:space="0" w:color="auto"/>
                    <w:bottom w:val="none" w:sz="0" w:space="0" w:color="auto"/>
                    <w:right w:val="none" w:sz="0" w:space="0" w:color="auto"/>
                  </w:divBdr>
                  <w:divsChild>
                    <w:div w:id="492138619">
                      <w:marLeft w:val="0"/>
                      <w:marRight w:val="0"/>
                      <w:marTop w:val="0"/>
                      <w:marBottom w:val="0"/>
                      <w:divBdr>
                        <w:top w:val="none" w:sz="0" w:space="0" w:color="auto"/>
                        <w:left w:val="none" w:sz="0" w:space="0" w:color="auto"/>
                        <w:bottom w:val="none" w:sz="0" w:space="0" w:color="auto"/>
                        <w:right w:val="none" w:sz="0" w:space="0" w:color="auto"/>
                      </w:divBdr>
                    </w:div>
                  </w:divsChild>
                </w:div>
                <w:div w:id="1296252974">
                  <w:marLeft w:val="0"/>
                  <w:marRight w:val="0"/>
                  <w:marTop w:val="0"/>
                  <w:marBottom w:val="0"/>
                  <w:divBdr>
                    <w:top w:val="none" w:sz="0" w:space="0" w:color="auto"/>
                    <w:left w:val="none" w:sz="0" w:space="0" w:color="auto"/>
                    <w:bottom w:val="none" w:sz="0" w:space="0" w:color="auto"/>
                    <w:right w:val="none" w:sz="0" w:space="0" w:color="auto"/>
                  </w:divBdr>
                  <w:divsChild>
                    <w:div w:id="1202936947">
                      <w:marLeft w:val="0"/>
                      <w:marRight w:val="0"/>
                      <w:marTop w:val="0"/>
                      <w:marBottom w:val="0"/>
                      <w:divBdr>
                        <w:top w:val="none" w:sz="0" w:space="0" w:color="auto"/>
                        <w:left w:val="none" w:sz="0" w:space="0" w:color="auto"/>
                        <w:bottom w:val="none" w:sz="0" w:space="0" w:color="auto"/>
                        <w:right w:val="none" w:sz="0" w:space="0" w:color="auto"/>
                      </w:divBdr>
                    </w:div>
                  </w:divsChild>
                </w:div>
                <w:div w:id="1603104949">
                  <w:marLeft w:val="0"/>
                  <w:marRight w:val="0"/>
                  <w:marTop w:val="0"/>
                  <w:marBottom w:val="0"/>
                  <w:divBdr>
                    <w:top w:val="none" w:sz="0" w:space="0" w:color="auto"/>
                    <w:left w:val="none" w:sz="0" w:space="0" w:color="auto"/>
                    <w:bottom w:val="none" w:sz="0" w:space="0" w:color="auto"/>
                    <w:right w:val="none" w:sz="0" w:space="0" w:color="auto"/>
                  </w:divBdr>
                </w:div>
                <w:div w:id="1792431052">
                  <w:marLeft w:val="0"/>
                  <w:marRight w:val="0"/>
                  <w:marTop w:val="0"/>
                  <w:marBottom w:val="0"/>
                  <w:divBdr>
                    <w:top w:val="none" w:sz="0" w:space="0" w:color="auto"/>
                    <w:left w:val="none" w:sz="0" w:space="0" w:color="auto"/>
                    <w:bottom w:val="none" w:sz="0" w:space="0" w:color="auto"/>
                    <w:right w:val="none" w:sz="0" w:space="0" w:color="auto"/>
                  </w:divBdr>
                </w:div>
                <w:div w:id="2005693922">
                  <w:marLeft w:val="0"/>
                  <w:marRight w:val="0"/>
                  <w:marTop w:val="0"/>
                  <w:marBottom w:val="0"/>
                  <w:divBdr>
                    <w:top w:val="none" w:sz="0" w:space="0" w:color="auto"/>
                    <w:left w:val="none" w:sz="0" w:space="0" w:color="auto"/>
                    <w:bottom w:val="none" w:sz="0" w:space="0" w:color="auto"/>
                    <w:right w:val="none" w:sz="0" w:space="0" w:color="auto"/>
                  </w:divBdr>
                </w:div>
                <w:div w:id="20643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4114">
          <w:marLeft w:val="0"/>
          <w:marRight w:val="0"/>
          <w:marTop w:val="0"/>
          <w:marBottom w:val="0"/>
          <w:divBdr>
            <w:top w:val="none" w:sz="0" w:space="0" w:color="auto"/>
            <w:left w:val="none" w:sz="0" w:space="0" w:color="auto"/>
            <w:bottom w:val="none" w:sz="0" w:space="0" w:color="auto"/>
            <w:right w:val="none" w:sz="0" w:space="0" w:color="auto"/>
          </w:divBdr>
          <w:divsChild>
            <w:div w:id="1239482866">
              <w:marLeft w:val="-75"/>
              <w:marRight w:val="0"/>
              <w:marTop w:val="30"/>
              <w:marBottom w:val="30"/>
              <w:divBdr>
                <w:top w:val="none" w:sz="0" w:space="0" w:color="auto"/>
                <w:left w:val="none" w:sz="0" w:space="0" w:color="auto"/>
                <w:bottom w:val="none" w:sz="0" w:space="0" w:color="auto"/>
                <w:right w:val="none" w:sz="0" w:space="0" w:color="auto"/>
              </w:divBdr>
              <w:divsChild>
                <w:div w:id="37173214">
                  <w:marLeft w:val="0"/>
                  <w:marRight w:val="0"/>
                  <w:marTop w:val="0"/>
                  <w:marBottom w:val="0"/>
                  <w:divBdr>
                    <w:top w:val="none" w:sz="0" w:space="0" w:color="auto"/>
                    <w:left w:val="none" w:sz="0" w:space="0" w:color="auto"/>
                    <w:bottom w:val="none" w:sz="0" w:space="0" w:color="auto"/>
                    <w:right w:val="none" w:sz="0" w:space="0" w:color="auto"/>
                  </w:divBdr>
                  <w:divsChild>
                    <w:div w:id="1105153863">
                      <w:marLeft w:val="0"/>
                      <w:marRight w:val="0"/>
                      <w:marTop w:val="0"/>
                      <w:marBottom w:val="0"/>
                      <w:divBdr>
                        <w:top w:val="none" w:sz="0" w:space="0" w:color="auto"/>
                        <w:left w:val="none" w:sz="0" w:space="0" w:color="auto"/>
                        <w:bottom w:val="none" w:sz="0" w:space="0" w:color="auto"/>
                        <w:right w:val="none" w:sz="0" w:space="0" w:color="auto"/>
                      </w:divBdr>
                    </w:div>
                  </w:divsChild>
                </w:div>
                <w:div w:id="45842302">
                  <w:marLeft w:val="0"/>
                  <w:marRight w:val="0"/>
                  <w:marTop w:val="0"/>
                  <w:marBottom w:val="0"/>
                  <w:divBdr>
                    <w:top w:val="none" w:sz="0" w:space="0" w:color="auto"/>
                    <w:left w:val="none" w:sz="0" w:space="0" w:color="auto"/>
                    <w:bottom w:val="none" w:sz="0" w:space="0" w:color="auto"/>
                    <w:right w:val="none" w:sz="0" w:space="0" w:color="auto"/>
                  </w:divBdr>
                  <w:divsChild>
                    <w:div w:id="1559776745">
                      <w:marLeft w:val="0"/>
                      <w:marRight w:val="0"/>
                      <w:marTop w:val="0"/>
                      <w:marBottom w:val="0"/>
                      <w:divBdr>
                        <w:top w:val="none" w:sz="0" w:space="0" w:color="auto"/>
                        <w:left w:val="none" w:sz="0" w:space="0" w:color="auto"/>
                        <w:bottom w:val="none" w:sz="0" w:space="0" w:color="auto"/>
                        <w:right w:val="none" w:sz="0" w:space="0" w:color="auto"/>
                      </w:divBdr>
                    </w:div>
                  </w:divsChild>
                </w:div>
                <w:div w:id="54014828">
                  <w:marLeft w:val="0"/>
                  <w:marRight w:val="0"/>
                  <w:marTop w:val="0"/>
                  <w:marBottom w:val="0"/>
                  <w:divBdr>
                    <w:top w:val="none" w:sz="0" w:space="0" w:color="auto"/>
                    <w:left w:val="none" w:sz="0" w:space="0" w:color="auto"/>
                    <w:bottom w:val="none" w:sz="0" w:space="0" w:color="auto"/>
                    <w:right w:val="none" w:sz="0" w:space="0" w:color="auto"/>
                  </w:divBdr>
                </w:div>
                <w:div w:id="249892484">
                  <w:marLeft w:val="0"/>
                  <w:marRight w:val="0"/>
                  <w:marTop w:val="0"/>
                  <w:marBottom w:val="0"/>
                  <w:divBdr>
                    <w:top w:val="none" w:sz="0" w:space="0" w:color="auto"/>
                    <w:left w:val="none" w:sz="0" w:space="0" w:color="auto"/>
                    <w:bottom w:val="none" w:sz="0" w:space="0" w:color="auto"/>
                    <w:right w:val="none" w:sz="0" w:space="0" w:color="auto"/>
                  </w:divBdr>
                </w:div>
                <w:div w:id="987172196">
                  <w:marLeft w:val="0"/>
                  <w:marRight w:val="0"/>
                  <w:marTop w:val="0"/>
                  <w:marBottom w:val="0"/>
                  <w:divBdr>
                    <w:top w:val="none" w:sz="0" w:space="0" w:color="auto"/>
                    <w:left w:val="none" w:sz="0" w:space="0" w:color="auto"/>
                    <w:bottom w:val="none" w:sz="0" w:space="0" w:color="auto"/>
                    <w:right w:val="none" w:sz="0" w:space="0" w:color="auto"/>
                  </w:divBdr>
                  <w:divsChild>
                    <w:div w:id="744031501">
                      <w:marLeft w:val="0"/>
                      <w:marRight w:val="0"/>
                      <w:marTop w:val="0"/>
                      <w:marBottom w:val="0"/>
                      <w:divBdr>
                        <w:top w:val="none" w:sz="0" w:space="0" w:color="auto"/>
                        <w:left w:val="none" w:sz="0" w:space="0" w:color="auto"/>
                        <w:bottom w:val="none" w:sz="0" w:space="0" w:color="auto"/>
                        <w:right w:val="none" w:sz="0" w:space="0" w:color="auto"/>
                      </w:divBdr>
                    </w:div>
                  </w:divsChild>
                </w:div>
                <w:div w:id="1168784080">
                  <w:marLeft w:val="0"/>
                  <w:marRight w:val="0"/>
                  <w:marTop w:val="0"/>
                  <w:marBottom w:val="0"/>
                  <w:divBdr>
                    <w:top w:val="none" w:sz="0" w:space="0" w:color="auto"/>
                    <w:left w:val="none" w:sz="0" w:space="0" w:color="auto"/>
                    <w:bottom w:val="none" w:sz="0" w:space="0" w:color="auto"/>
                    <w:right w:val="none" w:sz="0" w:space="0" w:color="auto"/>
                  </w:divBdr>
                </w:div>
                <w:div w:id="1449276308">
                  <w:marLeft w:val="0"/>
                  <w:marRight w:val="0"/>
                  <w:marTop w:val="0"/>
                  <w:marBottom w:val="0"/>
                  <w:divBdr>
                    <w:top w:val="none" w:sz="0" w:space="0" w:color="auto"/>
                    <w:left w:val="none" w:sz="0" w:space="0" w:color="auto"/>
                    <w:bottom w:val="none" w:sz="0" w:space="0" w:color="auto"/>
                    <w:right w:val="none" w:sz="0" w:space="0" w:color="auto"/>
                  </w:divBdr>
                  <w:divsChild>
                    <w:div w:id="1337925106">
                      <w:marLeft w:val="0"/>
                      <w:marRight w:val="0"/>
                      <w:marTop w:val="0"/>
                      <w:marBottom w:val="0"/>
                      <w:divBdr>
                        <w:top w:val="none" w:sz="0" w:space="0" w:color="auto"/>
                        <w:left w:val="none" w:sz="0" w:space="0" w:color="auto"/>
                        <w:bottom w:val="none" w:sz="0" w:space="0" w:color="auto"/>
                        <w:right w:val="none" w:sz="0" w:space="0" w:color="auto"/>
                      </w:divBdr>
                    </w:div>
                  </w:divsChild>
                </w:div>
                <w:div w:id="1524393102">
                  <w:marLeft w:val="0"/>
                  <w:marRight w:val="0"/>
                  <w:marTop w:val="0"/>
                  <w:marBottom w:val="0"/>
                  <w:divBdr>
                    <w:top w:val="none" w:sz="0" w:space="0" w:color="auto"/>
                    <w:left w:val="none" w:sz="0" w:space="0" w:color="auto"/>
                    <w:bottom w:val="none" w:sz="0" w:space="0" w:color="auto"/>
                    <w:right w:val="none" w:sz="0" w:space="0" w:color="auto"/>
                  </w:divBdr>
                </w:div>
                <w:div w:id="1723408937">
                  <w:marLeft w:val="0"/>
                  <w:marRight w:val="0"/>
                  <w:marTop w:val="0"/>
                  <w:marBottom w:val="0"/>
                  <w:divBdr>
                    <w:top w:val="none" w:sz="0" w:space="0" w:color="auto"/>
                    <w:left w:val="none" w:sz="0" w:space="0" w:color="auto"/>
                    <w:bottom w:val="none" w:sz="0" w:space="0" w:color="auto"/>
                    <w:right w:val="none" w:sz="0" w:space="0" w:color="auto"/>
                  </w:divBdr>
                </w:div>
                <w:div w:id="1900435810">
                  <w:marLeft w:val="0"/>
                  <w:marRight w:val="0"/>
                  <w:marTop w:val="0"/>
                  <w:marBottom w:val="0"/>
                  <w:divBdr>
                    <w:top w:val="none" w:sz="0" w:space="0" w:color="auto"/>
                    <w:left w:val="none" w:sz="0" w:space="0" w:color="auto"/>
                    <w:bottom w:val="none" w:sz="0" w:space="0" w:color="auto"/>
                    <w:right w:val="none" w:sz="0" w:space="0" w:color="auto"/>
                  </w:divBdr>
                  <w:divsChild>
                    <w:div w:id="579486742">
                      <w:marLeft w:val="0"/>
                      <w:marRight w:val="0"/>
                      <w:marTop w:val="0"/>
                      <w:marBottom w:val="0"/>
                      <w:divBdr>
                        <w:top w:val="none" w:sz="0" w:space="0" w:color="auto"/>
                        <w:left w:val="none" w:sz="0" w:space="0" w:color="auto"/>
                        <w:bottom w:val="none" w:sz="0" w:space="0" w:color="auto"/>
                        <w:right w:val="none" w:sz="0" w:space="0" w:color="auto"/>
                      </w:divBdr>
                    </w:div>
                    <w:div w:id="7186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3551">
          <w:marLeft w:val="0"/>
          <w:marRight w:val="0"/>
          <w:marTop w:val="0"/>
          <w:marBottom w:val="0"/>
          <w:divBdr>
            <w:top w:val="none" w:sz="0" w:space="0" w:color="auto"/>
            <w:left w:val="none" w:sz="0" w:space="0" w:color="auto"/>
            <w:bottom w:val="none" w:sz="0" w:space="0" w:color="auto"/>
            <w:right w:val="none" w:sz="0" w:space="0" w:color="auto"/>
          </w:divBdr>
          <w:divsChild>
            <w:div w:id="696275494">
              <w:marLeft w:val="-75"/>
              <w:marRight w:val="0"/>
              <w:marTop w:val="30"/>
              <w:marBottom w:val="30"/>
              <w:divBdr>
                <w:top w:val="none" w:sz="0" w:space="0" w:color="auto"/>
                <w:left w:val="none" w:sz="0" w:space="0" w:color="auto"/>
                <w:bottom w:val="none" w:sz="0" w:space="0" w:color="auto"/>
                <w:right w:val="none" w:sz="0" w:space="0" w:color="auto"/>
              </w:divBdr>
              <w:divsChild>
                <w:div w:id="355085718">
                  <w:marLeft w:val="0"/>
                  <w:marRight w:val="0"/>
                  <w:marTop w:val="0"/>
                  <w:marBottom w:val="0"/>
                  <w:divBdr>
                    <w:top w:val="none" w:sz="0" w:space="0" w:color="auto"/>
                    <w:left w:val="none" w:sz="0" w:space="0" w:color="auto"/>
                    <w:bottom w:val="none" w:sz="0" w:space="0" w:color="auto"/>
                    <w:right w:val="none" w:sz="0" w:space="0" w:color="auto"/>
                  </w:divBdr>
                </w:div>
                <w:div w:id="574975769">
                  <w:marLeft w:val="0"/>
                  <w:marRight w:val="0"/>
                  <w:marTop w:val="0"/>
                  <w:marBottom w:val="0"/>
                  <w:divBdr>
                    <w:top w:val="none" w:sz="0" w:space="0" w:color="auto"/>
                    <w:left w:val="none" w:sz="0" w:space="0" w:color="auto"/>
                    <w:bottom w:val="none" w:sz="0" w:space="0" w:color="auto"/>
                    <w:right w:val="none" w:sz="0" w:space="0" w:color="auto"/>
                  </w:divBdr>
                </w:div>
                <w:div w:id="611017881">
                  <w:marLeft w:val="0"/>
                  <w:marRight w:val="0"/>
                  <w:marTop w:val="0"/>
                  <w:marBottom w:val="0"/>
                  <w:divBdr>
                    <w:top w:val="none" w:sz="0" w:space="0" w:color="auto"/>
                    <w:left w:val="none" w:sz="0" w:space="0" w:color="auto"/>
                    <w:bottom w:val="none" w:sz="0" w:space="0" w:color="auto"/>
                    <w:right w:val="none" w:sz="0" w:space="0" w:color="auto"/>
                  </w:divBdr>
                </w:div>
                <w:div w:id="1060326653">
                  <w:marLeft w:val="0"/>
                  <w:marRight w:val="0"/>
                  <w:marTop w:val="0"/>
                  <w:marBottom w:val="0"/>
                  <w:divBdr>
                    <w:top w:val="none" w:sz="0" w:space="0" w:color="auto"/>
                    <w:left w:val="none" w:sz="0" w:space="0" w:color="auto"/>
                    <w:bottom w:val="none" w:sz="0" w:space="0" w:color="auto"/>
                    <w:right w:val="none" w:sz="0" w:space="0" w:color="auto"/>
                  </w:divBdr>
                  <w:divsChild>
                    <w:div w:id="109473861">
                      <w:marLeft w:val="0"/>
                      <w:marRight w:val="0"/>
                      <w:marTop w:val="0"/>
                      <w:marBottom w:val="0"/>
                      <w:divBdr>
                        <w:top w:val="none" w:sz="0" w:space="0" w:color="auto"/>
                        <w:left w:val="none" w:sz="0" w:space="0" w:color="auto"/>
                        <w:bottom w:val="none" w:sz="0" w:space="0" w:color="auto"/>
                        <w:right w:val="none" w:sz="0" w:space="0" w:color="auto"/>
                      </w:divBdr>
                    </w:div>
                  </w:divsChild>
                </w:div>
                <w:div w:id="1094008070">
                  <w:marLeft w:val="0"/>
                  <w:marRight w:val="0"/>
                  <w:marTop w:val="0"/>
                  <w:marBottom w:val="0"/>
                  <w:divBdr>
                    <w:top w:val="none" w:sz="0" w:space="0" w:color="auto"/>
                    <w:left w:val="none" w:sz="0" w:space="0" w:color="auto"/>
                    <w:bottom w:val="none" w:sz="0" w:space="0" w:color="auto"/>
                    <w:right w:val="none" w:sz="0" w:space="0" w:color="auto"/>
                  </w:divBdr>
                </w:div>
                <w:div w:id="1180118422">
                  <w:marLeft w:val="0"/>
                  <w:marRight w:val="0"/>
                  <w:marTop w:val="0"/>
                  <w:marBottom w:val="0"/>
                  <w:divBdr>
                    <w:top w:val="none" w:sz="0" w:space="0" w:color="auto"/>
                    <w:left w:val="none" w:sz="0" w:space="0" w:color="auto"/>
                    <w:bottom w:val="none" w:sz="0" w:space="0" w:color="auto"/>
                    <w:right w:val="none" w:sz="0" w:space="0" w:color="auto"/>
                  </w:divBdr>
                  <w:divsChild>
                    <w:div w:id="1091240642">
                      <w:marLeft w:val="0"/>
                      <w:marRight w:val="0"/>
                      <w:marTop w:val="0"/>
                      <w:marBottom w:val="0"/>
                      <w:divBdr>
                        <w:top w:val="none" w:sz="0" w:space="0" w:color="auto"/>
                        <w:left w:val="none" w:sz="0" w:space="0" w:color="auto"/>
                        <w:bottom w:val="none" w:sz="0" w:space="0" w:color="auto"/>
                        <w:right w:val="none" w:sz="0" w:space="0" w:color="auto"/>
                      </w:divBdr>
                    </w:div>
                  </w:divsChild>
                </w:div>
                <w:div w:id="1288774806">
                  <w:marLeft w:val="0"/>
                  <w:marRight w:val="0"/>
                  <w:marTop w:val="0"/>
                  <w:marBottom w:val="0"/>
                  <w:divBdr>
                    <w:top w:val="none" w:sz="0" w:space="0" w:color="auto"/>
                    <w:left w:val="none" w:sz="0" w:space="0" w:color="auto"/>
                    <w:bottom w:val="none" w:sz="0" w:space="0" w:color="auto"/>
                    <w:right w:val="none" w:sz="0" w:space="0" w:color="auto"/>
                  </w:divBdr>
                  <w:divsChild>
                    <w:div w:id="1585845625">
                      <w:marLeft w:val="0"/>
                      <w:marRight w:val="0"/>
                      <w:marTop w:val="0"/>
                      <w:marBottom w:val="0"/>
                      <w:divBdr>
                        <w:top w:val="none" w:sz="0" w:space="0" w:color="auto"/>
                        <w:left w:val="none" w:sz="0" w:space="0" w:color="auto"/>
                        <w:bottom w:val="none" w:sz="0" w:space="0" w:color="auto"/>
                        <w:right w:val="none" w:sz="0" w:space="0" w:color="auto"/>
                      </w:divBdr>
                    </w:div>
                  </w:divsChild>
                </w:div>
                <w:div w:id="1348749860">
                  <w:marLeft w:val="0"/>
                  <w:marRight w:val="0"/>
                  <w:marTop w:val="0"/>
                  <w:marBottom w:val="0"/>
                  <w:divBdr>
                    <w:top w:val="none" w:sz="0" w:space="0" w:color="auto"/>
                    <w:left w:val="none" w:sz="0" w:space="0" w:color="auto"/>
                    <w:bottom w:val="none" w:sz="0" w:space="0" w:color="auto"/>
                    <w:right w:val="none" w:sz="0" w:space="0" w:color="auto"/>
                  </w:divBdr>
                </w:div>
                <w:div w:id="1862738339">
                  <w:marLeft w:val="0"/>
                  <w:marRight w:val="0"/>
                  <w:marTop w:val="0"/>
                  <w:marBottom w:val="0"/>
                  <w:divBdr>
                    <w:top w:val="none" w:sz="0" w:space="0" w:color="auto"/>
                    <w:left w:val="none" w:sz="0" w:space="0" w:color="auto"/>
                    <w:bottom w:val="none" w:sz="0" w:space="0" w:color="auto"/>
                    <w:right w:val="none" w:sz="0" w:space="0" w:color="auto"/>
                  </w:divBdr>
                  <w:divsChild>
                    <w:div w:id="1035733406">
                      <w:marLeft w:val="0"/>
                      <w:marRight w:val="0"/>
                      <w:marTop w:val="0"/>
                      <w:marBottom w:val="0"/>
                      <w:divBdr>
                        <w:top w:val="none" w:sz="0" w:space="0" w:color="auto"/>
                        <w:left w:val="none" w:sz="0" w:space="0" w:color="auto"/>
                        <w:bottom w:val="none" w:sz="0" w:space="0" w:color="auto"/>
                        <w:right w:val="none" w:sz="0" w:space="0" w:color="auto"/>
                      </w:divBdr>
                    </w:div>
                  </w:divsChild>
                </w:div>
                <w:div w:id="1880848547">
                  <w:marLeft w:val="0"/>
                  <w:marRight w:val="0"/>
                  <w:marTop w:val="0"/>
                  <w:marBottom w:val="0"/>
                  <w:divBdr>
                    <w:top w:val="none" w:sz="0" w:space="0" w:color="auto"/>
                    <w:left w:val="none" w:sz="0" w:space="0" w:color="auto"/>
                    <w:bottom w:val="none" w:sz="0" w:space="0" w:color="auto"/>
                    <w:right w:val="none" w:sz="0" w:space="0" w:color="auto"/>
                  </w:divBdr>
                  <w:divsChild>
                    <w:div w:id="662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50467">
          <w:marLeft w:val="0"/>
          <w:marRight w:val="0"/>
          <w:marTop w:val="0"/>
          <w:marBottom w:val="0"/>
          <w:divBdr>
            <w:top w:val="none" w:sz="0" w:space="0" w:color="auto"/>
            <w:left w:val="none" w:sz="0" w:space="0" w:color="auto"/>
            <w:bottom w:val="none" w:sz="0" w:space="0" w:color="auto"/>
            <w:right w:val="none" w:sz="0" w:space="0" w:color="auto"/>
          </w:divBdr>
        </w:div>
        <w:div w:id="790055876">
          <w:marLeft w:val="0"/>
          <w:marRight w:val="0"/>
          <w:marTop w:val="0"/>
          <w:marBottom w:val="0"/>
          <w:divBdr>
            <w:top w:val="none" w:sz="0" w:space="0" w:color="auto"/>
            <w:left w:val="none" w:sz="0" w:space="0" w:color="auto"/>
            <w:bottom w:val="none" w:sz="0" w:space="0" w:color="auto"/>
            <w:right w:val="none" w:sz="0" w:space="0" w:color="auto"/>
          </w:divBdr>
          <w:divsChild>
            <w:div w:id="1242056280">
              <w:marLeft w:val="-75"/>
              <w:marRight w:val="0"/>
              <w:marTop w:val="30"/>
              <w:marBottom w:val="30"/>
              <w:divBdr>
                <w:top w:val="none" w:sz="0" w:space="0" w:color="auto"/>
                <w:left w:val="none" w:sz="0" w:space="0" w:color="auto"/>
                <w:bottom w:val="none" w:sz="0" w:space="0" w:color="auto"/>
                <w:right w:val="none" w:sz="0" w:space="0" w:color="auto"/>
              </w:divBdr>
              <w:divsChild>
                <w:div w:id="169225844">
                  <w:marLeft w:val="0"/>
                  <w:marRight w:val="0"/>
                  <w:marTop w:val="0"/>
                  <w:marBottom w:val="0"/>
                  <w:divBdr>
                    <w:top w:val="none" w:sz="0" w:space="0" w:color="auto"/>
                    <w:left w:val="none" w:sz="0" w:space="0" w:color="auto"/>
                    <w:bottom w:val="none" w:sz="0" w:space="0" w:color="auto"/>
                    <w:right w:val="none" w:sz="0" w:space="0" w:color="auto"/>
                  </w:divBdr>
                </w:div>
                <w:div w:id="659968841">
                  <w:marLeft w:val="0"/>
                  <w:marRight w:val="0"/>
                  <w:marTop w:val="0"/>
                  <w:marBottom w:val="0"/>
                  <w:divBdr>
                    <w:top w:val="none" w:sz="0" w:space="0" w:color="auto"/>
                    <w:left w:val="none" w:sz="0" w:space="0" w:color="auto"/>
                    <w:bottom w:val="none" w:sz="0" w:space="0" w:color="auto"/>
                    <w:right w:val="none" w:sz="0" w:space="0" w:color="auto"/>
                  </w:divBdr>
                </w:div>
                <w:div w:id="1079981837">
                  <w:marLeft w:val="0"/>
                  <w:marRight w:val="0"/>
                  <w:marTop w:val="0"/>
                  <w:marBottom w:val="0"/>
                  <w:divBdr>
                    <w:top w:val="none" w:sz="0" w:space="0" w:color="auto"/>
                    <w:left w:val="none" w:sz="0" w:space="0" w:color="auto"/>
                    <w:bottom w:val="none" w:sz="0" w:space="0" w:color="auto"/>
                    <w:right w:val="none" w:sz="0" w:space="0" w:color="auto"/>
                  </w:divBdr>
                </w:div>
                <w:div w:id="1206019732">
                  <w:marLeft w:val="0"/>
                  <w:marRight w:val="0"/>
                  <w:marTop w:val="0"/>
                  <w:marBottom w:val="0"/>
                  <w:divBdr>
                    <w:top w:val="none" w:sz="0" w:space="0" w:color="auto"/>
                    <w:left w:val="none" w:sz="0" w:space="0" w:color="auto"/>
                    <w:bottom w:val="none" w:sz="0" w:space="0" w:color="auto"/>
                    <w:right w:val="none" w:sz="0" w:space="0" w:color="auto"/>
                  </w:divBdr>
                  <w:divsChild>
                    <w:div w:id="387728000">
                      <w:marLeft w:val="0"/>
                      <w:marRight w:val="0"/>
                      <w:marTop w:val="0"/>
                      <w:marBottom w:val="0"/>
                      <w:divBdr>
                        <w:top w:val="none" w:sz="0" w:space="0" w:color="auto"/>
                        <w:left w:val="none" w:sz="0" w:space="0" w:color="auto"/>
                        <w:bottom w:val="none" w:sz="0" w:space="0" w:color="auto"/>
                        <w:right w:val="none" w:sz="0" w:space="0" w:color="auto"/>
                      </w:divBdr>
                    </w:div>
                  </w:divsChild>
                </w:div>
                <w:div w:id="1266957430">
                  <w:marLeft w:val="0"/>
                  <w:marRight w:val="0"/>
                  <w:marTop w:val="0"/>
                  <w:marBottom w:val="0"/>
                  <w:divBdr>
                    <w:top w:val="none" w:sz="0" w:space="0" w:color="auto"/>
                    <w:left w:val="none" w:sz="0" w:space="0" w:color="auto"/>
                    <w:bottom w:val="none" w:sz="0" w:space="0" w:color="auto"/>
                    <w:right w:val="none" w:sz="0" w:space="0" w:color="auto"/>
                  </w:divBdr>
                  <w:divsChild>
                    <w:div w:id="410810055">
                      <w:marLeft w:val="0"/>
                      <w:marRight w:val="0"/>
                      <w:marTop w:val="0"/>
                      <w:marBottom w:val="0"/>
                      <w:divBdr>
                        <w:top w:val="none" w:sz="0" w:space="0" w:color="auto"/>
                        <w:left w:val="none" w:sz="0" w:space="0" w:color="auto"/>
                        <w:bottom w:val="none" w:sz="0" w:space="0" w:color="auto"/>
                        <w:right w:val="none" w:sz="0" w:space="0" w:color="auto"/>
                      </w:divBdr>
                    </w:div>
                  </w:divsChild>
                </w:div>
                <w:div w:id="1347369692">
                  <w:marLeft w:val="0"/>
                  <w:marRight w:val="0"/>
                  <w:marTop w:val="0"/>
                  <w:marBottom w:val="0"/>
                  <w:divBdr>
                    <w:top w:val="none" w:sz="0" w:space="0" w:color="auto"/>
                    <w:left w:val="none" w:sz="0" w:space="0" w:color="auto"/>
                    <w:bottom w:val="none" w:sz="0" w:space="0" w:color="auto"/>
                    <w:right w:val="none" w:sz="0" w:space="0" w:color="auto"/>
                  </w:divBdr>
                  <w:divsChild>
                    <w:div w:id="354232091">
                      <w:marLeft w:val="0"/>
                      <w:marRight w:val="0"/>
                      <w:marTop w:val="0"/>
                      <w:marBottom w:val="0"/>
                      <w:divBdr>
                        <w:top w:val="none" w:sz="0" w:space="0" w:color="auto"/>
                        <w:left w:val="none" w:sz="0" w:space="0" w:color="auto"/>
                        <w:bottom w:val="none" w:sz="0" w:space="0" w:color="auto"/>
                        <w:right w:val="none" w:sz="0" w:space="0" w:color="auto"/>
                      </w:divBdr>
                    </w:div>
                  </w:divsChild>
                </w:div>
                <w:div w:id="1568496652">
                  <w:marLeft w:val="0"/>
                  <w:marRight w:val="0"/>
                  <w:marTop w:val="0"/>
                  <w:marBottom w:val="0"/>
                  <w:divBdr>
                    <w:top w:val="none" w:sz="0" w:space="0" w:color="auto"/>
                    <w:left w:val="none" w:sz="0" w:space="0" w:color="auto"/>
                    <w:bottom w:val="none" w:sz="0" w:space="0" w:color="auto"/>
                    <w:right w:val="none" w:sz="0" w:space="0" w:color="auto"/>
                  </w:divBdr>
                </w:div>
                <w:div w:id="1625043384">
                  <w:marLeft w:val="0"/>
                  <w:marRight w:val="0"/>
                  <w:marTop w:val="0"/>
                  <w:marBottom w:val="0"/>
                  <w:divBdr>
                    <w:top w:val="none" w:sz="0" w:space="0" w:color="auto"/>
                    <w:left w:val="none" w:sz="0" w:space="0" w:color="auto"/>
                    <w:bottom w:val="none" w:sz="0" w:space="0" w:color="auto"/>
                    <w:right w:val="none" w:sz="0" w:space="0" w:color="auto"/>
                  </w:divBdr>
                  <w:divsChild>
                    <w:div w:id="553664025">
                      <w:marLeft w:val="0"/>
                      <w:marRight w:val="0"/>
                      <w:marTop w:val="0"/>
                      <w:marBottom w:val="0"/>
                      <w:divBdr>
                        <w:top w:val="none" w:sz="0" w:space="0" w:color="auto"/>
                        <w:left w:val="none" w:sz="0" w:space="0" w:color="auto"/>
                        <w:bottom w:val="none" w:sz="0" w:space="0" w:color="auto"/>
                        <w:right w:val="none" w:sz="0" w:space="0" w:color="auto"/>
                      </w:divBdr>
                    </w:div>
                  </w:divsChild>
                </w:div>
                <w:div w:id="1668049368">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sChild>
                </w:div>
                <w:div w:id="1715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2772">
          <w:marLeft w:val="0"/>
          <w:marRight w:val="0"/>
          <w:marTop w:val="0"/>
          <w:marBottom w:val="0"/>
          <w:divBdr>
            <w:top w:val="none" w:sz="0" w:space="0" w:color="auto"/>
            <w:left w:val="none" w:sz="0" w:space="0" w:color="auto"/>
            <w:bottom w:val="none" w:sz="0" w:space="0" w:color="auto"/>
            <w:right w:val="none" w:sz="0" w:space="0" w:color="auto"/>
          </w:divBdr>
        </w:div>
        <w:div w:id="870456679">
          <w:marLeft w:val="0"/>
          <w:marRight w:val="0"/>
          <w:marTop w:val="0"/>
          <w:marBottom w:val="0"/>
          <w:divBdr>
            <w:top w:val="none" w:sz="0" w:space="0" w:color="auto"/>
            <w:left w:val="none" w:sz="0" w:space="0" w:color="auto"/>
            <w:bottom w:val="none" w:sz="0" w:space="0" w:color="auto"/>
            <w:right w:val="none" w:sz="0" w:space="0" w:color="auto"/>
          </w:divBdr>
        </w:div>
        <w:div w:id="889266320">
          <w:marLeft w:val="0"/>
          <w:marRight w:val="0"/>
          <w:marTop w:val="0"/>
          <w:marBottom w:val="0"/>
          <w:divBdr>
            <w:top w:val="none" w:sz="0" w:space="0" w:color="auto"/>
            <w:left w:val="none" w:sz="0" w:space="0" w:color="auto"/>
            <w:bottom w:val="none" w:sz="0" w:space="0" w:color="auto"/>
            <w:right w:val="none" w:sz="0" w:space="0" w:color="auto"/>
          </w:divBdr>
        </w:div>
        <w:div w:id="902103843">
          <w:marLeft w:val="0"/>
          <w:marRight w:val="0"/>
          <w:marTop w:val="0"/>
          <w:marBottom w:val="0"/>
          <w:divBdr>
            <w:top w:val="none" w:sz="0" w:space="0" w:color="auto"/>
            <w:left w:val="none" w:sz="0" w:space="0" w:color="auto"/>
            <w:bottom w:val="none" w:sz="0" w:space="0" w:color="auto"/>
            <w:right w:val="none" w:sz="0" w:space="0" w:color="auto"/>
          </w:divBdr>
        </w:div>
        <w:div w:id="905184233">
          <w:marLeft w:val="0"/>
          <w:marRight w:val="0"/>
          <w:marTop w:val="0"/>
          <w:marBottom w:val="0"/>
          <w:divBdr>
            <w:top w:val="none" w:sz="0" w:space="0" w:color="auto"/>
            <w:left w:val="none" w:sz="0" w:space="0" w:color="auto"/>
            <w:bottom w:val="none" w:sz="0" w:space="0" w:color="auto"/>
            <w:right w:val="none" w:sz="0" w:space="0" w:color="auto"/>
          </w:divBdr>
        </w:div>
        <w:div w:id="911083717">
          <w:marLeft w:val="0"/>
          <w:marRight w:val="0"/>
          <w:marTop w:val="0"/>
          <w:marBottom w:val="0"/>
          <w:divBdr>
            <w:top w:val="none" w:sz="0" w:space="0" w:color="auto"/>
            <w:left w:val="none" w:sz="0" w:space="0" w:color="auto"/>
            <w:bottom w:val="none" w:sz="0" w:space="0" w:color="auto"/>
            <w:right w:val="none" w:sz="0" w:space="0" w:color="auto"/>
          </w:divBdr>
        </w:div>
        <w:div w:id="923612257">
          <w:marLeft w:val="0"/>
          <w:marRight w:val="0"/>
          <w:marTop w:val="0"/>
          <w:marBottom w:val="0"/>
          <w:divBdr>
            <w:top w:val="none" w:sz="0" w:space="0" w:color="auto"/>
            <w:left w:val="none" w:sz="0" w:space="0" w:color="auto"/>
            <w:bottom w:val="none" w:sz="0" w:space="0" w:color="auto"/>
            <w:right w:val="none" w:sz="0" w:space="0" w:color="auto"/>
          </w:divBdr>
        </w:div>
        <w:div w:id="925116419">
          <w:marLeft w:val="0"/>
          <w:marRight w:val="0"/>
          <w:marTop w:val="0"/>
          <w:marBottom w:val="0"/>
          <w:divBdr>
            <w:top w:val="none" w:sz="0" w:space="0" w:color="auto"/>
            <w:left w:val="none" w:sz="0" w:space="0" w:color="auto"/>
            <w:bottom w:val="none" w:sz="0" w:space="0" w:color="auto"/>
            <w:right w:val="none" w:sz="0" w:space="0" w:color="auto"/>
          </w:divBdr>
        </w:div>
        <w:div w:id="931471773">
          <w:marLeft w:val="0"/>
          <w:marRight w:val="0"/>
          <w:marTop w:val="0"/>
          <w:marBottom w:val="0"/>
          <w:divBdr>
            <w:top w:val="none" w:sz="0" w:space="0" w:color="auto"/>
            <w:left w:val="none" w:sz="0" w:space="0" w:color="auto"/>
            <w:bottom w:val="none" w:sz="0" w:space="0" w:color="auto"/>
            <w:right w:val="none" w:sz="0" w:space="0" w:color="auto"/>
          </w:divBdr>
          <w:divsChild>
            <w:div w:id="890187334">
              <w:marLeft w:val="-75"/>
              <w:marRight w:val="0"/>
              <w:marTop w:val="30"/>
              <w:marBottom w:val="30"/>
              <w:divBdr>
                <w:top w:val="none" w:sz="0" w:space="0" w:color="auto"/>
                <w:left w:val="none" w:sz="0" w:space="0" w:color="auto"/>
                <w:bottom w:val="none" w:sz="0" w:space="0" w:color="auto"/>
                <w:right w:val="none" w:sz="0" w:space="0" w:color="auto"/>
              </w:divBdr>
              <w:divsChild>
                <w:div w:id="116532047">
                  <w:marLeft w:val="0"/>
                  <w:marRight w:val="0"/>
                  <w:marTop w:val="0"/>
                  <w:marBottom w:val="0"/>
                  <w:divBdr>
                    <w:top w:val="none" w:sz="0" w:space="0" w:color="auto"/>
                    <w:left w:val="none" w:sz="0" w:space="0" w:color="auto"/>
                    <w:bottom w:val="none" w:sz="0" w:space="0" w:color="auto"/>
                    <w:right w:val="none" w:sz="0" w:space="0" w:color="auto"/>
                  </w:divBdr>
                </w:div>
                <w:div w:id="329019985">
                  <w:marLeft w:val="0"/>
                  <w:marRight w:val="0"/>
                  <w:marTop w:val="0"/>
                  <w:marBottom w:val="0"/>
                  <w:divBdr>
                    <w:top w:val="none" w:sz="0" w:space="0" w:color="auto"/>
                    <w:left w:val="none" w:sz="0" w:space="0" w:color="auto"/>
                    <w:bottom w:val="none" w:sz="0" w:space="0" w:color="auto"/>
                    <w:right w:val="none" w:sz="0" w:space="0" w:color="auto"/>
                  </w:divBdr>
                  <w:divsChild>
                    <w:div w:id="1348823988">
                      <w:marLeft w:val="0"/>
                      <w:marRight w:val="0"/>
                      <w:marTop w:val="0"/>
                      <w:marBottom w:val="0"/>
                      <w:divBdr>
                        <w:top w:val="none" w:sz="0" w:space="0" w:color="auto"/>
                        <w:left w:val="none" w:sz="0" w:space="0" w:color="auto"/>
                        <w:bottom w:val="none" w:sz="0" w:space="0" w:color="auto"/>
                        <w:right w:val="none" w:sz="0" w:space="0" w:color="auto"/>
                      </w:divBdr>
                    </w:div>
                  </w:divsChild>
                </w:div>
                <w:div w:id="701125725">
                  <w:marLeft w:val="0"/>
                  <w:marRight w:val="0"/>
                  <w:marTop w:val="0"/>
                  <w:marBottom w:val="0"/>
                  <w:divBdr>
                    <w:top w:val="none" w:sz="0" w:space="0" w:color="auto"/>
                    <w:left w:val="none" w:sz="0" w:space="0" w:color="auto"/>
                    <w:bottom w:val="none" w:sz="0" w:space="0" w:color="auto"/>
                    <w:right w:val="none" w:sz="0" w:space="0" w:color="auto"/>
                  </w:divBdr>
                  <w:divsChild>
                    <w:div w:id="737091420">
                      <w:marLeft w:val="0"/>
                      <w:marRight w:val="0"/>
                      <w:marTop w:val="0"/>
                      <w:marBottom w:val="0"/>
                      <w:divBdr>
                        <w:top w:val="none" w:sz="0" w:space="0" w:color="auto"/>
                        <w:left w:val="none" w:sz="0" w:space="0" w:color="auto"/>
                        <w:bottom w:val="none" w:sz="0" w:space="0" w:color="auto"/>
                        <w:right w:val="none" w:sz="0" w:space="0" w:color="auto"/>
                      </w:divBdr>
                    </w:div>
                  </w:divsChild>
                </w:div>
                <w:div w:id="794905201">
                  <w:marLeft w:val="0"/>
                  <w:marRight w:val="0"/>
                  <w:marTop w:val="0"/>
                  <w:marBottom w:val="0"/>
                  <w:divBdr>
                    <w:top w:val="none" w:sz="0" w:space="0" w:color="auto"/>
                    <w:left w:val="none" w:sz="0" w:space="0" w:color="auto"/>
                    <w:bottom w:val="none" w:sz="0" w:space="0" w:color="auto"/>
                    <w:right w:val="none" w:sz="0" w:space="0" w:color="auto"/>
                  </w:divBdr>
                  <w:divsChild>
                    <w:div w:id="704790013">
                      <w:marLeft w:val="0"/>
                      <w:marRight w:val="0"/>
                      <w:marTop w:val="0"/>
                      <w:marBottom w:val="0"/>
                      <w:divBdr>
                        <w:top w:val="none" w:sz="0" w:space="0" w:color="auto"/>
                        <w:left w:val="none" w:sz="0" w:space="0" w:color="auto"/>
                        <w:bottom w:val="none" w:sz="0" w:space="0" w:color="auto"/>
                        <w:right w:val="none" w:sz="0" w:space="0" w:color="auto"/>
                      </w:divBdr>
                    </w:div>
                  </w:divsChild>
                </w:div>
                <w:div w:id="889609074">
                  <w:marLeft w:val="0"/>
                  <w:marRight w:val="0"/>
                  <w:marTop w:val="0"/>
                  <w:marBottom w:val="0"/>
                  <w:divBdr>
                    <w:top w:val="none" w:sz="0" w:space="0" w:color="auto"/>
                    <w:left w:val="none" w:sz="0" w:space="0" w:color="auto"/>
                    <w:bottom w:val="none" w:sz="0" w:space="0" w:color="auto"/>
                    <w:right w:val="none" w:sz="0" w:space="0" w:color="auto"/>
                  </w:divBdr>
                </w:div>
                <w:div w:id="998921740">
                  <w:marLeft w:val="0"/>
                  <w:marRight w:val="0"/>
                  <w:marTop w:val="0"/>
                  <w:marBottom w:val="0"/>
                  <w:divBdr>
                    <w:top w:val="none" w:sz="0" w:space="0" w:color="auto"/>
                    <w:left w:val="none" w:sz="0" w:space="0" w:color="auto"/>
                    <w:bottom w:val="none" w:sz="0" w:space="0" w:color="auto"/>
                    <w:right w:val="none" w:sz="0" w:space="0" w:color="auto"/>
                  </w:divBdr>
                </w:div>
                <w:div w:id="1389299677">
                  <w:marLeft w:val="0"/>
                  <w:marRight w:val="0"/>
                  <w:marTop w:val="0"/>
                  <w:marBottom w:val="0"/>
                  <w:divBdr>
                    <w:top w:val="none" w:sz="0" w:space="0" w:color="auto"/>
                    <w:left w:val="none" w:sz="0" w:space="0" w:color="auto"/>
                    <w:bottom w:val="none" w:sz="0" w:space="0" w:color="auto"/>
                    <w:right w:val="none" w:sz="0" w:space="0" w:color="auto"/>
                  </w:divBdr>
                  <w:divsChild>
                    <w:div w:id="924344766">
                      <w:marLeft w:val="0"/>
                      <w:marRight w:val="0"/>
                      <w:marTop w:val="0"/>
                      <w:marBottom w:val="0"/>
                      <w:divBdr>
                        <w:top w:val="none" w:sz="0" w:space="0" w:color="auto"/>
                        <w:left w:val="none" w:sz="0" w:space="0" w:color="auto"/>
                        <w:bottom w:val="none" w:sz="0" w:space="0" w:color="auto"/>
                        <w:right w:val="none" w:sz="0" w:space="0" w:color="auto"/>
                      </w:divBdr>
                    </w:div>
                  </w:divsChild>
                </w:div>
                <w:div w:id="1437553815">
                  <w:marLeft w:val="0"/>
                  <w:marRight w:val="0"/>
                  <w:marTop w:val="0"/>
                  <w:marBottom w:val="0"/>
                  <w:divBdr>
                    <w:top w:val="none" w:sz="0" w:space="0" w:color="auto"/>
                    <w:left w:val="none" w:sz="0" w:space="0" w:color="auto"/>
                    <w:bottom w:val="none" w:sz="0" w:space="0" w:color="auto"/>
                    <w:right w:val="none" w:sz="0" w:space="0" w:color="auto"/>
                  </w:divBdr>
                  <w:divsChild>
                    <w:div w:id="1871448971">
                      <w:marLeft w:val="0"/>
                      <w:marRight w:val="0"/>
                      <w:marTop w:val="0"/>
                      <w:marBottom w:val="0"/>
                      <w:divBdr>
                        <w:top w:val="none" w:sz="0" w:space="0" w:color="auto"/>
                        <w:left w:val="none" w:sz="0" w:space="0" w:color="auto"/>
                        <w:bottom w:val="none" w:sz="0" w:space="0" w:color="auto"/>
                        <w:right w:val="none" w:sz="0" w:space="0" w:color="auto"/>
                      </w:divBdr>
                    </w:div>
                  </w:divsChild>
                </w:div>
                <w:div w:id="1934050234">
                  <w:marLeft w:val="0"/>
                  <w:marRight w:val="0"/>
                  <w:marTop w:val="0"/>
                  <w:marBottom w:val="0"/>
                  <w:divBdr>
                    <w:top w:val="none" w:sz="0" w:space="0" w:color="auto"/>
                    <w:left w:val="none" w:sz="0" w:space="0" w:color="auto"/>
                    <w:bottom w:val="none" w:sz="0" w:space="0" w:color="auto"/>
                    <w:right w:val="none" w:sz="0" w:space="0" w:color="auto"/>
                  </w:divBdr>
                </w:div>
                <w:div w:id="19397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7975">
          <w:marLeft w:val="0"/>
          <w:marRight w:val="0"/>
          <w:marTop w:val="0"/>
          <w:marBottom w:val="0"/>
          <w:divBdr>
            <w:top w:val="none" w:sz="0" w:space="0" w:color="auto"/>
            <w:left w:val="none" w:sz="0" w:space="0" w:color="auto"/>
            <w:bottom w:val="none" w:sz="0" w:space="0" w:color="auto"/>
            <w:right w:val="none" w:sz="0" w:space="0" w:color="auto"/>
          </w:divBdr>
        </w:div>
        <w:div w:id="974138200">
          <w:marLeft w:val="0"/>
          <w:marRight w:val="0"/>
          <w:marTop w:val="0"/>
          <w:marBottom w:val="0"/>
          <w:divBdr>
            <w:top w:val="none" w:sz="0" w:space="0" w:color="auto"/>
            <w:left w:val="none" w:sz="0" w:space="0" w:color="auto"/>
            <w:bottom w:val="none" w:sz="0" w:space="0" w:color="auto"/>
            <w:right w:val="none" w:sz="0" w:space="0" w:color="auto"/>
          </w:divBdr>
        </w:div>
        <w:div w:id="1008599673">
          <w:marLeft w:val="0"/>
          <w:marRight w:val="0"/>
          <w:marTop w:val="0"/>
          <w:marBottom w:val="0"/>
          <w:divBdr>
            <w:top w:val="none" w:sz="0" w:space="0" w:color="auto"/>
            <w:left w:val="none" w:sz="0" w:space="0" w:color="auto"/>
            <w:bottom w:val="none" w:sz="0" w:space="0" w:color="auto"/>
            <w:right w:val="none" w:sz="0" w:space="0" w:color="auto"/>
          </w:divBdr>
        </w:div>
        <w:div w:id="1055857880">
          <w:marLeft w:val="0"/>
          <w:marRight w:val="0"/>
          <w:marTop w:val="0"/>
          <w:marBottom w:val="0"/>
          <w:divBdr>
            <w:top w:val="none" w:sz="0" w:space="0" w:color="auto"/>
            <w:left w:val="none" w:sz="0" w:space="0" w:color="auto"/>
            <w:bottom w:val="none" w:sz="0" w:space="0" w:color="auto"/>
            <w:right w:val="none" w:sz="0" w:space="0" w:color="auto"/>
          </w:divBdr>
        </w:div>
        <w:div w:id="1074164259">
          <w:marLeft w:val="0"/>
          <w:marRight w:val="0"/>
          <w:marTop w:val="0"/>
          <w:marBottom w:val="0"/>
          <w:divBdr>
            <w:top w:val="none" w:sz="0" w:space="0" w:color="auto"/>
            <w:left w:val="none" w:sz="0" w:space="0" w:color="auto"/>
            <w:bottom w:val="none" w:sz="0" w:space="0" w:color="auto"/>
            <w:right w:val="none" w:sz="0" w:space="0" w:color="auto"/>
          </w:divBdr>
        </w:div>
        <w:div w:id="1075128734">
          <w:marLeft w:val="0"/>
          <w:marRight w:val="0"/>
          <w:marTop w:val="0"/>
          <w:marBottom w:val="0"/>
          <w:divBdr>
            <w:top w:val="none" w:sz="0" w:space="0" w:color="auto"/>
            <w:left w:val="none" w:sz="0" w:space="0" w:color="auto"/>
            <w:bottom w:val="none" w:sz="0" w:space="0" w:color="auto"/>
            <w:right w:val="none" w:sz="0" w:space="0" w:color="auto"/>
          </w:divBdr>
        </w:div>
        <w:div w:id="1083800644">
          <w:marLeft w:val="0"/>
          <w:marRight w:val="0"/>
          <w:marTop w:val="0"/>
          <w:marBottom w:val="0"/>
          <w:divBdr>
            <w:top w:val="none" w:sz="0" w:space="0" w:color="auto"/>
            <w:left w:val="none" w:sz="0" w:space="0" w:color="auto"/>
            <w:bottom w:val="none" w:sz="0" w:space="0" w:color="auto"/>
            <w:right w:val="none" w:sz="0" w:space="0" w:color="auto"/>
          </w:divBdr>
        </w:div>
        <w:div w:id="1091969497">
          <w:marLeft w:val="0"/>
          <w:marRight w:val="0"/>
          <w:marTop w:val="0"/>
          <w:marBottom w:val="0"/>
          <w:divBdr>
            <w:top w:val="none" w:sz="0" w:space="0" w:color="auto"/>
            <w:left w:val="none" w:sz="0" w:space="0" w:color="auto"/>
            <w:bottom w:val="none" w:sz="0" w:space="0" w:color="auto"/>
            <w:right w:val="none" w:sz="0" w:space="0" w:color="auto"/>
          </w:divBdr>
        </w:div>
        <w:div w:id="1110511558">
          <w:marLeft w:val="0"/>
          <w:marRight w:val="0"/>
          <w:marTop w:val="0"/>
          <w:marBottom w:val="0"/>
          <w:divBdr>
            <w:top w:val="none" w:sz="0" w:space="0" w:color="auto"/>
            <w:left w:val="none" w:sz="0" w:space="0" w:color="auto"/>
            <w:bottom w:val="none" w:sz="0" w:space="0" w:color="auto"/>
            <w:right w:val="none" w:sz="0" w:space="0" w:color="auto"/>
          </w:divBdr>
        </w:div>
        <w:div w:id="1113668937">
          <w:marLeft w:val="0"/>
          <w:marRight w:val="0"/>
          <w:marTop w:val="0"/>
          <w:marBottom w:val="0"/>
          <w:divBdr>
            <w:top w:val="none" w:sz="0" w:space="0" w:color="auto"/>
            <w:left w:val="none" w:sz="0" w:space="0" w:color="auto"/>
            <w:bottom w:val="none" w:sz="0" w:space="0" w:color="auto"/>
            <w:right w:val="none" w:sz="0" w:space="0" w:color="auto"/>
          </w:divBdr>
        </w:div>
        <w:div w:id="1140419687">
          <w:marLeft w:val="0"/>
          <w:marRight w:val="0"/>
          <w:marTop w:val="0"/>
          <w:marBottom w:val="0"/>
          <w:divBdr>
            <w:top w:val="none" w:sz="0" w:space="0" w:color="auto"/>
            <w:left w:val="none" w:sz="0" w:space="0" w:color="auto"/>
            <w:bottom w:val="none" w:sz="0" w:space="0" w:color="auto"/>
            <w:right w:val="none" w:sz="0" w:space="0" w:color="auto"/>
          </w:divBdr>
          <w:divsChild>
            <w:div w:id="853687075">
              <w:marLeft w:val="-75"/>
              <w:marRight w:val="0"/>
              <w:marTop w:val="30"/>
              <w:marBottom w:val="30"/>
              <w:divBdr>
                <w:top w:val="none" w:sz="0" w:space="0" w:color="auto"/>
                <w:left w:val="none" w:sz="0" w:space="0" w:color="auto"/>
                <w:bottom w:val="none" w:sz="0" w:space="0" w:color="auto"/>
                <w:right w:val="none" w:sz="0" w:space="0" w:color="auto"/>
              </w:divBdr>
              <w:divsChild>
                <w:div w:id="2631545">
                  <w:marLeft w:val="0"/>
                  <w:marRight w:val="0"/>
                  <w:marTop w:val="0"/>
                  <w:marBottom w:val="0"/>
                  <w:divBdr>
                    <w:top w:val="none" w:sz="0" w:space="0" w:color="auto"/>
                    <w:left w:val="none" w:sz="0" w:space="0" w:color="auto"/>
                    <w:bottom w:val="none" w:sz="0" w:space="0" w:color="auto"/>
                    <w:right w:val="none" w:sz="0" w:space="0" w:color="auto"/>
                  </w:divBdr>
                  <w:divsChild>
                    <w:div w:id="1935556632">
                      <w:marLeft w:val="0"/>
                      <w:marRight w:val="0"/>
                      <w:marTop w:val="0"/>
                      <w:marBottom w:val="0"/>
                      <w:divBdr>
                        <w:top w:val="none" w:sz="0" w:space="0" w:color="auto"/>
                        <w:left w:val="none" w:sz="0" w:space="0" w:color="auto"/>
                        <w:bottom w:val="none" w:sz="0" w:space="0" w:color="auto"/>
                        <w:right w:val="none" w:sz="0" w:space="0" w:color="auto"/>
                      </w:divBdr>
                    </w:div>
                  </w:divsChild>
                </w:div>
                <w:div w:id="68306917">
                  <w:marLeft w:val="0"/>
                  <w:marRight w:val="0"/>
                  <w:marTop w:val="0"/>
                  <w:marBottom w:val="0"/>
                  <w:divBdr>
                    <w:top w:val="none" w:sz="0" w:space="0" w:color="auto"/>
                    <w:left w:val="none" w:sz="0" w:space="0" w:color="auto"/>
                    <w:bottom w:val="none" w:sz="0" w:space="0" w:color="auto"/>
                    <w:right w:val="none" w:sz="0" w:space="0" w:color="auto"/>
                  </w:divBdr>
                  <w:divsChild>
                    <w:div w:id="756561814">
                      <w:marLeft w:val="0"/>
                      <w:marRight w:val="0"/>
                      <w:marTop w:val="0"/>
                      <w:marBottom w:val="0"/>
                      <w:divBdr>
                        <w:top w:val="none" w:sz="0" w:space="0" w:color="auto"/>
                        <w:left w:val="none" w:sz="0" w:space="0" w:color="auto"/>
                        <w:bottom w:val="none" w:sz="0" w:space="0" w:color="auto"/>
                        <w:right w:val="none" w:sz="0" w:space="0" w:color="auto"/>
                      </w:divBdr>
                    </w:div>
                  </w:divsChild>
                </w:div>
                <w:div w:id="197739617">
                  <w:marLeft w:val="0"/>
                  <w:marRight w:val="0"/>
                  <w:marTop w:val="0"/>
                  <w:marBottom w:val="0"/>
                  <w:divBdr>
                    <w:top w:val="none" w:sz="0" w:space="0" w:color="auto"/>
                    <w:left w:val="none" w:sz="0" w:space="0" w:color="auto"/>
                    <w:bottom w:val="none" w:sz="0" w:space="0" w:color="auto"/>
                    <w:right w:val="none" w:sz="0" w:space="0" w:color="auto"/>
                  </w:divBdr>
                  <w:divsChild>
                    <w:div w:id="1491867697">
                      <w:marLeft w:val="0"/>
                      <w:marRight w:val="0"/>
                      <w:marTop w:val="0"/>
                      <w:marBottom w:val="0"/>
                      <w:divBdr>
                        <w:top w:val="none" w:sz="0" w:space="0" w:color="auto"/>
                        <w:left w:val="none" w:sz="0" w:space="0" w:color="auto"/>
                        <w:bottom w:val="none" w:sz="0" w:space="0" w:color="auto"/>
                        <w:right w:val="none" w:sz="0" w:space="0" w:color="auto"/>
                      </w:divBdr>
                    </w:div>
                  </w:divsChild>
                </w:div>
                <w:div w:id="309940878">
                  <w:marLeft w:val="0"/>
                  <w:marRight w:val="0"/>
                  <w:marTop w:val="0"/>
                  <w:marBottom w:val="0"/>
                  <w:divBdr>
                    <w:top w:val="none" w:sz="0" w:space="0" w:color="auto"/>
                    <w:left w:val="none" w:sz="0" w:space="0" w:color="auto"/>
                    <w:bottom w:val="none" w:sz="0" w:space="0" w:color="auto"/>
                    <w:right w:val="none" w:sz="0" w:space="0" w:color="auto"/>
                  </w:divBdr>
                </w:div>
                <w:div w:id="531455257">
                  <w:marLeft w:val="0"/>
                  <w:marRight w:val="0"/>
                  <w:marTop w:val="0"/>
                  <w:marBottom w:val="0"/>
                  <w:divBdr>
                    <w:top w:val="none" w:sz="0" w:space="0" w:color="auto"/>
                    <w:left w:val="none" w:sz="0" w:space="0" w:color="auto"/>
                    <w:bottom w:val="none" w:sz="0" w:space="0" w:color="auto"/>
                    <w:right w:val="none" w:sz="0" w:space="0" w:color="auto"/>
                  </w:divBdr>
                  <w:divsChild>
                    <w:div w:id="1606575629">
                      <w:marLeft w:val="0"/>
                      <w:marRight w:val="0"/>
                      <w:marTop w:val="0"/>
                      <w:marBottom w:val="0"/>
                      <w:divBdr>
                        <w:top w:val="none" w:sz="0" w:space="0" w:color="auto"/>
                        <w:left w:val="none" w:sz="0" w:space="0" w:color="auto"/>
                        <w:bottom w:val="none" w:sz="0" w:space="0" w:color="auto"/>
                        <w:right w:val="none" w:sz="0" w:space="0" w:color="auto"/>
                      </w:divBdr>
                    </w:div>
                  </w:divsChild>
                </w:div>
                <w:div w:id="616909450">
                  <w:marLeft w:val="0"/>
                  <w:marRight w:val="0"/>
                  <w:marTop w:val="0"/>
                  <w:marBottom w:val="0"/>
                  <w:divBdr>
                    <w:top w:val="none" w:sz="0" w:space="0" w:color="auto"/>
                    <w:left w:val="none" w:sz="0" w:space="0" w:color="auto"/>
                    <w:bottom w:val="none" w:sz="0" w:space="0" w:color="auto"/>
                    <w:right w:val="none" w:sz="0" w:space="0" w:color="auto"/>
                  </w:divBdr>
                  <w:divsChild>
                    <w:div w:id="766197358">
                      <w:marLeft w:val="0"/>
                      <w:marRight w:val="0"/>
                      <w:marTop w:val="0"/>
                      <w:marBottom w:val="0"/>
                      <w:divBdr>
                        <w:top w:val="none" w:sz="0" w:space="0" w:color="auto"/>
                        <w:left w:val="none" w:sz="0" w:space="0" w:color="auto"/>
                        <w:bottom w:val="none" w:sz="0" w:space="0" w:color="auto"/>
                        <w:right w:val="none" w:sz="0" w:space="0" w:color="auto"/>
                      </w:divBdr>
                    </w:div>
                  </w:divsChild>
                </w:div>
                <w:div w:id="986085298">
                  <w:marLeft w:val="0"/>
                  <w:marRight w:val="0"/>
                  <w:marTop w:val="0"/>
                  <w:marBottom w:val="0"/>
                  <w:divBdr>
                    <w:top w:val="none" w:sz="0" w:space="0" w:color="auto"/>
                    <w:left w:val="none" w:sz="0" w:space="0" w:color="auto"/>
                    <w:bottom w:val="none" w:sz="0" w:space="0" w:color="auto"/>
                    <w:right w:val="none" w:sz="0" w:space="0" w:color="auto"/>
                  </w:divBdr>
                </w:div>
                <w:div w:id="1590383223">
                  <w:marLeft w:val="0"/>
                  <w:marRight w:val="0"/>
                  <w:marTop w:val="0"/>
                  <w:marBottom w:val="0"/>
                  <w:divBdr>
                    <w:top w:val="none" w:sz="0" w:space="0" w:color="auto"/>
                    <w:left w:val="none" w:sz="0" w:space="0" w:color="auto"/>
                    <w:bottom w:val="none" w:sz="0" w:space="0" w:color="auto"/>
                    <w:right w:val="none" w:sz="0" w:space="0" w:color="auto"/>
                  </w:divBdr>
                </w:div>
                <w:div w:id="1725371321">
                  <w:marLeft w:val="0"/>
                  <w:marRight w:val="0"/>
                  <w:marTop w:val="0"/>
                  <w:marBottom w:val="0"/>
                  <w:divBdr>
                    <w:top w:val="none" w:sz="0" w:space="0" w:color="auto"/>
                    <w:left w:val="none" w:sz="0" w:space="0" w:color="auto"/>
                    <w:bottom w:val="none" w:sz="0" w:space="0" w:color="auto"/>
                    <w:right w:val="none" w:sz="0" w:space="0" w:color="auto"/>
                  </w:divBdr>
                </w:div>
                <w:div w:id="19542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339">
          <w:marLeft w:val="0"/>
          <w:marRight w:val="0"/>
          <w:marTop w:val="0"/>
          <w:marBottom w:val="0"/>
          <w:divBdr>
            <w:top w:val="none" w:sz="0" w:space="0" w:color="auto"/>
            <w:left w:val="none" w:sz="0" w:space="0" w:color="auto"/>
            <w:bottom w:val="none" w:sz="0" w:space="0" w:color="auto"/>
            <w:right w:val="none" w:sz="0" w:space="0" w:color="auto"/>
          </w:divBdr>
        </w:div>
        <w:div w:id="1176843458">
          <w:marLeft w:val="0"/>
          <w:marRight w:val="0"/>
          <w:marTop w:val="0"/>
          <w:marBottom w:val="0"/>
          <w:divBdr>
            <w:top w:val="none" w:sz="0" w:space="0" w:color="auto"/>
            <w:left w:val="none" w:sz="0" w:space="0" w:color="auto"/>
            <w:bottom w:val="none" w:sz="0" w:space="0" w:color="auto"/>
            <w:right w:val="none" w:sz="0" w:space="0" w:color="auto"/>
          </w:divBdr>
        </w:div>
        <w:div w:id="1200095859">
          <w:marLeft w:val="0"/>
          <w:marRight w:val="0"/>
          <w:marTop w:val="0"/>
          <w:marBottom w:val="0"/>
          <w:divBdr>
            <w:top w:val="none" w:sz="0" w:space="0" w:color="auto"/>
            <w:left w:val="none" w:sz="0" w:space="0" w:color="auto"/>
            <w:bottom w:val="none" w:sz="0" w:space="0" w:color="auto"/>
            <w:right w:val="none" w:sz="0" w:space="0" w:color="auto"/>
          </w:divBdr>
        </w:div>
        <w:div w:id="1231769627">
          <w:marLeft w:val="0"/>
          <w:marRight w:val="0"/>
          <w:marTop w:val="0"/>
          <w:marBottom w:val="0"/>
          <w:divBdr>
            <w:top w:val="none" w:sz="0" w:space="0" w:color="auto"/>
            <w:left w:val="none" w:sz="0" w:space="0" w:color="auto"/>
            <w:bottom w:val="none" w:sz="0" w:space="0" w:color="auto"/>
            <w:right w:val="none" w:sz="0" w:space="0" w:color="auto"/>
          </w:divBdr>
          <w:divsChild>
            <w:div w:id="198592519">
              <w:marLeft w:val="-75"/>
              <w:marRight w:val="0"/>
              <w:marTop w:val="30"/>
              <w:marBottom w:val="30"/>
              <w:divBdr>
                <w:top w:val="none" w:sz="0" w:space="0" w:color="auto"/>
                <w:left w:val="none" w:sz="0" w:space="0" w:color="auto"/>
                <w:bottom w:val="none" w:sz="0" w:space="0" w:color="auto"/>
                <w:right w:val="none" w:sz="0" w:space="0" w:color="auto"/>
              </w:divBdr>
              <w:divsChild>
                <w:div w:id="434177841">
                  <w:marLeft w:val="0"/>
                  <w:marRight w:val="0"/>
                  <w:marTop w:val="0"/>
                  <w:marBottom w:val="0"/>
                  <w:divBdr>
                    <w:top w:val="none" w:sz="0" w:space="0" w:color="auto"/>
                    <w:left w:val="none" w:sz="0" w:space="0" w:color="auto"/>
                    <w:bottom w:val="none" w:sz="0" w:space="0" w:color="auto"/>
                    <w:right w:val="none" w:sz="0" w:space="0" w:color="auto"/>
                  </w:divBdr>
                  <w:divsChild>
                    <w:div w:id="1719475766">
                      <w:marLeft w:val="0"/>
                      <w:marRight w:val="0"/>
                      <w:marTop w:val="0"/>
                      <w:marBottom w:val="0"/>
                      <w:divBdr>
                        <w:top w:val="none" w:sz="0" w:space="0" w:color="auto"/>
                        <w:left w:val="none" w:sz="0" w:space="0" w:color="auto"/>
                        <w:bottom w:val="none" w:sz="0" w:space="0" w:color="auto"/>
                        <w:right w:val="none" w:sz="0" w:space="0" w:color="auto"/>
                      </w:divBdr>
                    </w:div>
                  </w:divsChild>
                </w:div>
                <w:div w:id="438566936">
                  <w:marLeft w:val="0"/>
                  <w:marRight w:val="0"/>
                  <w:marTop w:val="0"/>
                  <w:marBottom w:val="0"/>
                  <w:divBdr>
                    <w:top w:val="none" w:sz="0" w:space="0" w:color="auto"/>
                    <w:left w:val="none" w:sz="0" w:space="0" w:color="auto"/>
                    <w:bottom w:val="none" w:sz="0" w:space="0" w:color="auto"/>
                    <w:right w:val="none" w:sz="0" w:space="0" w:color="auto"/>
                  </w:divBdr>
                  <w:divsChild>
                    <w:div w:id="971055911">
                      <w:marLeft w:val="0"/>
                      <w:marRight w:val="0"/>
                      <w:marTop w:val="0"/>
                      <w:marBottom w:val="0"/>
                      <w:divBdr>
                        <w:top w:val="none" w:sz="0" w:space="0" w:color="auto"/>
                        <w:left w:val="none" w:sz="0" w:space="0" w:color="auto"/>
                        <w:bottom w:val="none" w:sz="0" w:space="0" w:color="auto"/>
                        <w:right w:val="none" w:sz="0" w:space="0" w:color="auto"/>
                      </w:divBdr>
                    </w:div>
                  </w:divsChild>
                </w:div>
                <w:div w:id="450058255">
                  <w:marLeft w:val="0"/>
                  <w:marRight w:val="0"/>
                  <w:marTop w:val="0"/>
                  <w:marBottom w:val="0"/>
                  <w:divBdr>
                    <w:top w:val="none" w:sz="0" w:space="0" w:color="auto"/>
                    <w:left w:val="none" w:sz="0" w:space="0" w:color="auto"/>
                    <w:bottom w:val="none" w:sz="0" w:space="0" w:color="auto"/>
                    <w:right w:val="none" w:sz="0" w:space="0" w:color="auto"/>
                  </w:divBdr>
                  <w:divsChild>
                    <w:div w:id="1335305079">
                      <w:marLeft w:val="0"/>
                      <w:marRight w:val="0"/>
                      <w:marTop w:val="0"/>
                      <w:marBottom w:val="0"/>
                      <w:divBdr>
                        <w:top w:val="none" w:sz="0" w:space="0" w:color="auto"/>
                        <w:left w:val="none" w:sz="0" w:space="0" w:color="auto"/>
                        <w:bottom w:val="none" w:sz="0" w:space="0" w:color="auto"/>
                        <w:right w:val="none" w:sz="0" w:space="0" w:color="auto"/>
                      </w:divBdr>
                    </w:div>
                  </w:divsChild>
                </w:div>
                <w:div w:id="878853789">
                  <w:marLeft w:val="0"/>
                  <w:marRight w:val="0"/>
                  <w:marTop w:val="0"/>
                  <w:marBottom w:val="0"/>
                  <w:divBdr>
                    <w:top w:val="none" w:sz="0" w:space="0" w:color="auto"/>
                    <w:left w:val="none" w:sz="0" w:space="0" w:color="auto"/>
                    <w:bottom w:val="none" w:sz="0" w:space="0" w:color="auto"/>
                    <w:right w:val="none" w:sz="0" w:space="0" w:color="auto"/>
                  </w:divBdr>
                  <w:divsChild>
                    <w:div w:id="1473988154">
                      <w:marLeft w:val="0"/>
                      <w:marRight w:val="0"/>
                      <w:marTop w:val="0"/>
                      <w:marBottom w:val="0"/>
                      <w:divBdr>
                        <w:top w:val="none" w:sz="0" w:space="0" w:color="auto"/>
                        <w:left w:val="none" w:sz="0" w:space="0" w:color="auto"/>
                        <w:bottom w:val="none" w:sz="0" w:space="0" w:color="auto"/>
                        <w:right w:val="none" w:sz="0" w:space="0" w:color="auto"/>
                      </w:divBdr>
                    </w:div>
                  </w:divsChild>
                </w:div>
                <w:div w:id="989166798">
                  <w:marLeft w:val="0"/>
                  <w:marRight w:val="0"/>
                  <w:marTop w:val="0"/>
                  <w:marBottom w:val="0"/>
                  <w:divBdr>
                    <w:top w:val="none" w:sz="0" w:space="0" w:color="auto"/>
                    <w:left w:val="none" w:sz="0" w:space="0" w:color="auto"/>
                    <w:bottom w:val="none" w:sz="0" w:space="0" w:color="auto"/>
                    <w:right w:val="none" w:sz="0" w:space="0" w:color="auto"/>
                  </w:divBdr>
                  <w:divsChild>
                    <w:div w:id="1834099262">
                      <w:marLeft w:val="0"/>
                      <w:marRight w:val="0"/>
                      <w:marTop w:val="0"/>
                      <w:marBottom w:val="0"/>
                      <w:divBdr>
                        <w:top w:val="none" w:sz="0" w:space="0" w:color="auto"/>
                        <w:left w:val="none" w:sz="0" w:space="0" w:color="auto"/>
                        <w:bottom w:val="none" w:sz="0" w:space="0" w:color="auto"/>
                        <w:right w:val="none" w:sz="0" w:space="0" w:color="auto"/>
                      </w:divBdr>
                    </w:div>
                  </w:divsChild>
                </w:div>
                <w:div w:id="1040787938">
                  <w:marLeft w:val="0"/>
                  <w:marRight w:val="0"/>
                  <w:marTop w:val="0"/>
                  <w:marBottom w:val="0"/>
                  <w:divBdr>
                    <w:top w:val="none" w:sz="0" w:space="0" w:color="auto"/>
                    <w:left w:val="none" w:sz="0" w:space="0" w:color="auto"/>
                    <w:bottom w:val="none" w:sz="0" w:space="0" w:color="auto"/>
                    <w:right w:val="none" w:sz="0" w:space="0" w:color="auto"/>
                  </w:divBdr>
                  <w:divsChild>
                    <w:div w:id="824318522">
                      <w:marLeft w:val="0"/>
                      <w:marRight w:val="0"/>
                      <w:marTop w:val="0"/>
                      <w:marBottom w:val="0"/>
                      <w:divBdr>
                        <w:top w:val="none" w:sz="0" w:space="0" w:color="auto"/>
                        <w:left w:val="none" w:sz="0" w:space="0" w:color="auto"/>
                        <w:bottom w:val="none" w:sz="0" w:space="0" w:color="auto"/>
                        <w:right w:val="none" w:sz="0" w:space="0" w:color="auto"/>
                      </w:divBdr>
                    </w:div>
                  </w:divsChild>
                </w:div>
                <w:div w:id="1134374187">
                  <w:marLeft w:val="0"/>
                  <w:marRight w:val="0"/>
                  <w:marTop w:val="0"/>
                  <w:marBottom w:val="0"/>
                  <w:divBdr>
                    <w:top w:val="none" w:sz="0" w:space="0" w:color="auto"/>
                    <w:left w:val="none" w:sz="0" w:space="0" w:color="auto"/>
                    <w:bottom w:val="none" w:sz="0" w:space="0" w:color="auto"/>
                    <w:right w:val="none" w:sz="0" w:space="0" w:color="auto"/>
                  </w:divBdr>
                  <w:divsChild>
                    <w:div w:id="1544096527">
                      <w:marLeft w:val="0"/>
                      <w:marRight w:val="0"/>
                      <w:marTop w:val="0"/>
                      <w:marBottom w:val="0"/>
                      <w:divBdr>
                        <w:top w:val="none" w:sz="0" w:space="0" w:color="auto"/>
                        <w:left w:val="none" w:sz="0" w:space="0" w:color="auto"/>
                        <w:bottom w:val="none" w:sz="0" w:space="0" w:color="auto"/>
                        <w:right w:val="none" w:sz="0" w:space="0" w:color="auto"/>
                      </w:divBdr>
                    </w:div>
                  </w:divsChild>
                </w:div>
                <w:div w:id="1671063775">
                  <w:marLeft w:val="0"/>
                  <w:marRight w:val="0"/>
                  <w:marTop w:val="0"/>
                  <w:marBottom w:val="0"/>
                  <w:divBdr>
                    <w:top w:val="none" w:sz="0" w:space="0" w:color="auto"/>
                    <w:left w:val="none" w:sz="0" w:space="0" w:color="auto"/>
                    <w:bottom w:val="none" w:sz="0" w:space="0" w:color="auto"/>
                    <w:right w:val="none" w:sz="0" w:space="0" w:color="auto"/>
                  </w:divBdr>
                  <w:divsChild>
                    <w:div w:id="1185443437">
                      <w:marLeft w:val="0"/>
                      <w:marRight w:val="0"/>
                      <w:marTop w:val="0"/>
                      <w:marBottom w:val="0"/>
                      <w:divBdr>
                        <w:top w:val="none" w:sz="0" w:space="0" w:color="auto"/>
                        <w:left w:val="none" w:sz="0" w:space="0" w:color="auto"/>
                        <w:bottom w:val="none" w:sz="0" w:space="0" w:color="auto"/>
                        <w:right w:val="none" w:sz="0" w:space="0" w:color="auto"/>
                      </w:divBdr>
                    </w:div>
                  </w:divsChild>
                </w:div>
                <w:div w:id="1733428273">
                  <w:marLeft w:val="0"/>
                  <w:marRight w:val="0"/>
                  <w:marTop w:val="0"/>
                  <w:marBottom w:val="0"/>
                  <w:divBdr>
                    <w:top w:val="none" w:sz="0" w:space="0" w:color="auto"/>
                    <w:left w:val="none" w:sz="0" w:space="0" w:color="auto"/>
                    <w:bottom w:val="none" w:sz="0" w:space="0" w:color="auto"/>
                    <w:right w:val="none" w:sz="0" w:space="0" w:color="auto"/>
                  </w:divBdr>
                  <w:divsChild>
                    <w:div w:id="179706557">
                      <w:marLeft w:val="0"/>
                      <w:marRight w:val="0"/>
                      <w:marTop w:val="0"/>
                      <w:marBottom w:val="0"/>
                      <w:divBdr>
                        <w:top w:val="none" w:sz="0" w:space="0" w:color="auto"/>
                        <w:left w:val="none" w:sz="0" w:space="0" w:color="auto"/>
                        <w:bottom w:val="none" w:sz="0" w:space="0" w:color="auto"/>
                        <w:right w:val="none" w:sz="0" w:space="0" w:color="auto"/>
                      </w:divBdr>
                    </w:div>
                  </w:divsChild>
                </w:div>
                <w:div w:id="2126658102">
                  <w:marLeft w:val="0"/>
                  <w:marRight w:val="0"/>
                  <w:marTop w:val="0"/>
                  <w:marBottom w:val="0"/>
                  <w:divBdr>
                    <w:top w:val="none" w:sz="0" w:space="0" w:color="auto"/>
                    <w:left w:val="none" w:sz="0" w:space="0" w:color="auto"/>
                    <w:bottom w:val="none" w:sz="0" w:space="0" w:color="auto"/>
                    <w:right w:val="none" w:sz="0" w:space="0" w:color="auto"/>
                  </w:divBdr>
                  <w:divsChild>
                    <w:div w:id="837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6237">
          <w:marLeft w:val="0"/>
          <w:marRight w:val="0"/>
          <w:marTop w:val="0"/>
          <w:marBottom w:val="0"/>
          <w:divBdr>
            <w:top w:val="none" w:sz="0" w:space="0" w:color="auto"/>
            <w:left w:val="none" w:sz="0" w:space="0" w:color="auto"/>
            <w:bottom w:val="none" w:sz="0" w:space="0" w:color="auto"/>
            <w:right w:val="none" w:sz="0" w:space="0" w:color="auto"/>
          </w:divBdr>
        </w:div>
        <w:div w:id="1246497007">
          <w:marLeft w:val="0"/>
          <w:marRight w:val="0"/>
          <w:marTop w:val="0"/>
          <w:marBottom w:val="0"/>
          <w:divBdr>
            <w:top w:val="none" w:sz="0" w:space="0" w:color="auto"/>
            <w:left w:val="none" w:sz="0" w:space="0" w:color="auto"/>
            <w:bottom w:val="none" w:sz="0" w:space="0" w:color="auto"/>
            <w:right w:val="none" w:sz="0" w:space="0" w:color="auto"/>
          </w:divBdr>
          <w:divsChild>
            <w:div w:id="888078451">
              <w:marLeft w:val="-75"/>
              <w:marRight w:val="0"/>
              <w:marTop w:val="30"/>
              <w:marBottom w:val="30"/>
              <w:divBdr>
                <w:top w:val="none" w:sz="0" w:space="0" w:color="auto"/>
                <w:left w:val="none" w:sz="0" w:space="0" w:color="auto"/>
                <w:bottom w:val="none" w:sz="0" w:space="0" w:color="auto"/>
                <w:right w:val="none" w:sz="0" w:space="0" w:color="auto"/>
              </w:divBdr>
              <w:divsChild>
                <w:div w:id="380323689">
                  <w:marLeft w:val="0"/>
                  <w:marRight w:val="0"/>
                  <w:marTop w:val="0"/>
                  <w:marBottom w:val="0"/>
                  <w:divBdr>
                    <w:top w:val="none" w:sz="0" w:space="0" w:color="auto"/>
                    <w:left w:val="none" w:sz="0" w:space="0" w:color="auto"/>
                    <w:bottom w:val="none" w:sz="0" w:space="0" w:color="auto"/>
                    <w:right w:val="none" w:sz="0" w:space="0" w:color="auto"/>
                  </w:divBdr>
                </w:div>
                <w:div w:id="517240195">
                  <w:marLeft w:val="0"/>
                  <w:marRight w:val="0"/>
                  <w:marTop w:val="0"/>
                  <w:marBottom w:val="0"/>
                  <w:divBdr>
                    <w:top w:val="none" w:sz="0" w:space="0" w:color="auto"/>
                    <w:left w:val="none" w:sz="0" w:space="0" w:color="auto"/>
                    <w:bottom w:val="none" w:sz="0" w:space="0" w:color="auto"/>
                    <w:right w:val="none" w:sz="0" w:space="0" w:color="auto"/>
                  </w:divBdr>
                  <w:divsChild>
                    <w:div w:id="1671592979">
                      <w:marLeft w:val="0"/>
                      <w:marRight w:val="0"/>
                      <w:marTop w:val="0"/>
                      <w:marBottom w:val="0"/>
                      <w:divBdr>
                        <w:top w:val="none" w:sz="0" w:space="0" w:color="auto"/>
                        <w:left w:val="none" w:sz="0" w:space="0" w:color="auto"/>
                        <w:bottom w:val="none" w:sz="0" w:space="0" w:color="auto"/>
                        <w:right w:val="none" w:sz="0" w:space="0" w:color="auto"/>
                      </w:divBdr>
                    </w:div>
                  </w:divsChild>
                </w:div>
                <w:div w:id="662271372">
                  <w:marLeft w:val="0"/>
                  <w:marRight w:val="0"/>
                  <w:marTop w:val="0"/>
                  <w:marBottom w:val="0"/>
                  <w:divBdr>
                    <w:top w:val="none" w:sz="0" w:space="0" w:color="auto"/>
                    <w:left w:val="none" w:sz="0" w:space="0" w:color="auto"/>
                    <w:bottom w:val="none" w:sz="0" w:space="0" w:color="auto"/>
                    <w:right w:val="none" w:sz="0" w:space="0" w:color="auto"/>
                  </w:divBdr>
                  <w:divsChild>
                    <w:div w:id="380906103">
                      <w:marLeft w:val="0"/>
                      <w:marRight w:val="0"/>
                      <w:marTop w:val="0"/>
                      <w:marBottom w:val="0"/>
                      <w:divBdr>
                        <w:top w:val="none" w:sz="0" w:space="0" w:color="auto"/>
                        <w:left w:val="none" w:sz="0" w:space="0" w:color="auto"/>
                        <w:bottom w:val="none" w:sz="0" w:space="0" w:color="auto"/>
                        <w:right w:val="none" w:sz="0" w:space="0" w:color="auto"/>
                      </w:divBdr>
                    </w:div>
                  </w:divsChild>
                </w:div>
                <w:div w:id="718018387">
                  <w:marLeft w:val="0"/>
                  <w:marRight w:val="0"/>
                  <w:marTop w:val="0"/>
                  <w:marBottom w:val="0"/>
                  <w:divBdr>
                    <w:top w:val="none" w:sz="0" w:space="0" w:color="auto"/>
                    <w:left w:val="none" w:sz="0" w:space="0" w:color="auto"/>
                    <w:bottom w:val="none" w:sz="0" w:space="0" w:color="auto"/>
                    <w:right w:val="none" w:sz="0" w:space="0" w:color="auto"/>
                  </w:divBdr>
                </w:div>
                <w:div w:id="719481643">
                  <w:marLeft w:val="0"/>
                  <w:marRight w:val="0"/>
                  <w:marTop w:val="0"/>
                  <w:marBottom w:val="0"/>
                  <w:divBdr>
                    <w:top w:val="none" w:sz="0" w:space="0" w:color="auto"/>
                    <w:left w:val="none" w:sz="0" w:space="0" w:color="auto"/>
                    <w:bottom w:val="none" w:sz="0" w:space="0" w:color="auto"/>
                    <w:right w:val="none" w:sz="0" w:space="0" w:color="auto"/>
                  </w:divBdr>
                  <w:divsChild>
                    <w:div w:id="437607111">
                      <w:marLeft w:val="0"/>
                      <w:marRight w:val="0"/>
                      <w:marTop w:val="0"/>
                      <w:marBottom w:val="0"/>
                      <w:divBdr>
                        <w:top w:val="none" w:sz="0" w:space="0" w:color="auto"/>
                        <w:left w:val="none" w:sz="0" w:space="0" w:color="auto"/>
                        <w:bottom w:val="none" w:sz="0" w:space="0" w:color="auto"/>
                        <w:right w:val="none" w:sz="0" w:space="0" w:color="auto"/>
                      </w:divBdr>
                    </w:div>
                  </w:divsChild>
                </w:div>
                <w:div w:id="845706735">
                  <w:marLeft w:val="0"/>
                  <w:marRight w:val="0"/>
                  <w:marTop w:val="0"/>
                  <w:marBottom w:val="0"/>
                  <w:divBdr>
                    <w:top w:val="none" w:sz="0" w:space="0" w:color="auto"/>
                    <w:left w:val="none" w:sz="0" w:space="0" w:color="auto"/>
                    <w:bottom w:val="none" w:sz="0" w:space="0" w:color="auto"/>
                    <w:right w:val="none" w:sz="0" w:space="0" w:color="auto"/>
                  </w:divBdr>
                  <w:divsChild>
                    <w:div w:id="1170290480">
                      <w:marLeft w:val="0"/>
                      <w:marRight w:val="0"/>
                      <w:marTop w:val="0"/>
                      <w:marBottom w:val="0"/>
                      <w:divBdr>
                        <w:top w:val="none" w:sz="0" w:space="0" w:color="auto"/>
                        <w:left w:val="none" w:sz="0" w:space="0" w:color="auto"/>
                        <w:bottom w:val="none" w:sz="0" w:space="0" w:color="auto"/>
                        <w:right w:val="none" w:sz="0" w:space="0" w:color="auto"/>
                      </w:divBdr>
                    </w:div>
                  </w:divsChild>
                </w:div>
                <w:div w:id="1078862172">
                  <w:marLeft w:val="0"/>
                  <w:marRight w:val="0"/>
                  <w:marTop w:val="0"/>
                  <w:marBottom w:val="0"/>
                  <w:divBdr>
                    <w:top w:val="none" w:sz="0" w:space="0" w:color="auto"/>
                    <w:left w:val="none" w:sz="0" w:space="0" w:color="auto"/>
                    <w:bottom w:val="none" w:sz="0" w:space="0" w:color="auto"/>
                    <w:right w:val="none" w:sz="0" w:space="0" w:color="auto"/>
                  </w:divBdr>
                  <w:divsChild>
                    <w:div w:id="1798328304">
                      <w:marLeft w:val="0"/>
                      <w:marRight w:val="0"/>
                      <w:marTop w:val="0"/>
                      <w:marBottom w:val="0"/>
                      <w:divBdr>
                        <w:top w:val="none" w:sz="0" w:space="0" w:color="auto"/>
                        <w:left w:val="none" w:sz="0" w:space="0" w:color="auto"/>
                        <w:bottom w:val="none" w:sz="0" w:space="0" w:color="auto"/>
                        <w:right w:val="none" w:sz="0" w:space="0" w:color="auto"/>
                      </w:divBdr>
                    </w:div>
                  </w:divsChild>
                </w:div>
                <w:div w:id="1370764154">
                  <w:marLeft w:val="0"/>
                  <w:marRight w:val="0"/>
                  <w:marTop w:val="0"/>
                  <w:marBottom w:val="0"/>
                  <w:divBdr>
                    <w:top w:val="none" w:sz="0" w:space="0" w:color="auto"/>
                    <w:left w:val="none" w:sz="0" w:space="0" w:color="auto"/>
                    <w:bottom w:val="none" w:sz="0" w:space="0" w:color="auto"/>
                    <w:right w:val="none" w:sz="0" w:space="0" w:color="auto"/>
                  </w:divBdr>
                </w:div>
                <w:div w:id="1920868060">
                  <w:marLeft w:val="0"/>
                  <w:marRight w:val="0"/>
                  <w:marTop w:val="0"/>
                  <w:marBottom w:val="0"/>
                  <w:divBdr>
                    <w:top w:val="none" w:sz="0" w:space="0" w:color="auto"/>
                    <w:left w:val="none" w:sz="0" w:space="0" w:color="auto"/>
                    <w:bottom w:val="none" w:sz="0" w:space="0" w:color="auto"/>
                    <w:right w:val="none" w:sz="0" w:space="0" w:color="auto"/>
                  </w:divBdr>
                </w:div>
                <w:div w:id="20801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01670">
          <w:marLeft w:val="0"/>
          <w:marRight w:val="0"/>
          <w:marTop w:val="0"/>
          <w:marBottom w:val="0"/>
          <w:divBdr>
            <w:top w:val="none" w:sz="0" w:space="0" w:color="auto"/>
            <w:left w:val="none" w:sz="0" w:space="0" w:color="auto"/>
            <w:bottom w:val="none" w:sz="0" w:space="0" w:color="auto"/>
            <w:right w:val="none" w:sz="0" w:space="0" w:color="auto"/>
          </w:divBdr>
        </w:div>
        <w:div w:id="1255630510">
          <w:marLeft w:val="0"/>
          <w:marRight w:val="0"/>
          <w:marTop w:val="0"/>
          <w:marBottom w:val="0"/>
          <w:divBdr>
            <w:top w:val="none" w:sz="0" w:space="0" w:color="auto"/>
            <w:left w:val="none" w:sz="0" w:space="0" w:color="auto"/>
            <w:bottom w:val="none" w:sz="0" w:space="0" w:color="auto"/>
            <w:right w:val="none" w:sz="0" w:space="0" w:color="auto"/>
          </w:divBdr>
        </w:div>
        <w:div w:id="1259634332">
          <w:marLeft w:val="0"/>
          <w:marRight w:val="0"/>
          <w:marTop w:val="0"/>
          <w:marBottom w:val="0"/>
          <w:divBdr>
            <w:top w:val="none" w:sz="0" w:space="0" w:color="auto"/>
            <w:left w:val="none" w:sz="0" w:space="0" w:color="auto"/>
            <w:bottom w:val="none" w:sz="0" w:space="0" w:color="auto"/>
            <w:right w:val="none" w:sz="0" w:space="0" w:color="auto"/>
          </w:divBdr>
        </w:div>
        <w:div w:id="1272321141">
          <w:marLeft w:val="0"/>
          <w:marRight w:val="0"/>
          <w:marTop w:val="0"/>
          <w:marBottom w:val="0"/>
          <w:divBdr>
            <w:top w:val="none" w:sz="0" w:space="0" w:color="auto"/>
            <w:left w:val="none" w:sz="0" w:space="0" w:color="auto"/>
            <w:bottom w:val="none" w:sz="0" w:space="0" w:color="auto"/>
            <w:right w:val="none" w:sz="0" w:space="0" w:color="auto"/>
          </w:divBdr>
        </w:div>
        <w:div w:id="1293361203">
          <w:marLeft w:val="0"/>
          <w:marRight w:val="0"/>
          <w:marTop w:val="0"/>
          <w:marBottom w:val="0"/>
          <w:divBdr>
            <w:top w:val="none" w:sz="0" w:space="0" w:color="auto"/>
            <w:left w:val="none" w:sz="0" w:space="0" w:color="auto"/>
            <w:bottom w:val="none" w:sz="0" w:space="0" w:color="auto"/>
            <w:right w:val="none" w:sz="0" w:space="0" w:color="auto"/>
          </w:divBdr>
        </w:div>
        <w:div w:id="1309938276">
          <w:marLeft w:val="0"/>
          <w:marRight w:val="0"/>
          <w:marTop w:val="0"/>
          <w:marBottom w:val="0"/>
          <w:divBdr>
            <w:top w:val="none" w:sz="0" w:space="0" w:color="auto"/>
            <w:left w:val="none" w:sz="0" w:space="0" w:color="auto"/>
            <w:bottom w:val="none" w:sz="0" w:space="0" w:color="auto"/>
            <w:right w:val="none" w:sz="0" w:space="0" w:color="auto"/>
          </w:divBdr>
        </w:div>
        <w:div w:id="1368870760">
          <w:marLeft w:val="0"/>
          <w:marRight w:val="0"/>
          <w:marTop w:val="0"/>
          <w:marBottom w:val="0"/>
          <w:divBdr>
            <w:top w:val="none" w:sz="0" w:space="0" w:color="auto"/>
            <w:left w:val="none" w:sz="0" w:space="0" w:color="auto"/>
            <w:bottom w:val="none" w:sz="0" w:space="0" w:color="auto"/>
            <w:right w:val="none" w:sz="0" w:space="0" w:color="auto"/>
          </w:divBdr>
        </w:div>
        <w:div w:id="1423184537">
          <w:marLeft w:val="0"/>
          <w:marRight w:val="0"/>
          <w:marTop w:val="0"/>
          <w:marBottom w:val="0"/>
          <w:divBdr>
            <w:top w:val="none" w:sz="0" w:space="0" w:color="auto"/>
            <w:left w:val="none" w:sz="0" w:space="0" w:color="auto"/>
            <w:bottom w:val="none" w:sz="0" w:space="0" w:color="auto"/>
            <w:right w:val="none" w:sz="0" w:space="0" w:color="auto"/>
          </w:divBdr>
        </w:div>
        <w:div w:id="1477338372">
          <w:marLeft w:val="0"/>
          <w:marRight w:val="0"/>
          <w:marTop w:val="0"/>
          <w:marBottom w:val="0"/>
          <w:divBdr>
            <w:top w:val="none" w:sz="0" w:space="0" w:color="auto"/>
            <w:left w:val="none" w:sz="0" w:space="0" w:color="auto"/>
            <w:bottom w:val="none" w:sz="0" w:space="0" w:color="auto"/>
            <w:right w:val="none" w:sz="0" w:space="0" w:color="auto"/>
          </w:divBdr>
        </w:div>
        <w:div w:id="1478105833">
          <w:marLeft w:val="0"/>
          <w:marRight w:val="0"/>
          <w:marTop w:val="0"/>
          <w:marBottom w:val="0"/>
          <w:divBdr>
            <w:top w:val="none" w:sz="0" w:space="0" w:color="auto"/>
            <w:left w:val="none" w:sz="0" w:space="0" w:color="auto"/>
            <w:bottom w:val="none" w:sz="0" w:space="0" w:color="auto"/>
            <w:right w:val="none" w:sz="0" w:space="0" w:color="auto"/>
          </w:divBdr>
        </w:div>
        <w:div w:id="1483277574">
          <w:marLeft w:val="0"/>
          <w:marRight w:val="0"/>
          <w:marTop w:val="0"/>
          <w:marBottom w:val="0"/>
          <w:divBdr>
            <w:top w:val="none" w:sz="0" w:space="0" w:color="auto"/>
            <w:left w:val="none" w:sz="0" w:space="0" w:color="auto"/>
            <w:bottom w:val="none" w:sz="0" w:space="0" w:color="auto"/>
            <w:right w:val="none" w:sz="0" w:space="0" w:color="auto"/>
          </w:divBdr>
        </w:div>
        <w:div w:id="1519615000">
          <w:marLeft w:val="0"/>
          <w:marRight w:val="0"/>
          <w:marTop w:val="0"/>
          <w:marBottom w:val="0"/>
          <w:divBdr>
            <w:top w:val="none" w:sz="0" w:space="0" w:color="auto"/>
            <w:left w:val="none" w:sz="0" w:space="0" w:color="auto"/>
            <w:bottom w:val="none" w:sz="0" w:space="0" w:color="auto"/>
            <w:right w:val="none" w:sz="0" w:space="0" w:color="auto"/>
          </w:divBdr>
        </w:div>
        <w:div w:id="1586260093">
          <w:marLeft w:val="0"/>
          <w:marRight w:val="0"/>
          <w:marTop w:val="0"/>
          <w:marBottom w:val="0"/>
          <w:divBdr>
            <w:top w:val="none" w:sz="0" w:space="0" w:color="auto"/>
            <w:left w:val="none" w:sz="0" w:space="0" w:color="auto"/>
            <w:bottom w:val="none" w:sz="0" w:space="0" w:color="auto"/>
            <w:right w:val="none" w:sz="0" w:space="0" w:color="auto"/>
          </w:divBdr>
        </w:div>
        <w:div w:id="1586764481">
          <w:marLeft w:val="0"/>
          <w:marRight w:val="0"/>
          <w:marTop w:val="0"/>
          <w:marBottom w:val="0"/>
          <w:divBdr>
            <w:top w:val="none" w:sz="0" w:space="0" w:color="auto"/>
            <w:left w:val="none" w:sz="0" w:space="0" w:color="auto"/>
            <w:bottom w:val="none" w:sz="0" w:space="0" w:color="auto"/>
            <w:right w:val="none" w:sz="0" w:space="0" w:color="auto"/>
          </w:divBdr>
        </w:div>
        <w:div w:id="1591699122">
          <w:marLeft w:val="0"/>
          <w:marRight w:val="0"/>
          <w:marTop w:val="0"/>
          <w:marBottom w:val="0"/>
          <w:divBdr>
            <w:top w:val="none" w:sz="0" w:space="0" w:color="auto"/>
            <w:left w:val="none" w:sz="0" w:space="0" w:color="auto"/>
            <w:bottom w:val="none" w:sz="0" w:space="0" w:color="auto"/>
            <w:right w:val="none" w:sz="0" w:space="0" w:color="auto"/>
          </w:divBdr>
        </w:div>
        <w:div w:id="1637293310">
          <w:marLeft w:val="0"/>
          <w:marRight w:val="0"/>
          <w:marTop w:val="0"/>
          <w:marBottom w:val="0"/>
          <w:divBdr>
            <w:top w:val="none" w:sz="0" w:space="0" w:color="auto"/>
            <w:left w:val="none" w:sz="0" w:space="0" w:color="auto"/>
            <w:bottom w:val="none" w:sz="0" w:space="0" w:color="auto"/>
            <w:right w:val="none" w:sz="0" w:space="0" w:color="auto"/>
          </w:divBdr>
        </w:div>
        <w:div w:id="1646397271">
          <w:marLeft w:val="0"/>
          <w:marRight w:val="0"/>
          <w:marTop w:val="0"/>
          <w:marBottom w:val="0"/>
          <w:divBdr>
            <w:top w:val="none" w:sz="0" w:space="0" w:color="auto"/>
            <w:left w:val="none" w:sz="0" w:space="0" w:color="auto"/>
            <w:bottom w:val="none" w:sz="0" w:space="0" w:color="auto"/>
            <w:right w:val="none" w:sz="0" w:space="0" w:color="auto"/>
          </w:divBdr>
          <w:divsChild>
            <w:div w:id="1297489447">
              <w:marLeft w:val="-75"/>
              <w:marRight w:val="0"/>
              <w:marTop w:val="30"/>
              <w:marBottom w:val="30"/>
              <w:divBdr>
                <w:top w:val="none" w:sz="0" w:space="0" w:color="auto"/>
                <w:left w:val="none" w:sz="0" w:space="0" w:color="auto"/>
                <w:bottom w:val="none" w:sz="0" w:space="0" w:color="auto"/>
                <w:right w:val="none" w:sz="0" w:space="0" w:color="auto"/>
              </w:divBdr>
              <w:divsChild>
                <w:div w:id="470253045">
                  <w:marLeft w:val="0"/>
                  <w:marRight w:val="0"/>
                  <w:marTop w:val="0"/>
                  <w:marBottom w:val="0"/>
                  <w:divBdr>
                    <w:top w:val="none" w:sz="0" w:space="0" w:color="auto"/>
                    <w:left w:val="none" w:sz="0" w:space="0" w:color="auto"/>
                    <w:bottom w:val="none" w:sz="0" w:space="0" w:color="auto"/>
                    <w:right w:val="none" w:sz="0" w:space="0" w:color="auto"/>
                  </w:divBdr>
                  <w:divsChild>
                    <w:div w:id="269706825">
                      <w:marLeft w:val="0"/>
                      <w:marRight w:val="0"/>
                      <w:marTop w:val="0"/>
                      <w:marBottom w:val="0"/>
                      <w:divBdr>
                        <w:top w:val="none" w:sz="0" w:space="0" w:color="auto"/>
                        <w:left w:val="none" w:sz="0" w:space="0" w:color="auto"/>
                        <w:bottom w:val="none" w:sz="0" w:space="0" w:color="auto"/>
                        <w:right w:val="none" w:sz="0" w:space="0" w:color="auto"/>
                      </w:divBdr>
                    </w:div>
                  </w:divsChild>
                </w:div>
                <w:div w:id="474225022">
                  <w:marLeft w:val="0"/>
                  <w:marRight w:val="0"/>
                  <w:marTop w:val="0"/>
                  <w:marBottom w:val="0"/>
                  <w:divBdr>
                    <w:top w:val="none" w:sz="0" w:space="0" w:color="auto"/>
                    <w:left w:val="none" w:sz="0" w:space="0" w:color="auto"/>
                    <w:bottom w:val="none" w:sz="0" w:space="0" w:color="auto"/>
                    <w:right w:val="none" w:sz="0" w:space="0" w:color="auto"/>
                  </w:divBdr>
                  <w:divsChild>
                    <w:div w:id="1756169193">
                      <w:marLeft w:val="0"/>
                      <w:marRight w:val="0"/>
                      <w:marTop w:val="0"/>
                      <w:marBottom w:val="0"/>
                      <w:divBdr>
                        <w:top w:val="none" w:sz="0" w:space="0" w:color="auto"/>
                        <w:left w:val="none" w:sz="0" w:space="0" w:color="auto"/>
                        <w:bottom w:val="none" w:sz="0" w:space="0" w:color="auto"/>
                        <w:right w:val="none" w:sz="0" w:space="0" w:color="auto"/>
                      </w:divBdr>
                    </w:div>
                  </w:divsChild>
                </w:div>
                <w:div w:id="474641616">
                  <w:marLeft w:val="0"/>
                  <w:marRight w:val="0"/>
                  <w:marTop w:val="0"/>
                  <w:marBottom w:val="0"/>
                  <w:divBdr>
                    <w:top w:val="none" w:sz="0" w:space="0" w:color="auto"/>
                    <w:left w:val="none" w:sz="0" w:space="0" w:color="auto"/>
                    <w:bottom w:val="none" w:sz="0" w:space="0" w:color="auto"/>
                    <w:right w:val="none" w:sz="0" w:space="0" w:color="auto"/>
                  </w:divBdr>
                </w:div>
                <w:div w:id="581447702">
                  <w:marLeft w:val="0"/>
                  <w:marRight w:val="0"/>
                  <w:marTop w:val="0"/>
                  <w:marBottom w:val="0"/>
                  <w:divBdr>
                    <w:top w:val="none" w:sz="0" w:space="0" w:color="auto"/>
                    <w:left w:val="none" w:sz="0" w:space="0" w:color="auto"/>
                    <w:bottom w:val="none" w:sz="0" w:space="0" w:color="auto"/>
                    <w:right w:val="none" w:sz="0" w:space="0" w:color="auto"/>
                  </w:divBdr>
                </w:div>
                <w:div w:id="1288126543">
                  <w:marLeft w:val="0"/>
                  <w:marRight w:val="0"/>
                  <w:marTop w:val="0"/>
                  <w:marBottom w:val="0"/>
                  <w:divBdr>
                    <w:top w:val="none" w:sz="0" w:space="0" w:color="auto"/>
                    <w:left w:val="none" w:sz="0" w:space="0" w:color="auto"/>
                    <w:bottom w:val="none" w:sz="0" w:space="0" w:color="auto"/>
                    <w:right w:val="none" w:sz="0" w:space="0" w:color="auto"/>
                  </w:divBdr>
                </w:div>
                <w:div w:id="1399092265">
                  <w:marLeft w:val="0"/>
                  <w:marRight w:val="0"/>
                  <w:marTop w:val="0"/>
                  <w:marBottom w:val="0"/>
                  <w:divBdr>
                    <w:top w:val="none" w:sz="0" w:space="0" w:color="auto"/>
                    <w:left w:val="none" w:sz="0" w:space="0" w:color="auto"/>
                    <w:bottom w:val="none" w:sz="0" w:space="0" w:color="auto"/>
                    <w:right w:val="none" w:sz="0" w:space="0" w:color="auto"/>
                  </w:divBdr>
                </w:div>
                <w:div w:id="1514874246">
                  <w:marLeft w:val="0"/>
                  <w:marRight w:val="0"/>
                  <w:marTop w:val="0"/>
                  <w:marBottom w:val="0"/>
                  <w:divBdr>
                    <w:top w:val="none" w:sz="0" w:space="0" w:color="auto"/>
                    <w:left w:val="none" w:sz="0" w:space="0" w:color="auto"/>
                    <w:bottom w:val="none" w:sz="0" w:space="0" w:color="auto"/>
                    <w:right w:val="none" w:sz="0" w:space="0" w:color="auto"/>
                  </w:divBdr>
                </w:div>
                <w:div w:id="1823736707">
                  <w:marLeft w:val="0"/>
                  <w:marRight w:val="0"/>
                  <w:marTop w:val="0"/>
                  <w:marBottom w:val="0"/>
                  <w:divBdr>
                    <w:top w:val="none" w:sz="0" w:space="0" w:color="auto"/>
                    <w:left w:val="none" w:sz="0" w:space="0" w:color="auto"/>
                    <w:bottom w:val="none" w:sz="0" w:space="0" w:color="auto"/>
                    <w:right w:val="none" w:sz="0" w:space="0" w:color="auto"/>
                  </w:divBdr>
                  <w:divsChild>
                    <w:div w:id="1171915482">
                      <w:marLeft w:val="0"/>
                      <w:marRight w:val="0"/>
                      <w:marTop w:val="0"/>
                      <w:marBottom w:val="0"/>
                      <w:divBdr>
                        <w:top w:val="none" w:sz="0" w:space="0" w:color="auto"/>
                        <w:left w:val="none" w:sz="0" w:space="0" w:color="auto"/>
                        <w:bottom w:val="none" w:sz="0" w:space="0" w:color="auto"/>
                        <w:right w:val="none" w:sz="0" w:space="0" w:color="auto"/>
                      </w:divBdr>
                    </w:div>
                  </w:divsChild>
                </w:div>
                <w:div w:id="1991518117">
                  <w:marLeft w:val="0"/>
                  <w:marRight w:val="0"/>
                  <w:marTop w:val="0"/>
                  <w:marBottom w:val="0"/>
                  <w:divBdr>
                    <w:top w:val="none" w:sz="0" w:space="0" w:color="auto"/>
                    <w:left w:val="none" w:sz="0" w:space="0" w:color="auto"/>
                    <w:bottom w:val="none" w:sz="0" w:space="0" w:color="auto"/>
                    <w:right w:val="none" w:sz="0" w:space="0" w:color="auto"/>
                  </w:divBdr>
                  <w:divsChild>
                    <w:div w:id="1222868270">
                      <w:marLeft w:val="0"/>
                      <w:marRight w:val="0"/>
                      <w:marTop w:val="0"/>
                      <w:marBottom w:val="0"/>
                      <w:divBdr>
                        <w:top w:val="none" w:sz="0" w:space="0" w:color="auto"/>
                        <w:left w:val="none" w:sz="0" w:space="0" w:color="auto"/>
                        <w:bottom w:val="none" w:sz="0" w:space="0" w:color="auto"/>
                        <w:right w:val="none" w:sz="0" w:space="0" w:color="auto"/>
                      </w:divBdr>
                    </w:div>
                  </w:divsChild>
                </w:div>
                <w:div w:id="2091849911">
                  <w:marLeft w:val="0"/>
                  <w:marRight w:val="0"/>
                  <w:marTop w:val="0"/>
                  <w:marBottom w:val="0"/>
                  <w:divBdr>
                    <w:top w:val="none" w:sz="0" w:space="0" w:color="auto"/>
                    <w:left w:val="none" w:sz="0" w:space="0" w:color="auto"/>
                    <w:bottom w:val="none" w:sz="0" w:space="0" w:color="auto"/>
                    <w:right w:val="none" w:sz="0" w:space="0" w:color="auto"/>
                  </w:divBdr>
                  <w:divsChild>
                    <w:div w:id="12579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1223">
          <w:marLeft w:val="0"/>
          <w:marRight w:val="0"/>
          <w:marTop w:val="0"/>
          <w:marBottom w:val="0"/>
          <w:divBdr>
            <w:top w:val="none" w:sz="0" w:space="0" w:color="auto"/>
            <w:left w:val="none" w:sz="0" w:space="0" w:color="auto"/>
            <w:bottom w:val="none" w:sz="0" w:space="0" w:color="auto"/>
            <w:right w:val="none" w:sz="0" w:space="0" w:color="auto"/>
          </w:divBdr>
        </w:div>
        <w:div w:id="1677220746">
          <w:marLeft w:val="0"/>
          <w:marRight w:val="0"/>
          <w:marTop w:val="0"/>
          <w:marBottom w:val="0"/>
          <w:divBdr>
            <w:top w:val="none" w:sz="0" w:space="0" w:color="auto"/>
            <w:left w:val="none" w:sz="0" w:space="0" w:color="auto"/>
            <w:bottom w:val="none" w:sz="0" w:space="0" w:color="auto"/>
            <w:right w:val="none" w:sz="0" w:space="0" w:color="auto"/>
          </w:divBdr>
        </w:div>
        <w:div w:id="1828472960">
          <w:marLeft w:val="0"/>
          <w:marRight w:val="0"/>
          <w:marTop w:val="0"/>
          <w:marBottom w:val="0"/>
          <w:divBdr>
            <w:top w:val="none" w:sz="0" w:space="0" w:color="auto"/>
            <w:left w:val="none" w:sz="0" w:space="0" w:color="auto"/>
            <w:bottom w:val="none" w:sz="0" w:space="0" w:color="auto"/>
            <w:right w:val="none" w:sz="0" w:space="0" w:color="auto"/>
          </w:divBdr>
          <w:divsChild>
            <w:div w:id="269046602">
              <w:marLeft w:val="-75"/>
              <w:marRight w:val="0"/>
              <w:marTop w:val="30"/>
              <w:marBottom w:val="30"/>
              <w:divBdr>
                <w:top w:val="none" w:sz="0" w:space="0" w:color="auto"/>
                <w:left w:val="none" w:sz="0" w:space="0" w:color="auto"/>
                <w:bottom w:val="none" w:sz="0" w:space="0" w:color="auto"/>
                <w:right w:val="none" w:sz="0" w:space="0" w:color="auto"/>
              </w:divBdr>
              <w:divsChild>
                <w:div w:id="16008451">
                  <w:marLeft w:val="0"/>
                  <w:marRight w:val="0"/>
                  <w:marTop w:val="0"/>
                  <w:marBottom w:val="0"/>
                  <w:divBdr>
                    <w:top w:val="none" w:sz="0" w:space="0" w:color="auto"/>
                    <w:left w:val="none" w:sz="0" w:space="0" w:color="auto"/>
                    <w:bottom w:val="none" w:sz="0" w:space="0" w:color="auto"/>
                    <w:right w:val="none" w:sz="0" w:space="0" w:color="auto"/>
                  </w:divBdr>
                  <w:divsChild>
                    <w:div w:id="562257840">
                      <w:marLeft w:val="0"/>
                      <w:marRight w:val="0"/>
                      <w:marTop w:val="0"/>
                      <w:marBottom w:val="0"/>
                      <w:divBdr>
                        <w:top w:val="none" w:sz="0" w:space="0" w:color="auto"/>
                        <w:left w:val="none" w:sz="0" w:space="0" w:color="auto"/>
                        <w:bottom w:val="none" w:sz="0" w:space="0" w:color="auto"/>
                        <w:right w:val="none" w:sz="0" w:space="0" w:color="auto"/>
                      </w:divBdr>
                    </w:div>
                  </w:divsChild>
                </w:div>
                <w:div w:id="572353052">
                  <w:marLeft w:val="0"/>
                  <w:marRight w:val="0"/>
                  <w:marTop w:val="0"/>
                  <w:marBottom w:val="0"/>
                  <w:divBdr>
                    <w:top w:val="none" w:sz="0" w:space="0" w:color="auto"/>
                    <w:left w:val="none" w:sz="0" w:space="0" w:color="auto"/>
                    <w:bottom w:val="none" w:sz="0" w:space="0" w:color="auto"/>
                    <w:right w:val="none" w:sz="0" w:space="0" w:color="auto"/>
                  </w:divBdr>
                </w:div>
                <w:div w:id="1124423208">
                  <w:marLeft w:val="0"/>
                  <w:marRight w:val="0"/>
                  <w:marTop w:val="0"/>
                  <w:marBottom w:val="0"/>
                  <w:divBdr>
                    <w:top w:val="none" w:sz="0" w:space="0" w:color="auto"/>
                    <w:left w:val="none" w:sz="0" w:space="0" w:color="auto"/>
                    <w:bottom w:val="none" w:sz="0" w:space="0" w:color="auto"/>
                    <w:right w:val="none" w:sz="0" w:space="0" w:color="auto"/>
                  </w:divBdr>
                </w:div>
                <w:div w:id="1129324640">
                  <w:marLeft w:val="0"/>
                  <w:marRight w:val="0"/>
                  <w:marTop w:val="0"/>
                  <w:marBottom w:val="0"/>
                  <w:divBdr>
                    <w:top w:val="none" w:sz="0" w:space="0" w:color="auto"/>
                    <w:left w:val="none" w:sz="0" w:space="0" w:color="auto"/>
                    <w:bottom w:val="none" w:sz="0" w:space="0" w:color="auto"/>
                    <w:right w:val="none" w:sz="0" w:space="0" w:color="auto"/>
                  </w:divBdr>
                </w:div>
                <w:div w:id="1258831459">
                  <w:marLeft w:val="0"/>
                  <w:marRight w:val="0"/>
                  <w:marTop w:val="0"/>
                  <w:marBottom w:val="0"/>
                  <w:divBdr>
                    <w:top w:val="none" w:sz="0" w:space="0" w:color="auto"/>
                    <w:left w:val="none" w:sz="0" w:space="0" w:color="auto"/>
                    <w:bottom w:val="none" w:sz="0" w:space="0" w:color="auto"/>
                    <w:right w:val="none" w:sz="0" w:space="0" w:color="auto"/>
                  </w:divBdr>
                  <w:divsChild>
                    <w:div w:id="386531920">
                      <w:marLeft w:val="0"/>
                      <w:marRight w:val="0"/>
                      <w:marTop w:val="0"/>
                      <w:marBottom w:val="0"/>
                      <w:divBdr>
                        <w:top w:val="none" w:sz="0" w:space="0" w:color="auto"/>
                        <w:left w:val="none" w:sz="0" w:space="0" w:color="auto"/>
                        <w:bottom w:val="none" w:sz="0" w:space="0" w:color="auto"/>
                        <w:right w:val="none" w:sz="0" w:space="0" w:color="auto"/>
                      </w:divBdr>
                    </w:div>
                  </w:divsChild>
                </w:div>
                <w:div w:id="1369603293">
                  <w:marLeft w:val="0"/>
                  <w:marRight w:val="0"/>
                  <w:marTop w:val="0"/>
                  <w:marBottom w:val="0"/>
                  <w:divBdr>
                    <w:top w:val="none" w:sz="0" w:space="0" w:color="auto"/>
                    <w:left w:val="none" w:sz="0" w:space="0" w:color="auto"/>
                    <w:bottom w:val="none" w:sz="0" w:space="0" w:color="auto"/>
                    <w:right w:val="none" w:sz="0" w:space="0" w:color="auto"/>
                  </w:divBdr>
                </w:div>
                <w:div w:id="1522160593">
                  <w:marLeft w:val="0"/>
                  <w:marRight w:val="0"/>
                  <w:marTop w:val="0"/>
                  <w:marBottom w:val="0"/>
                  <w:divBdr>
                    <w:top w:val="none" w:sz="0" w:space="0" w:color="auto"/>
                    <w:left w:val="none" w:sz="0" w:space="0" w:color="auto"/>
                    <w:bottom w:val="none" w:sz="0" w:space="0" w:color="auto"/>
                    <w:right w:val="none" w:sz="0" w:space="0" w:color="auto"/>
                  </w:divBdr>
                  <w:divsChild>
                    <w:div w:id="1831603036">
                      <w:marLeft w:val="0"/>
                      <w:marRight w:val="0"/>
                      <w:marTop w:val="0"/>
                      <w:marBottom w:val="0"/>
                      <w:divBdr>
                        <w:top w:val="none" w:sz="0" w:space="0" w:color="auto"/>
                        <w:left w:val="none" w:sz="0" w:space="0" w:color="auto"/>
                        <w:bottom w:val="none" w:sz="0" w:space="0" w:color="auto"/>
                        <w:right w:val="none" w:sz="0" w:space="0" w:color="auto"/>
                      </w:divBdr>
                    </w:div>
                  </w:divsChild>
                </w:div>
                <w:div w:id="1584222915">
                  <w:marLeft w:val="0"/>
                  <w:marRight w:val="0"/>
                  <w:marTop w:val="0"/>
                  <w:marBottom w:val="0"/>
                  <w:divBdr>
                    <w:top w:val="none" w:sz="0" w:space="0" w:color="auto"/>
                    <w:left w:val="none" w:sz="0" w:space="0" w:color="auto"/>
                    <w:bottom w:val="none" w:sz="0" w:space="0" w:color="auto"/>
                    <w:right w:val="none" w:sz="0" w:space="0" w:color="auto"/>
                  </w:divBdr>
                  <w:divsChild>
                    <w:div w:id="116025410">
                      <w:marLeft w:val="0"/>
                      <w:marRight w:val="0"/>
                      <w:marTop w:val="0"/>
                      <w:marBottom w:val="0"/>
                      <w:divBdr>
                        <w:top w:val="none" w:sz="0" w:space="0" w:color="auto"/>
                        <w:left w:val="none" w:sz="0" w:space="0" w:color="auto"/>
                        <w:bottom w:val="none" w:sz="0" w:space="0" w:color="auto"/>
                        <w:right w:val="none" w:sz="0" w:space="0" w:color="auto"/>
                      </w:divBdr>
                    </w:div>
                  </w:divsChild>
                </w:div>
                <w:div w:id="1603219609">
                  <w:marLeft w:val="0"/>
                  <w:marRight w:val="0"/>
                  <w:marTop w:val="0"/>
                  <w:marBottom w:val="0"/>
                  <w:divBdr>
                    <w:top w:val="none" w:sz="0" w:space="0" w:color="auto"/>
                    <w:left w:val="none" w:sz="0" w:space="0" w:color="auto"/>
                    <w:bottom w:val="none" w:sz="0" w:space="0" w:color="auto"/>
                    <w:right w:val="none" w:sz="0" w:space="0" w:color="auto"/>
                  </w:divBdr>
                  <w:divsChild>
                    <w:div w:id="561790452">
                      <w:marLeft w:val="0"/>
                      <w:marRight w:val="0"/>
                      <w:marTop w:val="0"/>
                      <w:marBottom w:val="0"/>
                      <w:divBdr>
                        <w:top w:val="none" w:sz="0" w:space="0" w:color="auto"/>
                        <w:left w:val="none" w:sz="0" w:space="0" w:color="auto"/>
                        <w:bottom w:val="none" w:sz="0" w:space="0" w:color="auto"/>
                        <w:right w:val="none" w:sz="0" w:space="0" w:color="auto"/>
                      </w:divBdr>
                    </w:div>
                  </w:divsChild>
                </w:div>
                <w:div w:id="18478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38609">
          <w:marLeft w:val="0"/>
          <w:marRight w:val="0"/>
          <w:marTop w:val="0"/>
          <w:marBottom w:val="0"/>
          <w:divBdr>
            <w:top w:val="none" w:sz="0" w:space="0" w:color="auto"/>
            <w:left w:val="none" w:sz="0" w:space="0" w:color="auto"/>
            <w:bottom w:val="none" w:sz="0" w:space="0" w:color="auto"/>
            <w:right w:val="none" w:sz="0" w:space="0" w:color="auto"/>
          </w:divBdr>
        </w:div>
        <w:div w:id="1898974724">
          <w:marLeft w:val="0"/>
          <w:marRight w:val="0"/>
          <w:marTop w:val="0"/>
          <w:marBottom w:val="0"/>
          <w:divBdr>
            <w:top w:val="none" w:sz="0" w:space="0" w:color="auto"/>
            <w:left w:val="none" w:sz="0" w:space="0" w:color="auto"/>
            <w:bottom w:val="none" w:sz="0" w:space="0" w:color="auto"/>
            <w:right w:val="none" w:sz="0" w:space="0" w:color="auto"/>
          </w:divBdr>
        </w:div>
        <w:div w:id="1909266003">
          <w:marLeft w:val="0"/>
          <w:marRight w:val="0"/>
          <w:marTop w:val="0"/>
          <w:marBottom w:val="0"/>
          <w:divBdr>
            <w:top w:val="none" w:sz="0" w:space="0" w:color="auto"/>
            <w:left w:val="none" w:sz="0" w:space="0" w:color="auto"/>
            <w:bottom w:val="none" w:sz="0" w:space="0" w:color="auto"/>
            <w:right w:val="none" w:sz="0" w:space="0" w:color="auto"/>
          </w:divBdr>
        </w:div>
        <w:div w:id="1947348460">
          <w:marLeft w:val="0"/>
          <w:marRight w:val="0"/>
          <w:marTop w:val="0"/>
          <w:marBottom w:val="0"/>
          <w:divBdr>
            <w:top w:val="none" w:sz="0" w:space="0" w:color="auto"/>
            <w:left w:val="none" w:sz="0" w:space="0" w:color="auto"/>
            <w:bottom w:val="none" w:sz="0" w:space="0" w:color="auto"/>
            <w:right w:val="none" w:sz="0" w:space="0" w:color="auto"/>
          </w:divBdr>
        </w:div>
        <w:div w:id="1968853177">
          <w:marLeft w:val="0"/>
          <w:marRight w:val="0"/>
          <w:marTop w:val="0"/>
          <w:marBottom w:val="0"/>
          <w:divBdr>
            <w:top w:val="none" w:sz="0" w:space="0" w:color="auto"/>
            <w:left w:val="none" w:sz="0" w:space="0" w:color="auto"/>
            <w:bottom w:val="none" w:sz="0" w:space="0" w:color="auto"/>
            <w:right w:val="none" w:sz="0" w:space="0" w:color="auto"/>
          </w:divBdr>
          <w:divsChild>
            <w:div w:id="1297877222">
              <w:marLeft w:val="-75"/>
              <w:marRight w:val="0"/>
              <w:marTop w:val="30"/>
              <w:marBottom w:val="30"/>
              <w:divBdr>
                <w:top w:val="none" w:sz="0" w:space="0" w:color="auto"/>
                <w:left w:val="none" w:sz="0" w:space="0" w:color="auto"/>
                <w:bottom w:val="none" w:sz="0" w:space="0" w:color="auto"/>
                <w:right w:val="none" w:sz="0" w:space="0" w:color="auto"/>
              </w:divBdr>
              <w:divsChild>
                <w:div w:id="155614928">
                  <w:marLeft w:val="0"/>
                  <w:marRight w:val="0"/>
                  <w:marTop w:val="0"/>
                  <w:marBottom w:val="0"/>
                  <w:divBdr>
                    <w:top w:val="none" w:sz="0" w:space="0" w:color="auto"/>
                    <w:left w:val="none" w:sz="0" w:space="0" w:color="auto"/>
                    <w:bottom w:val="none" w:sz="0" w:space="0" w:color="auto"/>
                    <w:right w:val="none" w:sz="0" w:space="0" w:color="auto"/>
                  </w:divBdr>
                  <w:divsChild>
                    <w:div w:id="870531837">
                      <w:marLeft w:val="0"/>
                      <w:marRight w:val="0"/>
                      <w:marTop w:val="0"/>
                      <w:marBottom w:val="0"/>
                      <w:divBdr>
                        <w:top w:val="none" w:sz="0" w:space="0" w:color="auto"/>
                        <w:left w:val="none" w:sz="0" w:space="0" w:color="auto"/>
                        <w:bottom w:val="none" w:sz="0" w:space="0" w:color="auto"/>
                        <w:right w:val="none" w:sz="0" w:space="0" w:color="auto"/>
                      </w:divBdr>
                    </w:div>
                  </w:divsChild>
                </w:div>
                <w:div w:id="192111706">
                  <w:marLeft w:val="0"/>
                  <w:marRight w:val="0"/>
                  <w:marTop w:val="0"/>
                  <w:marBottom w:val="0"/>
                  <w:divBdr>
                    <w:top w:val="none" w:sz="0" w:space="0" w:color="auto"/>
                    <w:left w:val="none" w:sz="0" w:space="0" w:color="auto"/>
                    <w:bottom w:val="none" w:sz="0" w:space="0" w:color="auto"/>
                    <w:right w:val="none" w:sz="0" w:space="0" w:color="auto"/>
                  </w:divBdr>
                  <w:divsChild>
                    <w:div w:id="604505125">
                      <w:marLeft w:val="0"/>
                      <w:marRight w:val="0"/>
                      <w:marTop w:val="0"/>
                      <w:marBottom w:val="0"/>
                      <w:divBdr>
                        <w:top w:val="none" w:sz="0" w:space="0" w:color="auto"/>
                        <w:left w:val="none" w:sz="0" w:space="0" w:color="auto"/>
                        <w:bottom w:val="none" w:sz="0" w:space="0" w:color="auto"/>
                        <w:right w:val="none" w:sz="0" w:space="0" w:color="auto"/>
                      </w:divBdr>
                    </w:div>
                  </w:divsChild>
                </w:div>
                <w:div w:id="277756103">
                  <w:marLeft w:val="0"/>
                  <w:marRight w:val="0"/>
                  <w:marTop w:val="0"/>
                  <w:marBottom w:val="0"/>
                  <w:divBdr>
                    <w:top w:val="none" w:sz="0" w:space="0" w:color="auto"/>
                    <w:left w:val="none" w:sz="0" w:space="0" w:color="auto"/>
                    <w:bottom w:val="none" w:sz="0" w:space="0" w:color="auto"/>
                    <w:right w:val="none" w:sz="0" w:space="0" w:color="auto"/>
                  </w:divBdr>
                </w:div>
                <w:div w:id="311327337">
                  <w:marLeft w:val="0"/>
                  <w:marRight w:val="0"/>
                  <w:marTop w:val="0"/>
                  <w:marBottom w:val="0"/>
                  <w:divBdr>
                    <w:top w:val="none" w:sz="0" w:space="0" w:color="auto"/>
                    <w:left w:val="none" w:sz="0" w:space="0" w:color="auto"/>
                    <w:bottom w:val="none" w:sz="0" w:space="0" w:color="auto"/>
                    <w:right w:val="none" w:sz="0" w:space="0" w:color="auto"/>
                  </w:divBdr>
                  <w:divsChild>
                    <w:div w:id="1595628444">
                      <w:marLeft w:val="0"/>
                      <w:marRight w:val="0"/>
                      <w:marTop w:val="0"/>
                      <w:marBottom w:val="0"/>
                      <w:divBdr>
                        <w:top w:val="none" w:sz="0" w:space="0" w:color="auto"/>
                        <w:left w:val="none" w:sz="0" w:space="0" w:color="auto"/>
                        <w:bottom w:val="none" w:sz="0" w:space="0" w:color="auto"/>
                        <w:right w:val="none" w:sz="0" w:space="0" w:color="auto"/>
                      </w:divBdr>
                    </w:div>
                  </w:divsChild>
                </w:div>
                <w:div w:id="485361259">
                  <w:marLeft w:val="0"/>
                  <w:marRight w:val="0"/>
                  <w:marTop w:val="0"/>
                  <w:marBottom w:val="0"/>
                  <w:divBdr>
                    <w:top w:val="none" w:sz="0" w:space="0" w:color="auto"/>
                    <w:left w:val="none" w:sz="0" w:space="0" w:color="auto"/>
                    <w:bottom w:val="none" w:sz="0" w:space="0" w:color="auto"/>
                    <w:right w:val="none" w:sz="0" w:space="0" w:color="auto"/>
                  </w:divBdr>
                </w:div>
                <w:div w:id="762186725">
                  <w:marLeft w:val="0"/>
                  <w:marRight w:val="0"/>
                  <w:marTop w:val="0"/>
                  <w:marBottom w:val="0"/>
                  <w:divBdr>
                    <w:top w:val="none" w:sz="0" w:space="0" w:color="auto"/>
                    <w:left w:val="none" w:sz="0" w:space="0" w:color="auto"/>
                    <w:bottom w:val="none" w:sz="0" w:space="0" w:color="auto"/>
                    <w:right w:val="none" w:sz="0" w:space="0" w:color="auto"/>
                  </w:divBdr>
                </w:div>
                <w:div w:id="872301191">
                  <w:marLeft w:val="0"/>
                  <w:marRight w:val="0"/>
                  <w:marTop w:val="0"/>
                  <w:marBottom w:val="0"/>
                  <w:divBdr>
                    <w:top w:val="none" w:sz="0" w:space="0" w:color="auto"/>
                    <w:left w:val="none" w:sz="0" w:space="0" w:color="auto"/>
                    <w:bottom w:val="none" w:sz="0" w:space="0" w:color="auto"/>
                    <w:right w:val="none" w:sz="0" w:space="0" w:color="auto"/>
                  </w:divBdr>
                </w:div>
                <w:div w:id="945578463">
                  <w:marLeft w:val="0"/>
                  <w:marRight w:val="0"/>
                  <w:marTop w:val="0"/>
                  <w:marBottom w:val="0"/>
                  <w:divBdr>
                    <w:top w:val="none" w:sz="0" w:space="0" w:color="auto"/>
                    <w:left w:val="none" w:sz="0" w:space="0" w:color="auto"/>
                    <w:bottom w:val="none" w:sz="0" w:space="0" w:color="auto"/>
                    <w:right w:val="none" w:sz="0" w:space="0" w:color="auto"/>
                  </w:divBdr>
                  <w:divsChild>
                    <w:div w:id="2060128218">
                      <w:marLeft w:val="0"/>
                      <w:marRight w:val="0"/>
                      <w:marTop w:val="0"/>
                      <w:marBottom w:val="0"/>
                      <w:divBdr>
                        <w:top w:val="none" w:sz="0" w:space="0" w:color="auto"/>
                        <w:left w:val="none" w:sz="0" w:space="0" w:color="auto"/>
                        <w:bottom w:val="none" w:sz="0" w:space="0" w:color="auto"/>
                        <w:right w:val="none" w:sz="0" w:space="0" w:color="auto"/>
                      </w:divBdr>
                    </w:div>
                  </w:divsChild>
                </w:div>
                <w:div w:id="1399551753">
                  <w:marLeft w:val="0"/>
                  <w:marRight w:val="0"/>
                  <w:marTop w:val="0"/>
                  <w:marBottom w:val="0"/>
                  <w:divBdr>
                    <w:top w:val="none" w:sz="0" w:space="0" w:color="auto"/>
                    <w:left w:val="none" w:sz="0" w:space="0" w:color="auto"/>
                    <w:bottom w:val="none" w:sz="0" w:space="0" w:color="auto"/>
                    <w:right w:val="none" w:sz="0" w:space="0" w:color="auto"/>
                  </w:divBdr>
                  <w:divsChild>
                    <w:div w:id="538518476">
                      <w:marLeft w:val="0"/>
                      <w:marRight w:val="0"/>
                      <w:marTop w:val="0"/>
                      <w:marBottom w:val="0"/>
                      <w:divBdr>
                        <w:top w:val="none" w:sz="0" w:space="0" w:color="auto"/>
                        <w:left w:val="none" w:sz="0" w:space="0" w:color="auto"/>
                        <w:bottom w:val="none" w:sz="0" w:space="0" w:color="auto"/>
                        <w:right w:val="none" w:sz="0" w:space="0" w:color="auto"/>
                      </w:divBdr>
                    </w:div>
                  </w:divsChild>
                </w:div>
                <w:div w:id="14426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65294">
          <w:marLeft w:val="0"/>
          <w:marRight w:val="0"/>
          <w:marTop w:val="0"/>
          <w:marBottom w:val="0"/>
          <w:divBdr>
            <w:top w:val="none" w:sz="0" w:space="0" w:color="auto"/>
            <w:left w:val="none" w:sz="0" w:space="0" w:color="auto"/>
            <w:bottom w:val="none" w:sz="0" w:space="0" w:color="auto"/>
            <w:right w:val="none" w:sz="0" w:space="0" w:color="auto"/>
          </w:divBdr>
        </w:div>
        <w:div w:id="1994290542">
          <w:marLeft w:val="0"/>
          <w:marRight w:val="0"/>
          <w:marTop w:val="0"/>
          <w:marBottom w:val="0"/>
          <w:divBdr>
            <w:top w:val="none" w:sz="0" w:space="0" w:color="auto"/>
            <w:left w:val="none" w:sz="0" w:space="0" w:color="auto"/>
            <w:bottom w:val="none" w:sz="0" w:space="0" w:color="auto"/>
            <w:right w:val="none" w:sz="0" w:space="0" w:color="auto"/>
          </w:divBdr>
        </w:div>
        <w:div w:id="2080133562">
          <w:marLeft w:val="0"/>
          <w:marRight w:val="0"/>
          <w:marTop w:val="0"/>
          <w:marBottom w:val="0"/>
          <w:divBdr>
            <w:top w:val="none" w:sz="0" w:space="0" w:color="auto"/>
            <w:left w:val="none" w:sz="0" w:space="0" w:color="auto"/>
            <w:bottom w:val="none" w:sz="0" w:space="0" w:color="auto"/>
            <w:right w:val="none" w:sz="0" w:space="0" w:color="auto"/>
          </w:divBdr>
        </w:div>
      </w:divsChild>
    </w:div>
    <w:div w:id="765081359">
      <w:bodyDiv w:val="1"/>
      <w:marLeft w:val="0"/>
      <w:marRight w:val="0"/>
      <w:marTop w:val="0"/>
      <w:marBottom w:val="0"/>
      <w:divBdr>
        <w:top w:val="none" w:sz="0" w:space="0" w:color="auto"/>
        <w:left w:val="none" w:sz="0" w:space="0" w:color="auto"/>
        <w:bottom w:val="none" w:sz="0" w:space="0" w:color="auto"/>
        <w:right w:val="none" w:sz="0" w:space="0" w:color="auto"/>
      </w:divBdr>
      <w:divsChild>
        <w:div w:id="866068130">
          <w:marLeft w:val="0"/>
          <w:marRight w:val="0"/>
          <w:marTop w:val="0"/>
          <w:marBottom w:val="0"/>
          <w:divBdr>
            <w:top w:val="none" w:sz="0" w:space="0" w:color="auto"/>
            <w:left w:val="none" w:sz="0" w:space="0" w:color="auto"/>
            <w:bottom w:val="none" w:sz="0" w:space="0" w:color="auto"/>
            <w:right w:val="none" w:sz="0" w:space="0" w:color="auto"/>
          </w:divBdr>
          <w:divsChild>
            <w:div w:id="1275556039">
              <w:marLeft w:val="0"/>
              <w:marRight w:val="0"/>
              <w:marTop w:val="0"/>
              <w:marBottom w:val="0"/>
              <w:divBdr>
                <w:top w:val="none" w:sz="0" w:space="0" w:color="auto"/>
                <w:left w:val="none" w:sz="0" w:space="0" w:color="auto"/>
                <w:bottom w:val="none" w:sz="0" w:space="0" w:color="auto"/>
                <w:right w:val="none" w:sz="0" w:space="0" w:color="auto"/>
              </w:divBdr>
              <w:divsChild>
                <w:div w:id="499741189">
                  <w:marLeft w:val="0"/>
                  <w:marRight w:val="0"/>
                  <w:marTop w:val="0"/>
                  <w:marBottom w:val="0"/>
                  <w:divBdr>
                    <w:top w:val="none" w:sz="0" w:space="0" w:color="auto"/>
                    <w:left w:val="none" w:sz="0" w:space="0" w:color="auto"/>
                    <w:bottom w:val="none" w:sz="0" w:space="0" w:color="auto"/>
                    <w:right w:val="none" w:sz="0" w:space="0" w:color="auto"/>
                  </w:divBdr>
                  <w:divsChild>
                    <w:div w:id="20379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47793">
      <w:bodyDiv w:val="1"/>
      <w:marLeft w:val="0"/>
      <w:marRight w:val="0"/>
      <w:marTop w:val="0"/>
      <w:marBottom w:val="0"/>
      <w:divBdr>
        <w:top w:val="none" w:sz="0" w:space="0" w:color="auto"/>
        <w:left w:val="none" w:sz="0" w:space="0" w:color="auto"/>
        <w:bottom w:val="none" w:sz="0" w:space="0" w:color="auto"/>
        <w:right w:val="none" w:sz="0" w:space="0" w:color="auto"/>
      </w:divBdr>
    </w:div>
    <w:div w:id="874972883">
      <w:bodyDiv w:val="1"/>
      <w:marLeft w:val="0"/>
      <w:marRight w:val="0"/>
      <w:marTop w:val="0"/>
      <w:marBottom w:val="0"/>
      <w:divBdr>
        <w:top w:val="none" w:sz="0" w:space="0" w:color="auto"/>
        <w:left w:val="none" w:sz="0" w:space="0" w:color="auto"/>
        <w:bottom w:val="none" w:sz="0" w:space="0" w:color="auto"/>
        <w:right w:val="none" w:sz="0" w:space="0" w:color="auto"/>
      </w:divBdr>
      <w:divsChild>
        <w:div w:id="577979258">
          <w:marLeft w:val="0"/>
          <w:marRight w:val="0"/>
          <w:marTop w:val="0"/>
          <w:marBottom w:val="0"/>
          <w:divBdr>
            <w:top w:val="none" w:sz="0" w:space="0" w:color="auto"/>
            <w:left w:val="none" w:sz="0" w:space="0" w:color="auto"/>
            <w:bottom w:val="none" w:sz="0" w:space="0" w:color="auto"/>
            <w:right w:val="none" w:sz="0" w:space="0" w:color="auto"/>
          </w:divBdr>
        </w:div>
        <w:div w:id="612828521">
          <w:marLeft w:val="0"/>
          <w:marRight w:val="0"/>
          <w:marTop w:val="0"/>
          <w:marBottom w:val="0"/>
          <w:divBdr>
            <w:top w:val="none" w:sz="0" w:space="0" w:color="auto"/>
            <w:left w:val="none" w:sz="0" w:space="0" w:color="auto"/>
            <w:bottom w:val="none" w:sz="0" w:space="0" w:color="auto"/>
            <w:right w:val="none" w:sz="0" w:space="0" w:color="auto"/>
          </w:divBdr>
        </w:div>
        <w:div w:id="653950804">
          <w:marLeft w:val="0"/>
          <w:marRight w:val="0"/>
          <w:marTop w:val="0"/>
          <w:marBottom w:val="0"/>
          <w:divBdr>
            <w:top w:val="none" w:sz="0" w:space="0" w:color="auto"/>
            <w:left w:val="none" w:sz="0" w:space="0" w:color="auto"/>
            <w:bottom w:val="none" w:sz="0" w:space="0" w:color="auto"/>
            <w:right w:val="none" w:sz="0" w:space="0" w:color="auto"/>
          </w:divBdr>
        </w:div>
        <w:div w:id="1096709136">
          <w:marLeft w:val="0"/>
          <w:marRight w:val="0"/>
          <w:marTop w:val="0"/>
          <w:marBottom w:val="0"/>
          <w:divBdr>
            <w:top w:val="none" w:sz="0" w:space="0" w:color="auto"/>
            <w:left w:val="none" w:sz="0" w:space="0" w:color="auto"/>
            <w:bottom w:val="none" w:sz="0" w:space="0" w:color="auto"/>
            <w:right w:val="none" w:sz="0" w:space="0" w:color="auto"/>
          </w:divBdr>
        </w:div>
        <w:div w:id="1103453879">
          <w:marLeft w:val="0"/>
          <w:marRight w:val="0"/>
          <w:marTop w:val="0"/>
          <w:marBottom w:val="0"/>
          <w:divBdr>
            <w:top w:val="none" w:sz="0" w:space="0" w:color="auto"/>
            <w:left w:val="none" w:sz="0" w:space="0" w:color="auto"/>
            <w:bottom w:val="none" w:sz="0" w:space="0" w:color="auto"/>
            <w:right w:val="none" w:sz="0" w:space="0" w:color="auto"/>
          </w:divBdr>
        </w:div>
        <w:div w:id="1217619412">
          <w:marLeft w:val="0"/>
          <w:marRight w:val="0"/>
          <w:marTop w:val="0"/>
          <w:marBottom w:val="0"/>
          <w:divBdr>
            <w:top w:val="none" w:sz="0" w:space="0" w:color="auto"/>
            <w:left w:val="none" w:sz="0" w:space="0" w:color="auto"/>
            <w:bottom w:val="none" w:sz="0" w:space="0" w:color="auto"/>
            <w:right w:val="none" w:sz="0" w:space="0" w:color="auto"/>
          </w:divBdr>
        </w:div>
        <w:div w:id="1630473623">
          <w:marLeft w:val="0"/>
          <w:marRight w:val="0"/>
          <w:marTop w:val="0"/>
          <w:marBottom w:val="0"/>
          <w:divBdr>
            <w:top w:val="none" w:sz="0" w:space="0" w:color="auto"/>
            <w:left w:val="none" w:sz="0" w:space="0" w:color="auto"/>
            <w:bottom w:val="none" w:sz="0" w:space="0" w:color="auto"/>
            <w:right w:val="none" w:sz="0" w:space="0" w:color="auto"/>
          </w:divBdr>
        </w:div>
        <w:div w:id="1695037666">
          <w:marLeft w:val="0"/>
          <w:marRight w:val="0"/>
          <w:marTop w:val="0"/>
          <w:marBottom w:val="0"/>
          <w:divBdr>
            <w:top w:val="none" w:sz="0" w:space="0" w:color="auto"/>
            <w:left w:val="none" w:sz="0" w:space="0" w:color="auto"/>
            <w:bottom w:val="none" w:sz="0" w:space="0" w:color="auto"/>
            <w:right w:val="none" w:sz="0" w:space="0" w:color="auto"/>
          </w:divBdr>
        </w:div>
        <w:div w:id="1715077303">
          <w:marLeft w:val="0"/>
          <w:marRight w:val="0"/>
          <w:marTop w:val="0"/>
          <w:marBottom w:val="0"/>
          <w:divBdr>
            <w:top w:val="none" w:sz="0" w:space="0" w:color="auto"/>
            <w:left w:val="none" w:sz="0" w:space="0" w:color="auto"/>
            <w:bottom w:val="none" w:sz="0" w:space="0" w:color="auto"/>
            <w:right w:val="none" w:sz="0" w:space="0" w:color="auto"/>
          </w:divBdr>
        </w:div>
        <w:div w:id="1856074255">
          <w:marLeft w:val="0"/>
          <w:marRight w:val="0"/>
          <w:marTop w:val="0"/>
          <w:marBottom w:val="0"/>
          <w:divBdr>
            <w:top w:val="none" w:sz="0" w:space="0" w:color="auto"/>
            <w:left w:val="none" w:sz="0" w:space="0" w:color="auto"/>
            <w:bottom w:val="none" w:sz="0" w:space="0" w:color="auto"/>
            <w:right w:val="none" w:sz="0" w:space="0" w:color="auto"/>
          </w:divBdr>
        </w:div>
        <w:div w:id="1860002489">
          <w:marLeft w:val="0"/>
          <w:marRight w:val="0"/>
          <w:marTop w:val="0"/>
          <w:marBottom w:val="0"/>
          <w:divBdr>
            <w:top w:val="none" w:sz="0" w:space="0" w:color="auto"/>
            <w:left w:val="none" w:sz="0" w:space="0" w:color="auto"/>
            <w:bottom w:val="none" w:sz="0" w:space="0" w:color="auto"/>
            <w:right w:val="none" w:sz="0" w:space="0" w:color="auto"/>
          </w:divBdr>
        </w:div>
        <w:div w:id="1966767158">
          <w:marLeft w:val="0"/>
          <w:marRight w:val="0"/>
          <w:marTop w:val="0"/>
          <w:marBottom w:val="0"/>
          <w:divBdr>
            <w:top w:val="none" w:sz="0" w:space="0" w:color="auto"/>
            <w:left w:val="none" w:sz="0" w:space="0" w:color="auto"/>
            <w:bottom w:val="none" w:sz="0" w:space="0" w:color="auto"/>
            <w:right w:val="none" w:sz="0" w:space="0" w:color="auto"/>
          </w:divBdr>
        </w:div>
        <w:div w:id="2020040273">
          <w:marLeft w:val="0"/>
          <w:marRight w:val="0"/>
          <w:marTop w:val="0"/>
          <w:marBottom w:val="0"/>
          <w:divBdr>
            <w:top w:val="none" w:sz="0" w:space="0" w:color="auto"/>
            <w:left w:val="none" w:sz="0" w:space="0" w:color="auto"/>
            <w:bottom w:val="none" w:sz="0" w:space="0" w:color="auto"/>
            <w:right w:val="none" w:sz="0" w:space="0" w:color="auto"/>
          </w:divBdr>
        </w:div>
      </w:divsChild>
    </w:div>
    <w:div w:id="886646746">
      <w:bodyDiv w:val="1"/>
      <w:marLeft w:val="0"/>
      <w:marRight w:val="0"/>
      <w:marTop w:val="0"/>
      <w:marBottom w:val="0"/>
      <w:divBdr>
        <w:top w:val="none" w:sz="0" w:space="0" w:color="auto"/>
        <w:left w:val="none" w:sz="0" w:space="0" w:color="auto"/>
        <w:bottom w:val="none" w:sz="0" w:space="0" w:color="auto"/>
        <w:right w:val="none" w:sz="0" w:space="0" w:color="auto"/>
      </w:divBdr>
      <w:divsChild>
        <w:div w:id="22902394">
          <w:marLeft w:val="0"/>
          <w:marRight w:val="0"/>
          <w:marTop w:val="0"/>
          <w:marBottom w:val="0"/>
          <w:divBdr>
            <w:top w:val="none" w:sz="0" w:space="0" w:color="auto"/>
            <w:left w:val="none" w:sz="0" w:space="0" w:color="auto"/>
            <w:bottom w:val="none" w:sz="0" w:space="0" w:color="auto"/>
            <w:right w:val="none" w:sz="0" w:space="0" w:color="auto"/>
          </w:divBdr>
        </w:div>
        <w:div w:id="143157595">
          <w:marLeft w:val="0"/>
          <w:marRight w:val="0"/>
          <w:marTop w:val="0"/>
          <w:marBottom w:val="0"/>
          <w:divBdr>
            <w:top w:val="none" w:sz="0" w:space="0" w:color="auto"/>
            <w:left w:val="none" w:sz="0" w:space="0" w:color="auto"/>
            <w:bottom w:val="none" w:sz="0" w:space="0" w:color="auto"/>
            <w:right w:val="none" w:sz="0" w:space="0" w:color="auto"/>
          </w:divBdr>
        </w:div>
        <w:div w:id="391925181">
          <w:marLeft w:val="0"/>
          <w:marRight w:val="0"/>
          <w:marTop w:val="0"/>
          <w:marBottom w:val="0"/>
          <w:divBdr>
            <w:top w:val="none" w:sz="0" w:space="0" w:color="auto"/>
            <w:left w:val="none" w:sz="0" w:space="0" w:color="auto"/>
            <w:bottom w:val="none" w:sz="0" w:space="0" w:color="auto"/>
            <w:right w:val="none" w:sz="0" w:space="0" w:color="auto"/>
          </w:divBdr>
        </w:div>
        <w:div w:id="445662108">
          <w:marLeft w:val="0"/>
          <w:marRight w:val="0"/>
          <w:marTop w:val="0"/>
          <w:marBottom w:val="0"/>
          <w:divBdr>
            <w:top w:val="none" w:sz="0" w:space="0" w:color="auto"/>
            <w:left w:val="none" w:sz="0" w:space="0" w:color="auto"/>
            <w:bottom w:val="none" w:sz="0" w:space="0" w:color="auto"/>
            <w:right w:val="none" w:sz="0" w:space="0" w:color="auto"/>
          </w:divBdr>
        </w:div>
        <w:div w:id="449396540">
          <w:marLeft w:val="0"/>
          <w:marRight w:val="0"/>
          <w:marTop w:val="0"/>
          <w:marBottom w:val="0"/>
          <w:divBdr>
            <w:top w:val="none" w:sz="0" w:space="0" w:color="auto"/>
            <w:left w:val="none" w:sz="0" w:space="0" w:color="auto"/>
            <w:bottom w:val="none" w:sz="0" w:space="0" w:color="auto"/>
            <w:right w:val="none" w:sz="0" w:space="0" w:color="auto"/>
          </w:divBdr>
        </w:div>
        <w:div w:id="707875522">
          <w:marLeft w:val="0"/>
          <w:marRight w:val="0"/>
          <w:marTop w:val="0"/>
          <w:marBottom w:val="0"/>
          <w:divBdr>
            <w:top w:val="none" w:sz="0" w:space="0" w:color="auto"/>
            <w:left w:val="none" w:sz="0" w:space="0" w:color="auto"/>
            <w:bottom w:val="none" w:sz="0" w:space="0" w:color="auto"/>
            <w:right w:val="none" w:sz="0" w:space="0" w:color="auto"/>
          </w:divBdr>
        </w:div>
        <w:div w:id="893274657">
          <w:marLeft w:val="0"/>
          <w:marRight w:val="0"/>
          <w:marTop w:val="0"/>
          <w:marBottom w:val="0"/>
          <w:divBdr>
            <w:top w:val="none" w:sz="0" w:space="0" w:color="auto"/>
            <w:left w:val="none" w:sz="0" w:space="0" w:color="auto"/>
            <w:bottom w:val="none" w:sz="0" w:space="0" w:color="auto"/>
            <w:right w:val="none" w:sz="0" w:space="0" w:color="auto"/>
          </w:divBdr>
        </w:div>
        <w:div w:id="955525644">
          <w:marLeft w:val="0"/>
          <w:marRight w:val="0"/>
          <w:marTop w:val="0"/>
          <w:marBottom w:val="0"/>
          <w:divBdr>
            <w:top w:val="none" w:sz="0" w:space="0" w:color="auto"/>
            <w:left w:val="none" w:sz="0" w:space="0" w:color="auto"/>
            <w:bottom w:val="none" w:sz="0" w:space="0" w:color="auto"/>
            <w:right w:val="none" w:sz="0" w:space="0" w:color="auto"/>
          </w:divBdr>
        </w:div>
        <w:div w:id="1029530155">
          <w:marLeft w:val="0"/>
          <w:marRight w:val="0"/>
          <w:marTop w:val="0"/>
          <w:marBottom w:val="0"/>
          <w:divBdr>
            <w:top w:val="none" w:sz="0" w:space="0" w:color="auto"/>
            <w:left w:val="none" w:sz="0" w:space="0" w:color="auto"/>
            <w:bottom w:val="none" w:sz="0" w:space="0" w:color="auto"/>
            <w:right w:val="none" w:sz="0" w:space="0" w:color="auto"/>
          </w:divBdr>
        </w:div>
        <w:div w:id="1240746854">
          <w:marLeft w:val="0"/>
          <w:marRight w:val="0"/>
          <w:marTop w:val="0"/>
          <w:marBottom w:val="0"/>
          <w:divBdr>
            <w:top w:val="none" w:sz="0" w:space="0" w:color="auto"/>
            <w:left w:val="none" w:sz="0" w:space="0" w:color="auto"/>
            <w:bottom w:val="none" w:sz="0" w:space="0" w:color="auto"/>
            <w:right w:val="none" w:sz="0" w:space="0" w:color="auto"/>
          </w:divBdr>
        </w:div>
        <w:div w:id="1447044383">
          <w:marLeft w:val="0"/>
          <w:marRight w:val="0"/>
          <w:marTop w:val="0"/>
          <w:marBottom w:val="0"/>
          <w:divBdr>
            <w:top w:val="none" w:sz="0" w:space="0" w:color="auto"/>
            <w:left w:val="none" w:sz="0" w:space="0" w:color="auto"/>
            <w:bottom w:val="none" w:sz="0" w:space="0" w:color="auto"/>
            <w:right w:val="none" w:sz="0" w:space="0" w:color="auto"/>
          </w:divBdr>
        </w:div>
        <w:div w:id="1471480819">
          <w:marLeft w:val="0"/>
          <w:marRight w:val="0"/>
          <w:marTop w:val="0"/>
          <w:marBottom w:val="0"/>
          <w:divBdr>
            <w:top w:val="none" w:sz="0" w:space="0" w:color="auto"/>
            <w:left w:val="none" w:sz="0" w:space="0" w:color="auto"/>
            <w:bottom w:val="none" w:sz="0" w:space="0" w:color="auto"/>
            <w:right w:val="none" w:sz="0" w:space="0" w:color="auto"/>
          </w:divBdr>
        </w:div>
        <w:div w:id="1605072620">
          <w:marLeft w:val="0"/>
          <w:marRight w:val="0"/>
          <w:marTop w:val="0"/>
          <w:marBottom w:val="0"/>
          <w:divBdr>
            <w:top w:val="none" w:sz="0" w:space="0" w:color="auto"/>
            <w:left w:val="none" w:sz="0" w:space="0" w:color="auto"/>
            <w:bottom w:val="none" w:sz="0" w:space="0" w:color="auto"/>
            <w:right w:val="none" w:sz="0" w:space="0" w:color="auto"/>
          </w:divBdr>
        </w:div>
        <w:div w:id="1654212010">
          <w:marLeft w:val="0"/>
          <w:marRight w:val="0"/>
          <w:marTop w:val="0"/>
          <w:marBottom w:val="0"/>
          <w:divBdr>
            <w:top w:val="none" w:sz="0" w:space="0" w:color="auto"/>
            <w:left w:val="none" w:sz="0" w:space="0" w:color="auto"/>
            <w:bottom w:val="none" w:sz="0" w:space="0" w:color="auto"/>
            <w:right w:val="none" w:sz="0" w:space="0" w:color="auto"/>
          </w:divBdr>
        </w:div>
        <w:div w:id="1829975025">
          <w:marLeft w:val="0"/>
          <w:marRight w:val="0"/>
          <w:marTop w:val="0"/>
          <w:marBottom w:val="0"/>
          <w:divBdr>
            <w:top w:val="none" w:sz="0" w:space="0" w:color="auto"/>
            <w:left w:val="none" w:sz="0" w:space="0" w:color="auto"/>
            <w:bottom w:val="none" w:sz="0" w:space="0" w:color="auto"/>
            <w:right w:val="none" w:sz="0" w:space="0" w:color="auto"/>
          </w:divBdr>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79868358">
      <w:bodyDiv w:val="1"/>
      <w:marLeft w:val="0"/>
      <w:marRight w:val="0"/>
      <w:marTop w:val="0"/>
      <w:marBottom w:val="0"/>
      <w:divBdr>
        <w:top w:val="none" w:sz="0" w:space="0" w:color="auto"/>
        <w:left w:val="none" w:sz="0" w:space="0" w:color="auto"/>
        <w:bottom w:val="none" w:sz="0" w:space="0" w:color="auto"/>
        <w:right w:val="none" w:sz="0" w:space="0" w:color="auto"/>
      </w:divBdr>
      <w:divsChild>
        <w:div w:id="1902153">
          <w:marLeft w:val="0"/>
          <w:marRight w:val="0"/>
          <w:marTop w:val="0"/>
          <w:marBottom w:val="0"/>
          <w:divBdr>
            <w:top w:val="none" w:sz="0" w:space="0" w:color="auto"/>
            <w:left w:val="none" w:sz="0" w:space="0" w:color="auto"/>
            <w:bottom w:val="none" w:sz="0" w:space="0" w:color="auto"/>
            <w:right w:val="none" w:sz="0" w:space="0" w:color="auto"/>
          </w:divBdr>
        </w:div>
        <w:div w:id="30542666">
          <w:marLeft w:val="0"/>
          <w:marRight w:val="0"/>
          <w:marTop w:val="0"/>
          <w:marBottom w:val="0"/>
          <w:divBdr>
            <w:top w:val="none" w:sz="0" w:space="0" w:color="auto"/>
            <w:left w:val="none" w:sz="0" w:space="0" w:color="auto"/>
            <w:bottom w:val="none" w:sz="0" w:space="0" w:color="auto"/>
            <w:right w:val="none" w:sz="0" w:space="0" w:color="auto"/>
          </w:divBdr>
        </w:div>
        <w:div w:id="110176428">
          <w:marLeft w:val="0"/>
          <w:marRight w:val="0"/>
          <w:marTop w:val="0"/>
          <w:marBottom w:val="0"/>
          <w:divBdr>
            <w:top w:val="none" w:sz="0" w:space="0" w:color="auto"/>
            <w:left w:val="none" w:sz="0" w:space="0" w:color="auto"/>
            <w:bottom w:val="none" w:sz="0" w:space="0" w:color="auto"/>
            <w:right w:val="none" w:sz="0" w:space="0" w:color="auto"/>
          </w:divBdr>
        </w:div>
        <w:div w:id="122969142">
          <w:marLeft w:val="0"/>
          <w:marRight w:val="0"/>
          <w:marTop w:val="0"/>
          <w:marBottom w:val="0"/>
          <w:divBdr>
            <w:top w:val="none" w:sz="0" w:space="0" w:color="auto"/>
            <w:left w:val="none" w:sz="0" w:space="0" w:color="auto"/>
            <w:bottom w:val="none" w:sz="0" w:space="0" w:color="auto"/>
            <w:right w:val="none" w:sz="0" w:space="0" w:color="auto"/>
          </w:divBdr>
        </w:div>
        <w:div w:id="135878359">
          <w:marLeft w:val="0"/>
          <w:marRight w:val="0"/>
          <w:marTop w:val="0"/>
          <w:marBottom w:val="0"/>
          <w:divBdr>
            <w:top w:val="none" w:sz="0" w:space="0" w:color="auto"/>
            <w:left w:val="none" w:sz="0" w:space="0" w:color="auto"/>
            <w:bottom w:val="none" w:sz="0" w:space="0" w:color="auto"/>
            <w:right w:val="none" w:sz="0" w:space="0" w:color="auto"/>
          </w:divBdr>
        </w:div>
        <w:div w:id="195586852">
          <w:marLeft w:val="0"/>
          <w:marRight w:val="0"/>
          <w:marTop w:val="0"/>
          <w:marBottom w:val="0"/>
          <w:divBdr>
            <w:top w:val="none" w:sz="0" w:space="0" w:color="auto"/>
            <w:left w:val="none" w:sz="0" w:space="0" w:color="auto"/>
            <w:bottom w:val="none" w:sz="0" w:space="0" w:color="auto"/>
            <w:right w:val="none" w:sz="0" w:space="0" w:color="auto"/>
          </w:divBdr>
        </w:div>
        <w:div w:id="302346204">
          <w:marLeft w:val="0"/>
          <w:marRight w:val="0"/>
          <w:marTop w:val="0"/>
          <w:marBottom w:val="0"/>
          <w:divBdr>
            <w:top w:val="none" w:sz="0" w:space="0" w:color="auto"/>
            <w:left w:val="none" w:sz="0" w:space="0" w:color="auto"/>
            <w:bottom w:val="none" w:sz="0" w:space="0" w:color="auto"/>
            <w:right w:val="none" w:sz="0" w:space="0" w:color="auto"/>
          </w:divBdr>
        </w:div>
        <w:div w:id="334185976">
          <w:marLeft w:val="0"/>
          <w:marRight w:val="0"/>
          <w:marTop w:val="0"/>
          <w:marBottom w:val="0"/>
          <w:divBdr>
            <w:top w:val="none" w:sz="0" w:space="0" w:color="auto"/>
            <w:left w:val="none" w:sz="0" w:space="0" w:color="auto"/>
            <w:bottom w:val="none" w:sz="0" w:space="0" w:color="auto"/>
            <w:right w:val="none" w:sz="0" w:space="0" w:color="auto"/>
          </w:divBdr>
        </w:div>
        <w:div w:id="354381969">
          <w:marLeft w:val="0"/>
          <w:marRight w:val="0"/>
          <w:marTop w:val="0"/>
          <w:marBottom w:val="0"/>
          <w:divBdr>
            <w:top w:val="none" w:sz="0" w:space="0" w:color="auto"/>
            <w:left w:val="none" w:sz="0" w:space="0" w:color="auto"/>
            <w:bottom w:val="none" w:sz="0" w:space="0" w:color="auto"/>
            <w:right w:val="none" w:sz="0" w:space="0" w:color="auto"/>
          </w:divBdr>
        </w:div>
        <w:div w:id="398023747">
          <w:marLeft w:val="0"/>
          <w:marRight w:val="0"/>
          <w:marTop w:val="0"/>
          <w:marBottom w:val="0"/>
          <w:divBdr>
            <w:top w:val="none" w:sz="0" w:space="0" w:color="auto"/>
            <w:left w:val="none" w:sz="0" w:space="0" w:color="auto"/>
            <w:bottom w:val="none" w:sz="0" w:space="0" w:color="auto"/>
            <w:right w:val="none" w:sz="0" w:space="0" w:color="auto"/>
          </w:divBdr>
        </w:div>
        <w:div w:id="592202927">
          <w:marLeft w:val="0"/>
          <w:marRight w:val="0"/>
          <w:marTop w:val="0"/>
          <w:marBottom w:val="0"/>
          <w:divBdr>
            <w:top w:val="none" w:sz="0" w:space="0" w:color="auto"/>
            <w:left w:val="none" w:sz="0" w:space="0" w:color="auto"/>
            <w:bottom w:val="none" w:sz="0" w:space="0" w:color="auto"/>
            <w:right w:val="none" w:sz="0" w:space="0" w:color="auto"/>
          </w:divBdr>
        </w:div>
        <w:div w:id="613252600">
          <w:marLeft w:val="0"/>
          <w:marRight w:val="0"/>
          <w:marTop w:val="0"/>
          <w:marBottom w:val="0"/>
          <w:divBdr>
            <w:top w:val="none" w:sz="0" w:space="0" w:color="auto"/>
            <w:left w:val="none" w:sz="0" w:space="0" w:color="auto"/>
            <w:bottom w:val="none" w:sz="0" w:space="0" w:color="auto"/>
            <w:right w:val="none" w:sz="0" w:space="0" w:color="auto"/>
          </w:divBdr>
          <w:divsChild>
            <w:div w:id="614336293">
              <w:marLeft w:val="-75"/>
              <w:marRight w:val="0"/>
              <w:marTop w:val="30"/>
              <w:marBottom w:val="30"/>
              <w:divBdr>
                <w:top w:val="none" w:sz="0" w:space="0" w:color="auto"/>
                <w:left w:val="none" w:sz="0" w:space="0" w:color="auto"/>
                <w:bottom w:val="none" w:sz="0" w:space="0" w:color="auto"/>
                <w:right w:val="none" w:sz="0" w:space="0" w:color="auto"/>
              </w:divBdr>
              <w:divsChild>
                <w:div w:id="749928806">
                  <w:marLeft w:val="0"/>
                  <w:marRight w:val="0"/>
                  <w:marTop w:val="0"/>
                  <w:marBottom w:val="0"/>
                  <w:divBdr>
                    <w:top w:val="none" w:sz="0" w:space="0" w:color="auto"/>
                    <w:left w:val="none" w:sz="0" w:space="0" w:color="auto"/>
                    <w:bottom w:val="none" w:sz="0" w:space="0" w:color="auto"/>
                    <w:right w:val="none" w:sz="0" w:space="0" w:color="auto"/>
                  </w:divBdr>
                  <w:divsChild>
                    <w:div w:id="280579996">
                      <w:marLeft w:val="0"/>
                      <w:marRight w:val="0"/>
                      <w:marTop w:val="0"/>
                      <w:marBottom w:val="0"/>
                      <w:divBdr>
                        <w:top w:val="none" w:sz="0" w:space="0" w:color="auto"/>
                        <w:left w:val="none" w:sz="0" w:space="0" w:color="auto"/>
                        <w:bottom w:val="none" w:sz="0" w:space="0" w:color="auto"/>
                        <w:right w:val="none" w:sz="0" w:space="0" w:color="auto"/>
                      </w:divBdr>
                    </w:div>
                  </w:divsChild>
                </w:div>
                <w:div w:id="954100420">
                  <w:marLeft w:val="0"/>
                  <w:marRight w:val="0"/>
                  <w:marTop w:val="0"/>
                  <w:marBottom w:val="0"/>
                  <w:divBdr>
                    <w:top w:val="none" w:sz="0" w:space="0" w:color="auto"/>
                    <w:left w:val="none" w:sz="0" w:space="0" w:color="auto"/>
                    <w:bottom w:val="none" w:sz="0" w:space="0" w:color="auto"/>
                    <w:right w:val="none" w:sz="0" w:space="0" w:color="auto"/>
                  </w:divBdr>
                  <w:divsChild>
                    <w:div w:id="1717587161">
                      <w:marLeft w:val="0"/>
                      <w:marRight w:val="0"/>
                      <w:marTop w:val="0"/>
                      <w:marBottom w:val="0"/>
                      <w:divBdr>
                        <w:top w:val="none" w:sz="0" w:space="0" w:color="auto"/>
                        <w:left w:val="none" w:sz="0" w:space="0" w:color="auto"/>
                        <w:bottom w:val="none" w:sz="0" w:space="0" w:color="auto"/>
                        <w:right w:val="none" w:sz="0" w:space="0" w:color="auto"/>
                      </w:divBdr>
                    </w:div>
                  </w:divsChild>
                </w:div>
                <w:div w:id="966350650">
                  <w:marLeft w:val="0"/>
                  <w:marRight w:val="0"/>
                  <w:marTop w:val="0"/>
                  <w:marBottom w:val="0"/>
                  <w:divBdr>
                    <w:top w:val="none" w:sz="0" w:space="0" w:color="auto"/>
                    <w:left w:val="none" w:sz="0" w:space="0" w:color="auto"/>
                    <w:bottom w:val="none" w:sz="0" w:space="0" w:color="auto"/>
                    <w:right w:val="none" w:sz="0" w:space="0" w:color="auto"/>
                  </w:divBdr>
                  <w:divsChild>
                    <w:div w:id="612396828">
                      <w:marLeft w:val="0"/>
                      <w:marRight w:val="0"/>
                      <w:marTop w:val="0"/>
                      <w:marBottom w:val="0"/>
                      <w:divBdr>
                        <w:top w:val="none" w:sz="0" w:space="0" w:color="auto"/>
                        <w:left w:val="none" w:sz="0" w:space="0" w:color="auto"/>
                        <w:bottom w:val="none" w:sz="0" w:space="0" w:color="auto"/>
                        <w:right w:val="none" w:sz="0" w:space="0" w:color="auto"/>
                      </w:divBdr>
                    </w:div>
                  </w:divsChild>
                </w:div>
                <w:div w:id="1266115263">
                  <w:marLeft w:val="0"/>
                  <w:marRight w:val="0"/>
                  <w:marTop w:val="0"/>
                  <w:marBottom w:val="0"/>
                  <w:divBdr>
                    <w:top w:val="none" w:sz="0" w:space="0" w:color="auto"/>
                    <w:left w:val="none" w:sz="0" w:space="0" w:color="auto"/>
                    <w:bottom w:val="none" w:sz="0" w:space="0" w:color="auto"/>
                    <w:right w:val="none" w:sz="0" w:space="0" w:color="auto"/>
                  </w:divBdr>
                  <w:divsChild>
                    <w:div w:id="1714770925">
                      <w:marLeft w:val="0"/>
                      <w:marRight w:val="0"/>
                      <w:marTop w:val="0"/>
                      <w:marBottom w:val="0"/>
                      <w:divBdr>
                        <w:top w:val="none" w:sz="0" w:space="0" w:color="auto"/>
                        <w:left w:val="none" w:sz="0" w:space="0" w:color="auto"/>
                        <w:bottom w:val="none" w:sz="0" w:space="0" w:color="auto"/>
                        <w:right w:val="none" w:sz="0" w:space="0" w:color="auto"/>
                      </w:divBdr>
                    </w:div>
                  </w:divsChild>
                </w:div>
                <w:div w:id="1953634925">
                  <w:marLeft w:val="0"/>
                  <w:marRight w:val="0"/>
                  <w:marTop w:val="0"/>
                  <w:marBottom w:val="0"/>
                  <w:divBdr>
                    <w:top w:val="none" w:sz="0" w:space="0" w:color="auto"/>
                    <w:left w:val="none" w:sz="0" w:space="0" w:color="auto"/>
                    <w:bottom w:val="none" w:sz="0" w:space="0" w:color="auto"/>
                    <w:right w:val="none" w:sz="0" w:space="0" w:color="auto"/>
                  </w:divBdr>
                  <w:divsChild>
                    <w:div w:id="848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3873">
          <w:marLeft w:val="0"/>
          <w:marRight w:val="0"/>
          <w:marTop w:val="0"/>
          <w:marBottom w:val="0"/>
          <w:divBdr>
            <w:top w:val="none" w:sz="0" w:space="0" w:color="auto"/>
            <w:left w:val="none" w:sz="0" w:space="0" w:color="auto"/>
            <w:bottom w:val="none" w:sz="0" w:space="0" w:color="auto"/>
            <w:right w:val="none" w:sz="0" w:space="0" w:color="auto"/>
          </w:divBdr>
        </w:div>
        <w:div w:id="640814497">
          <w:marLeft w:val="0"/>
          <w:marRight w:val="0"/>
          <w:marTop w:val="0"/>
          <w:marBottom w:val="0"/>
          <w:divBdr>
            <w:top w:val="none" w:sz="0" w:space="0" w:color="auto"/>
            <w:left w:val="none" w:sz="0" w:space="0" w:color="auto"/>
            <w:bottom w:val="none" w:sz="0" w:space="0" w:color="auto"/>
            <w:right w:val="none" w:sz="0" w:space="0" w:color="auto"/>
          </w:divBdr>
        </w:div>
        <w:div w:id="646477259">
          <w:marLeft w:val="0"/>
          <w:marRight w:val="0"/>
          <w:marTop w:val="0"/>
          <w:marBottom w:val="0"/>
          <w:divBdr>
            <w:top w:val="none" w:sz="0" w:space="0" w:color="auto"/>
            <w:left w:val="none" w:sz="0" w:space="0" w:color="auto"/>
            <w:bottom w:val="none" w:sz="0" w:space="0" w:color="auto"/>
            <w:right w:val="none" w:sz="0" w:space="0" w:color="auto"/>
          </w:divBdr>
        </w:div>
        <w:div w:id="674922224">
          <w:marLeft w:val="0"/>
          <w:marRight w:val="0"/>
          <w:marTop w:val="0"/>
          <w:marBottom w:val="0"/>
          <w:divBdr>
            <w:top w:val="none" w:sz="0" w:space="0" w:color="auto"/>
            <w:left w:val="none" w:sz="0" w:space="0" w:color="auto"/>
            <w:bottom w:val="none" w:sz="0" w:space="0" w:color="auto"/>
            <w:right w:val="none" w:sz="0" w:space="0" w:color="auto"/>
          </w:divBdr>
        </w:div>
        <w:div w:id="677928632">
          <w:marLeft w:val="0"/>
          <w:marRight w:val="0"/>
          <w:marTop w:val="0"/>
          <w:marBottom w:val="0"/>
          <w:divBdr>
            <w:top w:val="none" w:sz="0" w:space="0" w:color="auto"/>
            <w:left w:val="none" w:sz="0" w:space="0" w:color="auto"/>
            <w:bottom w:val="none" w:sz="0" w:space="0" w:color="auto"/>
            <w:right w:val="none" w:sz="0" w:space="0" w:color="auto"/>
          </w:divBdr>
        </w:div>
        <w:div w:id="681123032">
          <w:marLeft w:val="0"/>
          <w:marRight w:val="0"/>
          <w:marTop w:val="0"/>
          <w:marBottom w:val="0"/>
          <w:divBdr>
            <w:top w:val="none" w:sz="0" w:space="0" w:color="auto"/>
            <w:left w:val="none" w:sz="0" w:space="0" w:color="auto"/>
            <w:bottom w:val="none" w:sz="0" w:space="0" w:color="auto"/>
            <w:right w:val="none" w:sz="0" w:space="0" w:color="auto"/>
          </w:divBdr>
          <w:divsChild>
            <w:div w:id="138033474">
              <w:marLeft w:val="-75"/>
              <w:marRight w:val="0"/>
              <w:marTop w:val="30"/>
              <w:marBottom w:val="30"/>
              <w:divBdr>
                <w:top w:val="none" w:sz="0" w:space="0" w:color="auto"/>
                <w:left w:val="none" w:sz="0" w:space="0" w:color="auto"/>
                <w:bottom w:val="none" w:sz="0" w:space="0" w:color="auto"/>
                <w:right w:val="none" w:sz="0" w:space="0" w:color="auto"/>
              </w:divBdr>
              <w:divsChild>
                <w:div w:id="221140789">
                  <w:marLeft w:val="0"/>
                  <w:marRight w:val="0"/>
                  <w:marTop w:val="0"/>
                  <w:marBottom w:val="0"/>
                  <w:divBdr>
                    <w:top w:val="none" w:sz="0" w:space="0" w:color="auto"/>
                    <w:left w:val="none" w:sz="0" w:space="0" w:color="auto"/>
                    <w:bottom w:val="none" w:sz="0" w:space="0" w:color="auto"/>
                    <w:right w:val="none" w:sz="0" w:space="0" w:color="auto"/>
                  </w:divBdr>
                  <w:divsChild>
                    <w:div w:id="1398237932">
                      <w:marLeft w:val="0"/>
                      <w:marRight w:val="0"/>
                      <w:marTop w:val="0"/>
                      <w:marBottom w:val="0"/>
                      <w:divBdr>
                        <w:top w:val="none" w:sz="0" w:space="0" w:color="auto"/>
                        <w:left w:val="none" w:sz="0" w:space="0" w:color="auto"/>
                        <w:bottom w:val="none" w:sz="0" w:space="0" w:color="auto"/>
                        <w:right w:val="none" w:sz="0" w:space="0" w:color="auto"/>
                      </w:divBdr>
                    </w:div>
                  </w:divsChild>
                </w:div>
                <w:div w:id="320622366">
                  <w:marLeft w:val="0"/>
                  <w:marRight w:val="0"/>
                  <w:marTop w:val="0"/>
                  <w:marBottom w:val="0"/>
                  <w:divBdr>
                    <w:top w:val="none" w:sz="0" w:space="0" w:color="auto"/>
                    <w:left w:val="none" w:sz="0" w:space="0" w:color="auto"/>
                    <w:bottom w:val="none" w:sz="0" w:space="0" w:color="auto"/>
                    <w:right w:val="none" w:sz="0" w:space="0" w:color="auto"/>
                  </w:divBdr>
                  <w:divsChild>
                    <w:div w:id="1528594338">
                      <w:marLeft w:val="0"/>
                      <w:marRight w:val="0"/>
                      <w:marTop w:val="0"/>
                      <w:marBottom w:val="0"/>
                      <w:divBdr>
                        <w:top w:val="none" w:sz="0" w:space="0" w:color="auto"/>
                        <w:left w:val="none" w:sz="0" w:space="0" w:color="auto"/>
                        <w:bottom w:val="none" w:sz="0" w:space="0" w:color="auto"/>
                        <w:right w:val="none" w:sz="0" w:space="0" w:color="auto"/>
                      </w:divBdr>
                    </w:div>
                  </w:divsChild>
                </w:div>
                <w:div w:id="977878509">
                  <w:marLeft w:val="0"/>
                  <w:marRight w:val="0"/>
                  <w:marTop w:val="0"/>
                  <w:marBottom w:val="0"/>
                  <w:divBdr>
                    <w:top w:val="none" w:sz="0" w:space="0" w:color="auto"/>
                    <w:left w:val="none" w:sz="0" w:space="0" w:color="auto"/>
                    <w:bottom w:val="none" w:sz="0" w:space="0" w:color="auto"/>
                    <w:right w:val="none" w:sz="0" w:space="0" w:color="auto"/>
                  </w:divBdr>
                  <w:divsChild>
                    <w:div w:id="1397242068">
                      <w:marLeft w:val="0"/>
                      <w:marRight w:val="0"/>
                      <w:marTop w:val="0"/>
                      <w:marBottom w:val="0"/>
                      <w:divBdr>
                        <w:top w:val="none" w:sz="0" w:space="0" w:color="auto"/>
                        <w:left w:val="none" w:sz="0" w:space="0" w:color="auto"/>
                        <w:bottom w:val="none" w:sz="0" w:space="0" w:color="auto"/>
                        <w:right w:val="none" w:sz="0" w:space="0" w:color="auto"/>
                      </w:divBdr>
                    </w:div>
                  </w:divsChild>
                </w:div>
                <w:div w:id="1617756510">
                  <w:marLeft w:val="0"/>
                  <w:marRight w:val="0"/>
                  <w:marTop w:val="0"/>
                  <w:marBottom w:val="0"/>
                  <w:divBdr>
                    <w:top w:val="none" w:sz="0" w:space="0" w:color="auto"/>
                    <w:left w:val="none" w:sz="0" w:space="0" w:color="auto"/>
                    <w:bottom w:val="none" w:sz="0" w:space="0" w:color="auto"/>
                    <w:right w:val="none" w:sz="0" w:space="0" w:color="auto"/>
                  </w:divBdr>
                  <w:divsChild>
                    <w:div w:id="1264067879">
                      <w:marLeft w:val="0"/>
                      <w:marRight w:val="0"/>
                      <w:marTop w:val="0"/>
                      <w:marBottom w:val="0"/>
                      <w:divBdr>
                        <w:top w:val="none" w:sz="0" w:space="0" w:color="auto"/>
                        <w:left w:val="none" w:sz="0" w:space="0" w:color="auto"/>
                        <w:bottom w:val="none" w:sz="0" w:space="0" w:color="auto"/>
                        <w:right w:val="none" w:sz="0" w:space="0" w:color="auto"/>
                      </w:divBdr>
                    </w:div>
                  </w:divsChild>
                </w:div>
                <w:div w:id="1698500511">
                  <w:marLeft w:val="0"/>
                  <w:marRight w:val="0"/>
                  <w:marTop w:val="0"/>
                  <w:marBottom w:val="0"/>
                  <w:divBdr>
                    <w:top w:val="none" w:sz="0" w:space="0" w:color="auto"/>
                    <w:left w:val="none" w:sz="0" w:space="0" w:color="auto"/>
                    <w:bottom w:val="none" w:sz="0" w:space="0" w:color="auto"/>
                    <w:right w:val="none" w:sz="0" w:space="0" w:color="auto"/>
                  </w:divBdr>
                  <w:divsChild>
                    <w:div w:id="18949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61219">
          <w:marLeft w:val="0"/>
          <w:marRight w:val="0"/>
          <w:marTop w:val="0"/>
          <w:marBottom w:val="0"/>
          <w:divBdr>
            <w:top w:val="none" w:sz="0" w:space="0" w:color="auto"/>
            <w:left w:val="none" w:sz="0" w:space="0" w:color="auto"/>
            <w:bottom w:val="none" w:sz="0" w:space="0" w:color="auto"/>
            <w:right w:val="none" w:sz="0" w:space="0" w:color="auto"/>
          </w:divBdr>
          <w:divsChild>
            <w:div w:id="811024219">
              <w:marLeft w:val="-75"/>
              <w:marRight w:val="0"/>
              <w:marTop w:val="30"/>
              <w:marBottom w:val="30"/>
              <w:divBdr>
                <w:top w:val="none" w:sz="0" w:space="0" w:color="auto"/>
                <w:left w:val="none" w:sz="0" w:space="0" w:color="auto"/>
                <w:bottom w:val="none" w:sz="0" w:space="0" w:color="auto"/>
                <w:right w:val="none" w:sz="0" w:space="0" w:color="auto"/>
              </w:divBdr>
              <w:divsChild>
                <w:div w:id="16465906">
                  <w:marLeft w:val="0"/>
                  <w:marRight w:val="0"/>
                  <w:marTop w:val="0"/>
                  <w:marBottom w:val="0"/>
                  <w:divBdr>
                    <w:top w:val="none" w:sz="0" w:space="0" w:color="auto"/>
                    <w:left w:val="none" w:sz="0" w:space="0" w:color="auto"/>
                    <w:bottom w:val="none" w:sz="0" w:space="0" w:color="auto"/>
                    <w:right w:val="none" w:sz="0" w:space="0" w:color="auto"/>
                  </w:divBdr>
                  <w:divsChild>
                    <w:div w:id="40567588">
                      <w:marLeft w:val="0"/>
                      <w:marRight w:val="0"/>
                      <w:marTop w:val="0"/>
                      <w:marBottom w:val="0"/>
                      <w:divBdr>
                        <w:top w:val="none" w:sz="0" w:space="0" w:color="auto"/>
                        <w:left w:val="none" w:sz="0" w:space="0" w:color="auto"/>
                        <w:bottom w:val="none" w:sz="0" w:space="0" w:color="auto"/>
                        <w:right w:val="none" w:sz="0" w:space="0" w:color="auto"/>
                      </w:divBdr>
                    </w:div>
                  </w:divsChild>
                </w:div>
                <w:div w:id="516701289">
                  <w:marLeft w:val="0"/>
                  <w:marRight w:val="0"/>
                  <w:marTop w:val="0"/>
                  <w:marBottom w:val="0"/>
                  <w:divBdr>
                    <w:top w:val="none" w:sz="0" w:space="0" w:color="auto"/>
                    <w:left w:val="none" w:sz="0" w:space="0" w:color="auto"/>
                    <w:bottom w:val="none" w:sz="0" w:space="0" w:color="auto"/>
                    <w:right w:val="none" w:sz="0" w:space="0" w:color="auto"/>
                  </w:divBdr>
                  <w:divsChild>
                    <w:div w:id="1410156837">
                      <w:marLeft w:val="0"/>
                      <w:marRight w:val="0"/>
                      <w:marTop w:val="0"/>
                      <w:marBottom w:val="0"/>
                      <w:divBdr>
                        <w:top w:val="none" w:sz="0" w:space="0" w:color="auto"/>
                        <w:left w:val="none" w:sz="0" w:space="0" w:color="auto"/>
                        <w:bottom w:val="none" w:sz="0" w:space="0" w:color="auto"/>
                        <w:right w:val="none" w:sz="0" w:space="0" w:color="auto"/>
                      </w:divBdr>
                    </w:div>
                  </w:divsChild>
                </w:div>
                <w:div w:id="994184266">
                  <w:marLeft w:val="0"/>
                  <w:marRight w:val="0"/>
                  <w:marTop w:val="0"/>
                  <w:marBottom w:val="0"/>
                  <w:divBdr>
                    <w:top w:val="none" w:sz="0" w:space="0" w:color="auto"/>
                    <w:left w:val="none" w:sz="0" w:space="0" w:color="auto"/>
                    <w:bottom w:val="none" w:sz="0" w:space="0" w:color="auto"/>
                    <w:right w:val="none" w:sz="0" w:space="0" w:color="auto"/>
                  </w:divBdr>
                  <w:divsChild>
                    <w:div w:id="746004107">
                      <w:marLeft w:val="0"/>
                      <w:marRight w:val="0"/>
                      <w:marTop w:val="0"/>
                      <w:marBottom w:val="0"/>
                      <w:divBdr>
                        <w:top w:val="none" w:sz="0" w:space="0" w:color="auto"/>
                        <w:left w:val="none" w:sz="0" w:space="0" w:color="auto"/>
                        <w:bottom w:val="none" w:sz="0" w:space="0" w:color="auto"/>
                        <w:right w:val="none" w:sz="0" w:space="0" w:color="auto"/>
                      </w:divBdr>
                    </w:div>
                  </w:divsChild>
                </w:div>
                <w:div w:id="1905293908">
                  <w:marLeft w:val="0"/>
                  <w:marRight w:val="0"/>
                  <w:marTop w:val="0"/>
                  <w:marBottom w:val="0"/>
                  <w:divBdr>
                    <w:top w:val="none" w:sz="0" w:space="0" w:color="auto"/>
                    <w:left w:val="none" w:sz="0" w:space="0" w:color="auto"/>
                    <w:bottom w:val="none" w:sz="0" w:space="0" w:color="auto"/>
                    <w:right w:val="none" w:sz="0" w:space="0" w:color="auto"/>
                  </w:divBdr>
                  <w:divsChild>
                    <w:div w:id="1243642378">
                      <w:marLeft w:val="0"/>
                      <w:marRight w:val="0"/>
                      <w:marTop w:val="0"/>
                      <w:marBottom w:val="0"/>
                      <w:divBdr>
                        <w:top w:val="none" w:sz="0" w:space="0" w:color="auto"/>
                        <w:left w:val="none" w:sz="0" w:space="0" w:color="auto"/>
                        <w:bottom w:val="none" w:sz="0" w:space="0" w:color="auto"/>
                        <w:right w:val="none" w:sz="0" w:space="0" w:color="auto"/>
                      </w:divBdr>
                    </w:div>
                  </w:divsChild>
                </w:div>
                <w:div w:id="2115591767">
                  <w:marLeft w:val="0"/>
                  <w:marRight w:val="0"/>
                  <w:marTop w:val="0"/>
                  <w:marBottom w:val="0"/>
                  <w:divBdr>
                    <w:top w:val="none" w:sz="0" w:space="0" w:color="auto"/>
                    <w:left w:val="none" w:sz="0" w:space="0" w:color="auto"/>
                    <w:bottom w:val="none" w:sz="0" w:space="0" w:color="auto"/>
                    <w:right w:val="none" w:sz="0" w:space="0" w:color="auto"/>
                  </w:divBdr>
                  <w:divsChild>
                    <w:div w:id="9453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5530">
          <w:marLeft w:val="0"/>
          <w:marRight w:val="0"/>
          <w:marTop w:val="0"/>
          <w:marBottom w:val="0"/>
          <w:divBdr>
            <w:top w:val="none" w:sz="0" w:space="0" w:color="auto"/>
            <w:left w:val="none" w:sz="0" w:space="0" w:color="auto"/>
            <w:bottom w:val="none" w:sz="0" w:space="0" w:color="auto"/>
            <w:right w:val="none" w:sz="0" w:space="0" w:color="auto"/>
          </w:divBdr>
        </w:div>
        <w:div w:id="713507622">
          <w:marLeft w:val="0"/>
          <w:marRight w:val="0"/>
          <w:marTop w:val="0"/>
          <w:marBottom w:val="0"/>
          <w:divBdr>
            <w:top w:val="none" w:sz="0" w:space="0" w:color="auto"/>
            <w:left w:val="none" w:sz="0" w:space="0" w:color="auto"/>
            <w:bottom w:val="none" w:sz="0" w:space="0" w:color="auto"/>
            <w:right w:val="none" w:sz="0" w:space="0" w:color="auto"/>
          </w:divBdr>
        </w:div>
        <w:div w:id="772670970">
          <w:marLeft w:val="0"/>
          <w:marRight w:val="0"/>
          <w:marTop w:val="0"/>
          <w:marBottom w:val="0"/>
          <w:divBdr>
            <w:top w:val="none" w:sz="0" w:space="0" w:color="auto"/>
            <w:left w:val="none" w:sz="0" w:space="0" w:color="auto"/>
            <w:bottom w:val="none" w:sz="0" w:space="0" w:color="auto"/>
            <w:right w:val="none" w:sz="0" w:space="0" w:color="auto"/>
          </w:divBdr>
        </w:div>
        <w:div w:id="778914895">
          <w:marLeft w:val="0"/>
          <w:marRight w:val="0"/>
          <w:marTop w:val="0"/>
          <w:marBottom w:val="0"/>
          <w:divBdr>
            <w:top w:val="none" w:sz="0" w:space="0" w:color="auto"/>
            <w:left w:val="none" w:sz="0" w:space="0" w:color="auto"/>
            <w:bottom w:val="none" w:sz="0" w:space="0" w:color="auto"/>
            <w:right w:val="none" w:sz="0" w:space="0" w:color="auto"/>
          </w:divBdr>
        </w:div>
        <w:div w:id="793135107">
          <w:marLeft w:val="0"/>
          <w:marRight w:val="0"/>
          <w:marTop w:val="0"/>
          <w:marBottom w:val="0"/>
          <w:divBdr>
            <w:top w:val="none" w:sz="0" w:space="0" w:color="auto"/>
            <w:left w:val="none" w:sz="0" w:space="0" w:color="auto"/>
            <w:bottom w:val="none" w:sz="0" w:space="0" w:color="auto"/>
            <w:right w:val="none" w:sz="0" w:space="0" w:color="auto"/>
          </w:divBdr>
        </w:div>
        <w:div w:id="833447239">
          <w:marLeft w:val="0"/>
          <w:marRight w:val="0"/>
          <w:marTop w:val="0"/>
          <w:marBottom w:val="0"/>
          <w:divBdr>
            <w:top w:val="none" w:sz="0" w:space="0" w:color="auto"/>
            <w:left w:val="none" w:sz="0" w:space="0" w:color="auto"/>
            <w:bottom w:val="none" w:sz="0" w:space="0" w:color="auto"/>
            <w:right w:val="none" w:sz="0" w:space="0" w:color="auto"/>
          </w:divBdr>
        </w:div>
        <w:div w:id="837186818">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951285002">
          <w:marLeft w:val="0"/>
          <w:marRight w:val="0"/>
          <w:marTop w:val="0"/>
          <w:marBottom w:val="0"/>
          <w:divBdr>
            <w:top w:val="none" w:sz="0" w:space="0" w:color="auto"/>
            <w:left w:val="none" w:sz="0" w:space="0" w:color="auto"/>
            <w:bottom w:val="none" w:sz="0" w:space="0" w:color="auto"/>
            <w:right w:val="none" w:sz="0" w:space="0" w:color="auto"/>
          </w:divBdr>
        </w:div>
        <w:div w:id="970668091">
          <w:marLeft w:val="0"/>
          <w:marRight w:val="0"/>
          <w:marTop w:val="0"/>
          <w:marBottom w:val="0"/>
          <w:divBdr>
            <w:top w:val="none" w:sz="0" w:space="0" w:color="auto"/>
            <w:left w:val="none" w:sz="0" w:space="0" w:color="auto"/>
            <w:bottom w:val="none" w:sz="0" w:space="0" w:color="auto"/>
            <w:right w:val="none" w:sz="0" w:space="0" w:color="auto"/>
          </w:divBdr>
        </w:div>
        <w:div w:id="982930091">
          <w:marLeft w:val="0"/>
          <w:marRight w:val="0"/>
          <w:marTop w:val="0"/>
          <w:marBottom w:val="0"/>
          <w:divBdr>
            <w:top w:val="none" w:sz="0" w:space="0" w:color="auto"/>
            <w:left w:val="none" w:sz="0" w:space="0" w:color="auto"/>
            <w:bottom w:val="none" w:sz="0" w:space="0" w:color="auto"/>
            <w:right w:val="none" w:sz="0" w:space="0" w:color="auto"/>
          </w:divBdr>
        </w:div>
        <w:div w:id="1005018188">
          <w:marLeft w:val="0"/>
          <w:marRight w:val="0"/>
          <w:marTop w:val="0"/>
          <w:marBottom w:val="0"/>
          <w:divBdr>
            <w:top w:val="none" w:sz="0" w:space="0" w:color="auto"/>
            <w:left w:val="none" w:sz="0" w:space="0" w:color="auto"/>
            <w:bottom w:val="none" w:sz="0" w:space="0" w:color="auto"/>
            <w:right w:val="none" w:sz="0" w:space="0" w:color="auto"/>
          </w:divBdr>
          <w:divsChild>
            <w:div w:id="1505436699">
              <w:marLeft w:val="-75"/>
              <w:marRight w:val="0"/>
              <w:marTop w:val="30"/>
              <w:marBottom w:val="30"/>
              <w:divBdr>
                <w:top w:val="none" w:sz="0" w:space="0" w:color="auto"/>
                <w:left w:val="none" w:sz="0" w:space="0" w:color="auto"/>
                <w:bottom w:val="none" w:sz="0" w:space="0" w:color="auto"/>
                <w:right w:val="none" w:sz="0" w:space="0" w:color="auto"/>
              </w:divBdr>
              <w:divsChild>
                <w:div w:id="673844478">
                  <w:marLeft w:val="0"/>
                  <w:marRight w:val="0"/>
                  <w:marTop w:val="0"/>
                  <w:marBottom w:val="0"/>
                  <w:divBdr>
                    <w:top w:val="none" w:sz="0" w:space="0" w:color="auto"/>
                    <w:left w:val="none" w:sz="0" w:space="0" w:color="auto"/>
                    <w:bottom w:val="none" w:sz="0" w:space="0" w:color="auto"/>
                    <w:right w:val="none" w:sz="0" w:space="0" w:color="auto"/>
                  </w:divBdr>
                  <w:divsChild>
                    <w:div w:id="997340031">
                      <w:marLeft w:val="0"/>
                      <w:marRight w:val="0"/>
                      <w:marTop w:val="0"/>
                      <w:marBottom w:val="0"/>
                      <w:divBdr>
                        <w:top w:val="none" w:sz="0" w:space="0" w:color="auto"/>
                        <w:left w:val="none" w:sz="0" w:space="0" w:color="auto"/>
                        <w:bottom w:val="none" w:sz="0" w:space="0" w:color="auto"/>
                        <w:right w:val="none" w:sz="0" w:space="0" w:color="auto"/>
                      </w:divBdr>
                    </w:div>
                  </w:divsChild>
                </w:div>
                <w:div w:id="1021973003">
                  <w:marLeft w:val="0"/>
                  <w:marRight w:val="0"/>
                  <w:marTop w:val="0"/>
                  <w:marBottom w:val="0"/>
                  <w:divBdr>
                    <w:top w:val="none" w:sz="0" w:space="0" w:color="auto"/>
                    <w:left w:val="none" w:sz="0" w:space="0" w:color="auto"/>
                    <w:bottom w:val="none" w:sz="0" w:space="0" w:color="auto"/>
                    <w:right w:val="none" w:sz="0" w:space="0" w:color="auto"/>
                  </w:divBdr>
                  <w:divsChild>
                    <w:div w:id="422995149">
                      <w:marLeft w:val="0"/>
                      <w:marRight w:val="0"/>
                      <w:marTop w:val="0"/>
                      <w:marBottom w:val="0"/>
                      <w:divBdr>
                        <w:top w:val="none" w:sz="0" w:space="0" w:color="auto"/>
                        <w:left w:val="none" w:sz="0" w:space="0" w:color="auto"/>
                        <w:bottom w:val="none" w:sz="0" w:space="0" w:color="auto"/>
                        <w:right w:val="none" w:sz="0" w:space="0" w:color="auto"/>
                      </w:divBdr>
                    </w:div>
                  </w:divsChild>
                </w:div>
                <w:div w:id="1206914116">
                  <w:marLeft w:val="0"/>
                  <w:marRight w:val="0"/>
                  <w:marTop w:val="0"/>
                  <w:marBottom w:val="0"/>
                  <w:divBdr>
                    <w:top w:val="none" w:sz="0" w:space="0" w:color="auto"/>
                    <w:left w:val="none" w:sz="0" w:space="0" w:color="auto"/>
                    <w:bottom w:val="none" w:sz="0" w:space="0" w:color="auto"/>
                    <w:right w:val="none" w:sz="0" w:space="0" w:color="auto"/>
                  </w:divBdr>
                  <w:divsChild>
                    <w:div w:id="1699505448">
                      <w:marLeft w:val="0"/>
                      <w:marRight w:val="0"/>
                      <w:marTop w:val="0"/>
                      <w:marBottom w:val="0"/>
                      <w:divBdr>
                        <w:top w:val="none" w:sz="0" w:space="0" w:color="auto"/>
                        <w:left w:val="none" w:sz="0" w:space="0" w:color="auto"/>
                        <w:bottom w:val="none" w:sz="0" w:space="0" w:color="auto"/>
                        <w:right w:val="none" w:sz="0" w:space="0" w:color="auto"/>
                      </w:divBdr>
                    </w:div>
                  </w:divsChild>
                </w:div>
                <w:div w:id="1279067988">
                  <w:marLeft w:val="0"/>
                  <w:marRight w:val="0"/>
                  <w:marTop w:val="0"/>
                  <w:marBottom w:val="0"/>
                  <w:divBdr>
                    <w:top w:val="none" w:sz="0" w:space="0" w:color="auto"/>
                    <w:left w:val="none" w:sz="0" w:space="0" w:color="auto"/>
                    <w:bottom w:val="none" w:sz="0" w:space="0" w:color="auto"/>
                    <w:right w:val="none" w:sz="0" w:space="0" w:color="auto"/>
                  </w:divBdr>
                  <w:divsChild>
                    <w:div w:id="251479430">
                      <w:marLeft w:val="0"/>
                      <w:marRight w:val="0"/>
                      <w:marTop w:val="0"/>
                      <w:marBottom w:val="0"/>
                      <w:divBdr>
                        <w:top w:val="none" w:sz="0" w:space="0" w:color="auto"/>
                        <w:left w:val="none" w:sz="0" w:space="0" w:color="auto"/>
                        <w:bottom w:val="none" w:sz="0" w:space="0" w:color="auto"/>
                        <w:right w:val="none" w:sz="0" w:space="0" w:color="auto"/>
                      </w:divBdr>
                    </w:div>
                  </w:divsChild>
                </w:div>
                <w:div w:id="1659309239">
                  <w:marLeft w:val="0"/>
                  <w:marRight w:val="0"/>
                  <w:marTop w:val="0"/>
                  <w:marBottom w:val="0"/>
                  <w:divBdr>
                    <w:top w:val="none" w:sz="0" w:space="0" w:color="auto"/>
                    <w:left w:val="none" w:sz="0" w:space="0" w:color="auto"/>
                    <w:bottom w:val="none" w:sz="0" w:space="0" w:color="auto"/>
                    <w:right w:val="none" w:sz="0" w:space="0" w:color="auto"/>
                  </w:divBdr>
                  <w:divsChild>
                    <w:div w:id="732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3192">
          <w:marLeft w:val="0"/>
          <w:marRight w:val="0"/>
          <w:marTop w:val="0"/>
          <w:marBottom w:val="0"/>
          <w:divBdr>
            <w:top w:val="none" w:sz="0" w:space="0" w:color="auto"/>
            <w:left w:val="none" w:sz="0" w:space="0" w:color="auto"/>
            <w:bottom w:val="none" w:sz="0" w:space="0" w:color="auto"/>
            <w:right w:val="none" w:sz="0" w:space="0" w:color="auto"/>
          </w:divBdr>
        </w:div>
        <w:div w:id="1126896862">
          <w:marLeft w:val="0"/>
          <w:marRight w:val="0"/>
          <w:marTop w:val="0"/>
          <w:marBottom w:val="0"/>
          <w:divBdr>
            <w:top w:val="none" w:sz="0" w:space="0" w:color="auto"/>
            <w:left w:val="none" w:sz="0" w:space="0" w:color="auto"/>
            <w:bottom w:val="none" w:sz="0" w:space="0" w:color="auto"/>
            <w:right w:val="none" w:sz="0" w:space="0" w:color="auto"/>
          </w:divBdr>
        </w:div>
        <w:div w:id="1157837838">
          <w:marLeft w:val="0"/>
          <w:marRight w:val="0"/>
          <w:marTop w:val="0"/>
          <w:marBottom w:val="0"/>
          <w:divBdr>
            <w:top w:val="none" w:sz="0" w:space="0" w:color="auto"/>
            <w:left w:val="none" w:sz="0" w:space="0" w:color="auto"/>
            <w:bottom w:val="none" w:sz="0" w:space="0" w:color="auto"/>
            <w:right w:val="none" w:sz="0" w:space="0" w:color="auto"/>
          </w:divBdr>
          <w:divsChild>
            <w:div w:id="453402209">
              <w:marLeft w:val="-75"/>
              <w:marRight w:val="0"/>
              <w:marTop w:val="30"/>
              <w:marBottom w:val="30"/>
              <w:divBdr>
                <w:top w:val="none" w:sz="0" w:space="0" w:color="auto"/>
                <w:left w:val="none" w:sz="0" w:space="0" w:color="auto"/>
                <w:bottom w:val="none" w:sz="0" w:space="0" w:color="auto"/>
                <w:right w:val="none" w:sz="0" w:space="0" w:color="auto"/>
              </w:divBdr>
              <w:divsChild>
                <w:div w:id="190998331">
                  <w:marLeft w:val="0"/>
                  <w:marRight w:val="0"/>
                  <w:marTop w:val="0"/>
                  <w:marBottom w:val="0"/>
                  <w:divBdr>
                    <w:top w:val="none" w:sz="0" w:space="0" w:color="auto"/>
                    <w:left w:val="none" w:sz="0" w:space="0" w:color="auto"/>
                    <w:bottom w:val="none" w:sz="0" w:space="0" w:color="auto"/>
                    <w:right w:val="none" w:sz="0" w:space="0" w:color="auto"/>
                  </w:divBdr>
                  <w:divsChild>
                    <w:div w:id="54401439">
                      <w:marLeft w:val="0"/>
                      <w:marRight w:val="0"/>
                      <w:marTop w:val="0"/>
                      <w:marBottom w:val="0"/>
                      <w:divBdr>
                        <w:top w:val="none" w:sz="0" w:space="0" w:color="auto"/>
                        <w:left w:val="none" w:sz="0" w:space="0" w:color="auto"/>
                        <w:bottom w:val="none" w:sz="0" w:space="0" w:color="auto"/>
                        <w:right w:val="none" w:sz="0" w:space="0" w:color="auto"/>
                      </w:divBdr>
                    </w:div>
                  </w:divsChild>
                </w:div>
                <w:div w:id="420300228">
                  <w:marLeft w:val="0"/>
                  <w:marRight w:val="0"/>
                  <w:marTop w:val="0"/>
                  <w:marBottom w:val="0"/>
                  <w:divBdr>
                    <w:top w:val="none" w:sz="0" w:space="0" w:color="auto"/>
                    <w:left w:val="none" w:sz="0" w:space="0" w:color="auto"/>
                    <w:bottom w:val="none" w:sz="0" w:space="0" w:color="auto"/>
                    <w:right w:val="none" w:sz="0" w:space="0" w:color="auto"/>
                  </w:divBdr>
                  <w:divsChild>
                    <w:div w:id="1129084840">
                      <w:marLeft w:val="0"/>
                      <w:marRight w:val="0"/>
                      <w:marTop w:val="0"/>
                      <w:marBottom w:val="0"/>
                      <w:divBdr>
                        <w:top w:val="none" w:sz="0" w:space="0" w:color="auto"/>
                        <w:left w:val="none" w:sz="0" w:space="0" w:color="auto"/>
                        <w:bottom w:val="none" w:sz="0" w:space="0" w:color="auto"/>
                        <w:right w:val="none" w:sz="0" w:space="0" w:color="auto"/>
                      </w:divBdr>
                    </w:div>
                  </w:divsChild>
                </w:div>
                <w:div w:id="1593271407">
                  <w:marLeft w:val="0"/>
                  <w:marRight w:val="0"/>
                  <w:marTop w:val="0"/>
                  <w:marBottom w:val="0"/>
                  <w:divBdr>
                    <w:top w:val="none" w:sz="0" w:space="0" w:color="auto"/>
                    <w:left w:val="none" w:sz="0" w:space="0" w:color="auto"/>
                    <w:bottom w:val="none" w:sz="0" w:space="0" w:color="auto"/>
                    <w:right w:val="none" w:sz="0" w:space="0" w:color="auto"/>
                  </w:divBdr>
                  <w:divsChild>
                    <w:div w:id="1580942567">
                      <w:marLeft w:val="0"/>
                      <w:marRight w:val="0"/>
                      <w:marTop w:val="0"/>
                      <w:marBottom w:val="0"/>
                      <w:divBdr>
                        <w:top w:val="none" w:sz="0" w:space="0" w:color="auto"/>
                        <w:left w:val="none" w:sz="0" w:space="0" w:color="auto"/>
                        <w:bottom w:val="none" w:sz="0" w:space="0" w:color="auto"/>
                        <w:right w:val="none" w:sz="0" w:space="0" w:color="auto"/>
                      </w:divBdr>
                    </w:div>
                  </w:divsChild>
                </w:div>
                <w:div w:id="1958098990">
                  <w:marLeft w:val="0"/>
                  <w:marRight w:val="0"/>
                  <w:marTop w:val="0"/>
                  <w:marBottom w:val="0"/>
                  <w:divBdr>
                    <w:top w:val="none" w:sz="0" w:space="0" w:color="auto"/>
                    <w:left w:val="none" w:sz="0" w:space="0" w:color="auto"/>
                    <w:bottom w:val="none" w:sz="0" w:space="0" w:color="auto"/>
                    <w:right w:val="none" w:sz="0" w:space="0" w:color="auto"/>
                  </w:divBdr>
                  <w:divsChild>
                    <w:div w:id="215553739">
                      <w:marLeft w:val="0"/>
                      <w:marRight w:val="0"/>
                      <w:marTop w:val="0"/>
                      <w:marBottom w:val="0"/>
                      <w:divBdr>
                        <w:top w:val="none" w:sz="0" w:space="0" w:color="auto"/>
                        <w:left w:val="none" w:sz="0" w:space="0" w:color="auto"/>
                        <w:bottom w:val="none" w:sz="0" w:space="0" w:color="auto"/>
                        <w:right w:val="none" w:sz="0" w:space="0" w:color="auto"/>
                      </w:divBdr>
                    </w:div>
                  </w:divsChild>
                </w:div>
                <w:div w:id="2145731955">
                  <w:marLeft w:val="0"/>
                  <w:marRight w:val="0"/>
                  <w:marTop w:val="0"/>
                  <w:marBottom w:val="0"/>
                  <w:divBdr>
                    <w:top w:val="none" w:sz="0" w:space="0" w:color="auto"/>
                    <w:left w:val="none" w:sz="0" w:space="0" w:color="auto"/>
                    <w:bottom w:val="none" w:sz="0" w:space="0" w:color="auto"/>
                    <w:right w:val="none" w:sz="0" w:space="0" w:color="auto"/>
                  </w:divBdr>
                  <w:divsChild>
                    <w:div w:id="14187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08552">
          <w:marLeft w:val="0"/>
          <w:marRight w:val="0"/>
          <w:marTop w:val="0"/>
          <w:marBottom w:val="0"/>
          <w:divBdr>
            <w:top w:val="none" w:sz="0" w:space="0" w:color="auto"/>
            <w:left w:val="none" w:sz="0" w:space="0" w:color="auto"/>
            <w:bottom w:val="none" w:sz="0" w:space="0" w:color="auto"/>
            <w:right w:val="none" w:sz="0" w:space="0" w:color="auto"/>
          </w:divBdr>
        </w:div>
        <w:div w:id="1181704117">
          <w:marLeft w:val="0"/>
          <w:marRight w:val="0"/>
          <w:marTop w:val="0"/>
          <w:marBottom w:val="0"/>
          <w:divBdr>
            <w:top w:val="none" w:sz="0" w:space="0" w:color="auto"/>
            <w:left w:val="none" w:sz="0" w:space="0" w:color="auto"/>
            <w:bottom w:val="none" w:sz="0" w:space="0" w:color="auto"/>
            <w:right w:val="none" w:sz="0" w:space="0" w:color="auto"/>
          </w:divBdr>
        </w:div>
        <w:div w:id="1240873196">
          <w:marLeft w:val="0"/>
          <w:marRight w:val="0"/>
          <w:marTop w:val="0"/>
          <w:marBottom w:val="0"/>
          <w:divBdr>
            <w:top w:val="none" w:sz="0" w:space="0" w:color="auto"/>
            <w:left w:val="none" w:sz="0" w:space="0" w:color="auto"/>
            <w:bottom w:val="none" w:sz="0" w:space="0" w:color="auto"/>
            <w:right w:val="none" w:sz="0" w:space="0" w:color="auto"/>
          </w:divBdr>
        </w:div>
        <w:div w:id="1245989462">
          <w:marLeft w:val="0"/>
          <w:marRight w:val="0"/>
          <w:marTop w:val="0"/>
          <w:marBottom w:val="0"/>
          <w:divBdr>
            <w:top w:val="none" w:sz="0" w:space="0" w:color="auto"/>
            <w:left w:val="none" w:sz="0" w:space="0" w:color="auto"/>
            <w:bottom w:val="none" w:sz="0" w:space="0" w:color="auto"/>
            <w:right w:val="none" w:sz="0" w:space="0" w:color="auto"/>
          </w:divBdr>
        </w:div>
        <w:div w:id="1267615910">
          <w:marLeft w:val="0"/>
          <w:marRight w:val="0"/>
          <w:marTop w:val="0"/>
          <w:marBottom w:val="0"/>
          <w:divBdr>
            <w:top w:val="none" w:sz="0" w:space="0" w:color="auto"/>
            <w:left w:val="none" w:sz="0" w:space="0" w:color="auto"/>
            <w:bottom w:val="none" w:sz="0" w:space="0" w:color="auto"/>
            <w:right w:val="none" w:sz="0" w:space="0" w:color="auto"/>
          </w:divBdr>
          <w:divsChild>
            <w:div w:id="1814331249">
              <w:marLeft w:val="-75"/>
              <w:marRight w:val="0"/>
              <w:marTop w:val="30"/>
              <w:marBottom w:val="30"/>
              <w:divBdr>
                <w:top w:val="none" w:sz="0" w:space="0" w:color="auto"/>
                <w:left w:val="none" w:sz="0" w:space="0" w:color="auto"/>
                <w:bottom w:val="none" w:sz="0" w:space="0" w:color="auto"/>
                <w:right w:val="none" w:sz="0" w:space="0" w:color="auto"/>
              </w:divBdr>
              <w:divsChild>
                <w:div w:id="376005329">
                  <w:marLeft w:val="0"/>
                  <w:marRight w:val="0"/>
                  <w:marTop w:val="0"/>
                  <w:marBottom w:val="0"/>
                  <w:divBdr>
                    <w:top w:val="none" w:sz="0" w:space="0" w:color="auto"/>
                    <w:left w:val="none" w:sz="0" w:space="0" w:color="auto"/>
                    <w:bottom w:val="none" w:sz="0" w:space="0" w:color="auto"/>
                    <w:right w:val="none" w:sz="0" w:space="0" w:color="auto"/>
                  </w:divBdr>
                  <w:divsChild>
                    <w:div w:id="759258483">
                      <w:marLeft w:val="0"/>
                      <w:marRight w:val="0"/>
                      <w:marTop w:val="0"/>
                      <w:marBottom w:val="0"/>
                      <w:divBdr>
                        <w:top w:val="none" w:sz="0" w:space="0" w:color="auto"/>
                        <w:left w:val="none" w:sz="0" w:space="0" w:color="auto"/>
                        <w:bottom w:val="none" w:sz="0" w:space="0" w:color="auto"/>
                        <w:right w:val="none" w:sz="0" w:space="0" w:color="auto"/>
                      </w:divBdr>
                    </w:div>
                  </w:divsChild>
                </w:div>
                <w:div w:id="781339853">
                  <w:marLeft w:val="0"/>
                  <w:marRight w:val="0"/>
                  <w:marTop w:val="0"/>
                  <w:marBottom w:val="0"/>
                  <w:divBdr>
                    <w:top w:val="none" w:sz="0" w:space="0" w:color="auto"/>
                    <w:left w:val="none" w:sz="0" w:space="0" w:color="auto"/>
                    <w:bottom w:val="none" w:sz="0" w:space="0" w:color="auto"/>
                    <w:right w:val="none" w:sz="0" w:space="0" w:color="auto"/>
                  </w:divBdr>
                  <w:divsChild>
                    <w:div w:id="100807021">
                      <w:marLeft w:val="0"/>
                      <w:marRight w:val="0"/>
                      <w:marTop w:val="0"/>
                      <w:marBottom w:val="0"/>
                      <w:divBdr>
                        <w:top w:val="none" w:sz="0" w:space="0" w:color="auto"/>
                        <w:left w:val="none" w:sz="0" w:space="0" w:color="auto"/>
                        <w:bottom w:val="none" w:sz="0" w:space="0" w:color="auto"/>
                        <w:right w:val="none" w:sz="0" w:space="0" w:color="auto"/>
                      </w:divBdr>
                    </w:div>
                  </w:divsChild>
                </w:div>
                <w:div w:id="1052659293">
                  <w:marLeft w:val="0"/>
                  <w:marRight w:val="0"/>
                  <w:marTop w:val="0"/>
                  <w:marBottom w:val="0"/>
                  <w:divBdr>
                    <w:top w:val="none" w:sz="0" w:space="0" w:color="auto"/>
                    <w:left w:val="none" w:sz="0" w:space="0" w:color="auto"/>
                    <w:bottom w:val="none" w:sz="0" w:space="0" w:color="auto"/>
                    <w:right w:val="none" w:sz="0" w:space="0" w:color="auto"/>
                  </w:divBdr>
                  <w:divsChild>
                    <w:div w:id="1233739140">
                      <w:marLeft w:val="0"/>
                      <w:marRight w:val="0"/>
                      <w:marTop w:val="0"/>
                      <w:marBottom w:val="0"/>
                      <w:divBdr>
                        <w:top w:val="none" w:sz="0" w:space="0" w:color="auto"/>
                        <w:left w:val="none" w:sz="0" w:space="0" w:color="auto"/>
                        <w:bottom w:val="none" w:sz="0" w:space="0" w:color="auto"/>
                        <w:right w:val="none" w:sz="0" w:space="0" w:color="auto"/>
                      </w:divBdr>
                    </w:div>
                  </w:divsChild>
                </w:div>
                <w:div w:id="1809740115">
                  <w:marLeft w:val="0"/>
                  <w:marRight w:val="0"/>
                  <w:marTop w:val="0"/>
                  <w:marBottom w:val="0"/>
                  <w:divBdr>
                    <w:top w:val="none" w:sz="0" w:space="0" w:color="auto"/>
                    <w:left w:val="none" w:sz="0" w:space="0" w:color="auto"/>
                    <w:bottom w:val="none" w:sz="0" w:space="0" w:color="auto"/>
                    <w:right w:val="none" w:sz="0" w:space="0" w:color="auto"/>
                  </w:divBdr>
                  <w:divsChild>
                    <w:div w:id="1567185032">
                      <w:marLeft w:val="0"/>
                      <w:marRight w:val="0"/>
                      <w:marTop w:val="0"/>
                      <w:marBottom w:val="0"/>
                      <w:divBdr>
                        <w:top w:val="none" w:sz="0" w:space="0" w:color="auto"/>
                        <w:left w:val="none" w:sz="0" w:space="0" w:color="auto"/>
                        <w:bottom w:val="none" w:sz="0" w:space="0" w:color="auto"/>
                        <w:right w:val="none" w:sz="0" w:space="0" w:color="auto"/>
                      </w:divBdr>
                    </w:div>
                  </w:divsChild>
                </w:div>
                <w:div w:id="1988625503">
                  <w:marLeft w:val="0"/>
                  <w:marRight w:val="0"/>
                  <w:marTop w:val="0"/>
                  <w:marBottom w:val="0"/>
                  <w:divBdr>
                    <w:top w:val="none" w:sz="0" w:space="0" w:color="auto"/>
                    <w:left w:val="none" w:sz="0" w:space="0" w:color="auto"/>
                    <w:bottom w:val="none" w:sz="0" w:space="0" w:color="auto"/>
                    <w:right w:val="none" w:sz="0" w:space="0" w:color="auto"/>
                  </w:divBdr>
                  <w:divsChild>
                    <w:div w:id="21142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8408">
          <w:marLeft w:val="0"/>
          <w:marRight w:val="0"/>
          <w:marTop w:val="0"/>
          <w:marBottom w:val="0"/>
          <w:divBdr>
            <w:top w:val="none" w:sz="0" w:space="0" w:color="auto"/>
            <w:left w:val="none" w:sz="0" w:space="0" w:color="auto"/>
            <w:bottom w:val="none" w:sz="0" w:space="0" w:color="auto"/>
            <w:right w:val="none" w:sz="0" w:space="0" w:color="auto"/>
          </w:divBdr>
        </w:div>
        <w:div w:id="1311210188">
          <w:marLeft w:val="0"/>
          <w:marRight w:val="0"/>
          <w:marTop w:val="0"/>
          <w:marBottom w:val="0"/>
          <w:divBdr>
            <w:top w:val="none" w:sz="0" w:space="0" w:color="auto"/>
            <w:left w:val="none" w:sz="0" w:space="0" w:color="auto"/>
            <w:bottom w:val="none" w:sz="0" w:space="0" w:color="auto"/>
            <w:right w:val="none" w:sz="0" w:space="0" w:color="auto"/>
          </w:divBdr>
          <w:divsChild>
            <w:div w:id="314191353">
              <w:marLeft w:val="-75"/>
              <w:marRight w:val="0"/>
              <w:marTop w:val="30"/>
              <w:marBottom w:val="30"/>
              <w:divBdr>
                <w:top w:val="none" w:sz="0" w:space="0" w:color="auto"/>
                <w:left w:val="none" w:sz="0" w:space="0" w:color="auto"/>
                <w:bottom w:val="none" w:sz="0" w:space="0" w:color="auto"/>
                <w:right w:val="none" w:sz="0" w:space="0" w:color="auto"/>
              </w:divBdr>
              <w:divsChild>
                <w:div w:id="378283450">
                  <w:marLeft w:val="0"/>
                  <w:marRight w:val="0"/>
                  <w:marTop w:val="0"/>
                  <w:marBottom w:val="0"/>
                  <w:divBdr>
                    <w:top w:val="none" w:sz="0" w:space="0" w:color="auto"/>
                    <w:left w:val="none" w:sz="0" w:space="0" w:color="auto"/>
                    <w:bottom w:val="none" w:sz="0" w:space="0" w:color="auto"/>
                    <w:right w:val="none" w:sz="0" w:space="0" w:color="auto"/>
                  </w:divBdr>
                  <w:divsChild>
                    <w:div w:id="435517132">
                      <w:marLeft w:val="0"/>
                      <w:marRight w:val="0"/>
                      <w:marTop w:val="0"/>
                      <w:marBottom w:val="0"/>
                      <w:divBdr>
                        <w:top w:val="none" w:sz="0" w:space="0" w:color="auto"/>
                        <w:left w:val="none" w:sz="0" w:space="0" w:color="auto"/>
                        <w:bottom w:val="none" w:sz="0" w:space="0" w:color="auto"/>
                        <w:right w:val="none" w:sz="0" w:space="0" w:color="auto"/>
                      </w:divBdr>
                    </w:div>
                  </w:divsChild>
                </w:div>
                <w:div w:id="819928353">
                  <w:marLeft w:val="0"/>
                  <w:marRight w:val="0"/>
                  <w:marTop w:val="0"/>
                  <w:marBottom w:val="0"/>
                  <w:divBdr>
                    <w:top w:val="none" w:sz="0" w:space="0" w:color="auto"/>
                    <w:left w:val="none" w:sz="0" w:space="0" w:color="auto"/>
                    <w:bottom w:val="none" w:sz="0" w:space="0" w:color="auto"/>
                    <w:right w:val="none" w:sz="0" w:space="0" w:color="auto"/>
                  </w:divBdr>
                  <w:divsChild>
                    <w:div w:id="2144420163">
                      <w:marLeft w:val="0"/>
                      <w:marRight w:val="0"/>
                      <w:marTop w:val="0"/>
                      <w:marBottom w:val="0"/>
                      <w:divBdr>
                        <w:top w:val="none" w:sz="0" w:space="0" w:color="auto"/>
                        <w:left w:val="none" w:sz="0" w:space="0" w:color="auto"/>
                        <w:bottom w:val="none" w:sz="0" w:space="0" w:color="auto"/>
                        <w:right w:val="none" w:sz="0" w:space="0" w:color="auto"/>
                      </w:divBdr>
                    </w:div>
                  </w:divsChild>
                </w:div>
                <w:div w:id="987828042">
                  <w:marLeft w:val="0"/>
                  <w:marRight w:val="0"/>
                  <w:marTop w:val="0"/>
                  <w:marBottom w:val="0"/>
                  <w:divBdr>
                    <w:top w:val="none" w:sz="0" w:space="0" w:color="auto"/>
                    <w:left w:val="none" w:sz="0" w:space="0" w:color="auto"/>
                    <w:bottom w:val="none" w:sz="0" w:space="0" w:color="auto"/>
                    <w:right w:val="none" w:sz="0" w:space="0" w:color="auto"/>
                  </w:divBdr>
                  <w:divsChild>
                    <w:div w:id="1667322787">
                      <w:marLeft w:val="0"/>
                      <w:marRight w:val="0"/>
                      <w:marTop w:val="0"/>
                      <w:marBottom w:val="0"/>
                      <w:divBdr>
                        <w:top w:val="none" w:sz="0" w:space="0" w:color="auto"/>
                        <w:left w:val="none" w:sz="0" w:space="0" w:color="auto"/>
                        <w:bottom w:val="none" w:sz="0" w:space="0" w:color="auto"/>
                        <w:right w:val="none" w:sz="0" w:space="0" w:color="auto"/>
                      </w:divBdr>
                    </w:div>
                  </w:divsChild>
                </w:div>
                <w:div w:id="1085371786">
                  <w:marLeft w:val="0"/>
                  <w:marRight w:val="0"/>
                  <w:marTop w:val="0"/>
                  <w:marBottom w:val="0"/>
                  <w:divBdr>
                    <w:top w:val="none" w:sz="0" w:space="0" w:color="auto"/>
                    <w:left w:val="none" w:sz="0" w:space="0" w:color="auto"/>
                    <w:bottom w:val="none" w:sz="0" w:space="0" w:color="auto"/>
                    <w:right w:val="none" w:sz="0" w:space="0" w:color="auto"/>
                  </w:divBdr>
                  <w:divsChild>
                    <w:div w:id="260340803">
                      <w:marLeft w:val="0"/>
                      <w:marRight w:val="0"/>
                      <w:marTop w:val="0"/>
                      <w:marBottom w:val="0"/>
                      <w:divBdr>
                        <w:top w:val="none" w:sz="0" w:space="0" w:color="auto"/>
                        <w:left w:val="none" w:sz="0" w:space="0" w:color="auto"/>
                        <w:bottom w:val="none" w:sz="0" w:space="0" w:color="auto"/>
                        <w:right w:val="none" w:sz="0" w:space="0" w:color="auto"/>
                      </w:divBdr>
                    </w:div>
                  </w:divsChild>
                </w:div>
                <w:div w:id="1417938657">
                  <w:marLeft w:val="0"/>
                  <w:marRight w:val="0"/>
                  <w:marTop w:val="0"/>
                  <w:marBottom w:val="0"/>
                  <w:divBdr>
                    <w:top w:val="none" w:sz="0" w:space="0" w:color="auto"/>
                    <w:left w:val="none" w:sz="0" w:space="0" w:color="auto"/>
                    <w:bottom w:val="none" w:sz="0" w:space="0" w:color="auto"/>
                    <w:right w:val="none" w:sz="0" w:space="0" w:color="auto"/>
                  </w:divBdr>
                  <w:divsChild>
                    <w:div w:id="16348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27181">
          <w:marLeft w:val="0"/>
          <w:marRight w:val="0"/>
          <w:marTop w:val="0"/>
          <w:marBottom w:val="0"/>
          <w:divBdr>
            <w:top w:val="none" w:sz="0" w:space="0" w:color="auto"/>
            <w:left w:val="none" w:sz="0" w:space="0" w:color="auto"/>
            <w:bottom w:val="none" w:sz="0" w:space="0" w:color="auto"/>
            <w:right w:val="none" w:sz="0" w:space="0" w:color="auto"/>
          </w:divBdr>
        </w:div>
        <w:div w:id="1380781881">
          <w:marLeft w:val="0"/>
          <w:marRight w:val="0"/>
          <w:marTop w:val="0"/>
          <w:marBottom w:val="0"/>
          <w:divBdr>
            <w:top w:val="none" w:sz="0" w:space="0" w:color="auto"/>
            <w:left w:val="none" w:sz="0" w:space="0" w:color="auto"/>
            <w:bottom w:val="none" w:sz="0" w:space="0" w:color="auto"/>
            <w:right w:val="none" w:sz="0" w:space="0" w:color="auto"/>
          </w:divBdr>
        </w:div>
        <w:div w:id="1399668706">
          <w:marLeft w:val="0"/>
          <w:marRight w:val="0"/>
          <w:marTop w:val="0"/>
          <w:marBottom w:val="0"/>
          <w:divBdr>
            <w:top w:val="none" w:sz="0" w:space="0" w:color="auto"/>
            <w:left w:val="none" w:sz="0" w:space="0" w:color="auto"/>
            <w:bottom w:val="none" w:sz="0" w:space="0" w:color="auto"/>
            <w:right w:val="none" w:sz="0" w:space="0" w:color="auto"/>
          </w:divBdr>
        </w:div>
        <w:div w:id="1420559640">
          <w:marLeft w:val="0"/>
          <w:marRight w:val="0"/>
          <w:marTop w:val="0"/>
          <w:marBottom w:val="0"/>
          <w:divBdr>
            <w:top w:val="none" w:sz="0" w:space="0" w:color="auto"/>
            <w:left w:val="none" w:sz="0" w:space="0" w:color="auto"/>
            <w:bottom w:val="none" w:sz="0" w:space="0" w:color="auto"/>
            <w:right w:val="none" w:sz="0" w:space="0" w:color="auto"/>
          </w:divBdr>
        </w:div>
        <w:div w:id="1501313566">
          <w:marLeft w:val="0"/>
          <w:marRight w:val="0"/>
          <w:marTop w:val="0"/>
          <w:marBottom w:val="0"/>
          <w:divBdr>
            <w:top w:val="none" w:sz="0" w:space="0" w:color="auto"/>
            <w:left w:val="none" w:sz="0" w:space="0" w:color="auto"/>
            <w:bottom w:val="none" w:sz="0" w:space="0" w:color="auto"/>
            <w:right w:val="none" w:sz="0" w:space="0" w:color="auto"/>
          </w:divBdr>
          <w:divsChild>
            <w:div w:id="18434095">
              <w:marLeft w:val="-75"/>
              <w:marRight w:val="0"/>
              <w:marTop w:val="30"/>
              <w:marBottom w:val="30"/>
              <w:divBdr>
                <w:top w:val="none" w:sz="0" w:space="0" w:color="auto"/>
                <w:left w:val="none" w:sz="0" w:space="0" w:color="auto"/>
                <w:bottom w:val="none" w:sz="0" w:space="0" w:color="auto"/>
                <w:right w:val="none" w:sz="0" w:space="0" w:color="auto"/>
              </w:divBdr>
              <w:divsChild>
                <w:div w:id="149684543">
                  <w:marLeft w:val="0"/>
                  <w:marRight w:val="0"/>
                  <w:marTop w:val="0"/>
                  <w:marBottom w:val="0"/>
                  <w:divBdr>
                    <w:top w:val="none" w:sz="0" w:space="0" w:color="auto"/>
                    <w:left w:val="none" w:sz="0" w:space="0" w:color="auto"/>
                    <w:bottom w:val="none" w:sz="0" w:space="0" w:color="auto"/>
                    <w:right w:val="none" w:sz="0" w:space="0" w:color="auto"/>
                  </w:divBdr>
                  <w:divsChild>
                    <w:div w:id="1638879745">
                      <w:marLeft w:val="0"/>
                      <w:marRight w:val="0"/>
                      <w:marTop w:val="0"/>
                      <w:marBottom w:val="0"/>
                      <w:divBdr>
                        <w:top w:val="none" w:sz="0" w:space="0" w:color="auto"/>
                        <w:left w:val="none" w:sz="0" w:space="0" w:color="auto"/>
                        <w:bottom w:val="none" w:sz="0" w:space="0" w:color="auto"/>
                        <w:right w:val="none" w:sz="0" w:space="0" w:color="auto"/>
                      </w:divBdr>
                    </w:div>
                  </w:divsChild>
                </w:div>
                <w:div w:id="598099032">
                  <w:marLeft w:val="0"/>
                  <w:marRight w:val="0"/>
                  <w:marTop w:val="0"/>
                  <w:marBottom w:val="0"/>
                  <w:divBdr>
                    <w:top w:val="none" w:sz="0" w:space="0" w:color="auto"/>
                    <w:left w:val="none" w:sz="0" w:space="0" w:color="auto"/>
                    <w:bottom w:val="none" w:sz="0" w:space="0" w:color="auto"/>
                    <w:right w:val="none" w:sz="0" w:space="0" w:color="auto"/>
                  </w:divBdr>
                  <w:divsChild>
                    <w:div w:id="882519931">
                      <w:marLeft w:val="0"/>
                      <w:marRight w:val="0"/>
                      <w:marTop w:val="0"/>
                      <w:marBottom w:val="0"/>
                      <w:divBdr>
                        <w:top w:val="none" w:sz="0" w:space="0" w:color="auto"/>
                        <w:left w:val="none" w:sz="0" w:space="0" w:color="auto"/>
                        <w:bottom w:val="none" w:sz="0" w:space="0" w:color="auto"/>
                        <w:right w:val="none" w:sz="0" w:space="0" w:color="auto"/>
                      </w:divBdr>
                    </w:div>
                  </w:divsChild>
                </w:div>
                <w:div w:id="853227045">
                  <w:marLeft w:val="0"/>
                  <w:marRight w:val="0"/>
                  <w:marTop w:val="0"/>
                  <w:marBottom w:val="0"/>
                  <w:divBdr>
                    <w:top w:val="none" w:sz="0" w:space="0" w:color="auto"/>
                    <w:left w:val="none" w:sz="0" w:space="0" w:color="auto"/>
                    <w:bottom w:val="none" w:sz="0" w:space="0" w:color="auto"/>
                    <w:right w:val="none" w:sz="0" w:space="0" w:color="auto"/>
                  </w:divBdr>
                  <w:divsChild>
                    <w:div w:id="1750032842">
                      <w:marLeft w:val="0"/>
                      <w:marRight w:val="0"/>
                      <w:marTop w:val="0"/>
                      <w:marBottom w:val="0"/>
                      <w:divBdr>
                        <w:top w:val="none" w:sz="0" w:space="0" w:color="auto"/>
                        <w:left w:val="none" w:sz="0" w:space="0" w:color="auto"/>
                        <w:bottom w:val="none" w:sz="0" w:space="0" w:color="auto"/>
                        <w:right w:val="none" w:sz="0" w:space="0" w:color="auto"/>
                      </w:divBdr>
                    </w:div>
                  </w:divsChild>
                </w:div>
                <w:div w:id="1790659492">
                  <w:marLeft w:val="0"/>
                  <w:marRight w:val="0"/>
                  <w:marTop w:val="0"/>
                  <w:marBottom w:val="0"/>
                  <w:divBdr>
                    <w:top w:val="none" w:sz="0" w:space="0" w:color="auto"/>
                    <w:left w:val="none" w:sz="0" w:space="0" w:color="auto"/>
                    <w:bottom w:val="none" w:sz="0" w:space="0" w:color="auto"/>
                    <w:right w:val="none" w:sz="0" w:space="0" w:color="auto"/>
                  </w:divBdr>
                  <w:divsChild>
                    <w:div w:id="10493216">
                      <w:marLeft w:val="0"/>
                      <w:marRight w:val="0"/>
                      <w:marTop w:val="0"/>
                      <w:marBottom w:val="0"/>
                      <w:divBdr>
                        <w:top w:val="none" w:sz="0" w:space="0" w:color="auto"/>
                        <w:left w:val="none" w:sz="0" w:space="0" w:color="auto"/>
                        <w:bottom w:val="none" w:sz="0" w:space="0" w:color="auto"/>
                        <w:right w:val="none" w:sz="0" w:space="0" w:color="auto"/>
                      </w:divBdr>
                    </w:div>
                  </w:divsChild>
                </w:div>
                <w:div w:id="1925146914">
                  <w:marLeft w:val="0"/>
                  <w:marRight w:val="0"/>
                  <w:marTop w:val="0"/>
                  <w:marBottom w:val="0"/>
                  <w:divBdr>
                    <w:top w:val="none" w:sz="0" w:space="0" w:color="auto"/>
                    <w:left w:val="none" w:sz="0" w:space="0" w:color="auto"/>
                    <w:bottom w:val="none" w:sz="0" w:space="0" w:color="auto"/>
                    <w:right w:val="none" w:sz="0" w:space="0" w:color="auto"/>
                  </w:divBdr>
                  <w:divsChild>
                    <w:div w:id="6748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67086">
          <w:marLeft w:val="0"/>
          <w:marRight w:val="0"/>
          <w:marTop w:val="0"/>
          <w:marBottom w:val="0"/>
          <w:divBdr>
            <w:top w:val="none" w:sz="0" w:space="0" w:color="auto"/>
            <w:left w:val="none" w:sz="0" w:space="0" w:color="auto"/>
            <w:bottom w:val="none" w:sz="0" w:space="0" w:color="auto"/>
            <w:right w:val="none" w:sz="0" w:space="0" w:color="auto"/>
          </w:divBdr>
        </w:div>
        <w:div w:id="1587301887">
          <w:marLeft w:val="0"/>
          <w:marRight w:val="0"/>
          <w:marTop w:val="0"/>
          <w:marBottom w:val="0"/>
          <w:divBdr>
            <w:top w:val="none" w:sz="0" w:space="0" w:color="auto"/>
            <w:left w:val="none" w:sz="0" w:space="0" w:color="auto"/>
            <w:bottom w:val="none" w:sz="0" w:space="0" w:color="auto"/>
            <w:right w:val="none" w:sz="0" w:space="0" w:color="auto"/>
          </w:divBdr>
        </w:div>
        <w:div w:id="1624993885">
          <w:marLeft w:val="0"/>
          <w:marRight w:val="0"/>
          <w:marTop w:val="0"/>
          <w:marBottom w:val="0"/>
          <w:divBdr>
            <w:top w:val="none" w:sz="0" w:space="0" w:color="auto"/>
            <w:left w:val="none" w:sz="0" w:space="0" w:color="auto"/>
            <w:bottom w:val="none" w:sz="0" w:space="0" w:color="auto"/>
            <w:right w:val="none" w:sz="0" w:space="0" w:color="auto"/>
          </w:divBdr>
          <w:divsChild>
            <w:div w:id="228619585">
              <w:marLeft w:val="-75"/>
              <w:marRight w:val="0"/>
              <w:marTop w:val="30"/>
              <w:marBottom w:val="30"/>
              <w:divBdr>
                <w:top w:val="none" w:sz="0" w:space="0" w:color="auto"/>
                <w:left w:val="none" w:sz="0" w:space="0" w:color="auto"/>
                <w:bottom w:val="none" w:sz="0" w:space="0" w:color="auto"/>
                <w:right w:val="none" w:sz="0" w:space="0" w:color="auto"/>
              </w:divBdr>
              <w:divsChild>
                <w:div w:id="145824774">
                  <w:marLeft w:val="0"/>
                  <w:marRight w:val="0"/>
                  <w:marTop w:val="0"/>
                  <w:marBottom w:val="0"/>
                  <w:divBdr>
                    <w:top w:val="none" w:sz="0" w:space="0" w:color="auto"/>
                    <w:left w:val="none" w:sz="0" w:space="0" w:color="auto"/>
                    <w:bottom w:val="none" w:sz="0" w:space="0" w:color="auto"/>
                    <w:right w:val="none" w:sz="0" w:space="0" w:color="auto"/>
                  </w:divBdr>
                  <w:divsChild>
                    <w:div w:id="1956255559">
                      <w:marLeft w:val="0"/>
                      <w:marRight w:val="0"/>
                      <w:marTop w:val="0"/>
                      <w:marBottom w:val="0"/>
                      <w:divBdr>
                        <w:top w:val="none" w:sz="0" w:space="0" w:color="auto"/>
                        <w:left w:val="none" w:sz="0" w:space="0" w:color="auto"/>
                        <w:bottom w:val="none" w:sz="0" w:space="0" w:color="auto"/>
                        <w:right w:val="none" w:sz="0" w:space="0" w:color="auto"/>
                      </w:divBdr>
                    </w:div>
                  </w:divsChild>
                </w:div>
                <w:div w:id="306058076">
                  <w:marLeft w:val="0"/>
                  <w:marRight w:val="0"/>
                  <w:marTop w:val="0"/>
                  <w:marBottom w:val="0"/>
                  <w:divBdr>
                    <w:top w:val="none" w:sz="0" w:space="0" w:color="auto"/>
                    <w:left w:val="none" w:sz="0" w:space="0" w:color="auto"/>
                    <w:bottom w:val="none" w:sz="0" w:space="0" w:color="auto"/>
                    <w:right w:val="none" w:sz="0" w:space="0" w:color="auto"/>
                  </w:divBdr>
                  <w:divsChild>
                    <w:div w:id="842279632">
                      <w:marLeft w:val="0"/>
                      <w:marRight w:val="0"/>
                      <w:marTop w:val="0"/>
                      <w:marBottom w:val="0"/>
                      <w:divBdr>
                        <w:top w:val="none" w:sz="0" w:space="0" w:color="auto"/>
                        <w:left w:val="none" w:sz="0" w:space="0" w:color="auto"/>
                        <w:bottom w:val="none" w:sz="0" w:space="0" w:color="auto"/>
                        <w:right w:val="none" w:sz="0" w:space="0" w:color="auto"/>
                      </w:divBdr>
                    </w:div>
                  </w:divsChild>
                </w:div>
                <w:div w:id="522207538">
                  <w:marLeft w:val="0"/>
                  <w:marRight w:val="0"/>
                  <w:marTop w:val="0"/>
                  <w:marBottom w:val="0"/>
                  <w:divBdr>
                    <w:top w:val="none" w:sz="0" w:space="0" w:color="auto"/>
                    <w:left w:val="none" w:sz="0" w:space="0" w:color="auto"/>
                    <w:bottom w:val="none" w:sz="0" w:space="0" w:color="auto"/>
                    <w:right w:val="none" w:sz="0" w:space="0" w:color="auto"/>
                  </w:divBdr>
                  <w:divsChild>
                    <w:div w:id="513152015">
                      <w:marLeft w:val="0"/>
                      <w:marRight w:val="0"/>
                      <w:marTop w:val="0"/>
                      <w:marBottom w:val="0"/>
                      <w:divBdr>
                        <w:top w:val="none" w:sz="0" w:space="0" w:color="auto"/>
                        <w:left w:val="none" w:sz="0" w:space="0" w:color="auto"/>
                        <w:bottom w:val="none" w:sz="0" w:space="0" w:color="auto"/>
                        <w:right w:val="none" w:sz="0" w:space="0" w:color="auto"/>
                      </w:divBdr>
                    </w:div>
                  </w:divsChild>
                </w:div>
                <w:div w:id="1343584357">
                  <w:marLeft w:val="0"/>
                  <w:marRight w:val="0"/>
                  <w:marTop w:val="0"/>
                  <w:marBottom w:val="0"/>
                  <w:divBdr>
                    <w:top w:val="none" w:sz="0" w:space="0" w:color="auto"/>
                    <w:left w:val="none" w:sz="0" w:space="0" w:color="auto"/>
                    <w:bottom w:val="none" w:sz="0" w:space="0" w:color="auto"/>
                    <w:right w:val="none" w:sz="0" w:space="0" w:color="auto"/>
                  </w:divBdr>
                  <w:divsChild>
                    <w:div w:id="16858885">
                      <w:marLeft w:val="0"/>
                      <w:marRight w:val="0"/>
                      <w:marTop w:val="0"/>
                      <w:marBottom w:val="0"/>
                      <w:divBdr>
                        <w:top w:val="none" w:sz="0" w:space="0" w:color="auto"/>
                        <w:left w:val="none" w:sz="0" w:space="0" w:color="auto"/>
                        <w:bottom w:val="none" w:sz="0" w:space="0" w:color="auto"/>
                        <w:right w:val="none" w:sz="0" w:space="0" w:color="auto"/>
                      </w:divBdr>
                    </w:div>
                  </w:divsChild>
                </w:div>
                <w:div w:id="1980456306">
                  <w:marLeft w:val="0"/>
                  <w:marRight w:val="0"/>
                  <w:marTop w:val="0"/>
                  <w:marBottom w:val="0"/>
                  <w:divBdr>
                    <w:top w:val="none" w:sz="0" w:space="0" w:color="auto"/>
                    <w:left w:val="none" w:sz="0" w:space="0" w:color="auto"/>
                    <w:bottom w:val="none" w:sz="0" w:space="0" w:color="auto"/>
                    <w:right w:val="none" w:sz="0" w:space="0" w:color="auto"/>
                  </w:divBdr>
                  <w:divsChild>
                    <w:div w:id="12153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1816">
          <w:marLeft w:val="0"/>
          <w:marRight w:val="0"/>
          <w:marTop w:val="0"/>
          <w:marBottom w:val="0"/>
          <w:divBdr>
            <w:top w:val="none" w:sz="0" w:space="0" w:color="auto"/>
            <w:left w:val="none" w:sz="0" w:space="0" w:color="auto"/>
            <w:bottom w:val="none" w:sz="0" w:space="0" w:color="auto"/>
            <w:right w:val="none" w:sz="0" w:space="0" w:color="auto"/>
          </w:divBdr>
          <w:divsChild>
            <w:div w:id="1479108341">
              <w:marLeft w:val="-75"/>
              <w:marRight w:val="0"/>
              <w:marTop w:val="30"/>
              <w:marBottom w:val="30"/>
              <w:divBdr>
                <w:top w:val="none" w:sz="0" w:space="0" w:color="auto"/>
                <w:left w:val="none" w:sz="0" w:space="0" w:color="auto"/>
                <w:bottom w:val="none" w:sz="0" w:space="0" w:color="auto"/>
                <w:right w:val="none" w:sz="0" w:space="0" w:color="auto"/>
              </w:divBdr>
              <w:divsChild>
                <w:div w:id="515927509">
                  <w:marLeft w:val="0"/>
                  <w:marRight w:val="0"/>
                  <w:marTop w:val="0"/>
                  <w:marBottom w:val="0"/>
                  <w:divBdr>
                    <w:top w:val="none" w:sz="0" w:space="0" w:color="auto"/>
                    <w:left w:val="none" w:sz="0" w:space="0" w:color="auto"/>
                    <w:bottom w:val="none" w:sz="0" w:space="0" w:color="auto"/>
                    <w:right w:val="none" w:sz="0" w:space="0" w:color="auto"/>
                  </w:divBdr>
                  <w:divsChild>
                    <w:div w:id="2111389511">
                      <w:marLeft w:val="0"/>
                      <w:marRight w:val="0"/>
                      <w:marTop w:val="0"/>
                      <w:marBottom w:val="0"/>
                      <w:divBdr>
                        <w:top w:val="none" w:sz="0" w:space="0" w:color="auto"/>
                        <w:left w:val="none" w:sz="0" w:space="0" w:color="auto"/>
                        <w:bottom w:val="none" w:sz="0" w:space="0" w:color="auto"/>
                        <w:right w:val="none" w:sz="0" w:space="0" w:color="auto"/>
                      </w:divBdr>
                    </w:div>
                  </w:divsChild>
                </w:div>
                <w:div w:id="605118301">
                  <w:marLeft w:val="0"/>
                  <w:marRight w:val="0"/>
                  <w:marTop w:val="0"/>
                  <w:marBottom w:val="0"/>
                  <w:divBdr>
                    <w:top w:val="none" w:sz="0" w:space="0" w:color="auto"/>
                    <w:left w:val="none" w:sz="0" w:space="0" w:color="auto"/>
                    <w:bottom w:val="none" w:sz="0" w:space="0" w:color="auto"/>
                    <w:right w:val="none" w:sz="0" w:space="0" w:color="auto"/>
                  </w:divBdr>
                  <w:divsChild>
                    <w:div w:id="781151277">
                      <w:marLeft w:val="0"/>
                      <w:marRight w:val="0"/>
                      <w:marTop w:val="0"/>
                      <w:marBottom w:val="0"/>
                      <w:divBdr>
                        <w:top w:val="none" w:sz="0" w:space="0" w:color="auto"/>
                        <w:left w:val="none" w:sz="0" w:space="0" w:color="auto"/>
                        <w:bottom w:val="none" w:sz="0" w:space="0" w:color="auto"/>
                        <w:right w:val="none" w:sz="0" w:space="0" w:color="auto"/>
                      </w:divBdr>
                    </w:div>
                  </w:divsChild>
                </w:div>
                <w:div w:id="1031035122">
                  <w:marLeft w:val="0"/>
                  <w:marRight w:val="0"/>
                  <w:marTop w:val="0"/>
                  <w:marBottom w:val="0"/>
                  <w:divBdr>
                    <w:top w:val="none" w:sz="0" w:space="0" w:color="auto"/>
                    <w:left w:val="none" w:sz="0" w:space="0" w:color="auto"/>
                    <w:bottom w:val="none" w:sz="0" w:space="0" w:color="auto"/>
                    <w:right w:val="none" w:sz="0" w:space="0" w:color="auto"/>
                  </w:divBdr>
                  <w:divsChild>
                    <w:div w:id="312493102">
                      <w:marLeft w:val="0"/>
                      <w:marRight w:val="0"/>
                      <w:marTop w:val="0"/>
                      <w:marBottom w:val="0"/>
                      <w:divBdr>
                        <w:top w:val="none" w:sz="0" w:space="0" w:color="auto"/>
                        <w:left w:val="none" w:sz="0" w:space="0" w:color="auto"/>
                        <w:bottom w:val="none" w:sz="0" w:space="0" w:color="auto"/>
                        <w:right w:val="none" w:sz="0" w:space="0" w:color="auto"/>
                      </w:divBdr>
                    </w:div>
                  </w:divsChild>
                </w:div>
                <w:div w:id="1287928502">
                  <w:marLeft w:val="0"/>
                  <w:marRight w:val="0"/>
                  <w:marTop w:val="0"/>
                  <w:marBottom w:val="0"/>
                  <w:divBdr>
                    <w:top w:val="none" w:sz="0" w:space="0" w:color="auto"/>
                    <w:left w:val="none" w:sz="0" w:space="0" w:color="auto"/>
                    <w:bottom w:val="none" w:sz="0" w:space="0" w:color="auto"/>
                    <w:right w:val="none" w:sz="0" w:space="0" w:color="auto"/>
                  </w:divBdr>
                  <w:divsChild>
                    <w:div w:id="120614615">
                      <w:marLeft w:val="0"/>
                      <w:marRight w:val="0"/>
                      <w:marTop w:val="0"/>
                      <w:marBottom w:val="0"/>
                      <w:divBdr>
                        <w:top w:val="none" w:sz="0" w:space="0" w:color="auto"/>
                        <w:left w:val="none" w:sz="0" w:space="0" w:color="auto"/>
                        <w:bottom w:val="none" w:sz="0" w:space="0" w:color="auto"/>
                        <w:right w:val="none" w:sz="0" w:space="0" w:color="auto"/>
                      </w:divBdr>
                    </w:div>
                  </w:divsChild>
                </w:div>
                <w:div w:id="1655526479">
                  <w:marLeft w:val="0"/>
                  <w:marRight w:val="0"/>
                  <w:marTop w:val="0"/>
                  <w:marBottom w:val="0"/>
                  <w:divBdr>
                    <w:top w:val="none" w:sz="0" w:space="0" w:color="auto"/>
                    <w:left w:val="none" w:sz="0" w:space="0" w:color="auto"/>
                    <w:bottom w:val="none" w:sz="0" w:space="0" w:color="auto"/>
                    <w:right w:val="none" w:sz="0" w:space="0" w:color="auto"/>
                  </w:divBdr>
                  <w:divsChild>
                    <w:div w:id="16262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4025">
          <w:marLeft w:val="0"/>
          <w:marRight w:val="0"/>
          <w:marTop w:val="0"/>
          <w:marBottom w:val="0"/>
          <w:divBdr>
            <w:top w:val="none" w:sz="0" w:space="0" w:color="auto"/>
            <w:left w:val="none" w:sz="0" w:space="0" w:color="auto"/>
            <w:bottom w:val="none" w:sz="0" w:space="0" w:color="auto"/>
            <w:right w:val="none" w:sz="0" w:space="0" w:color="auto"/>
          </w:divBdr>
        </w:div>
        <w:div w:id="1706909481">
          <w:marLeft w:val="0"/>
          <w:marRight w:val="0"/>
          <w:marTop w:val="0"/>
          <w:marBottom w:val="0"/>
          <w:divBdr>
            <w:top w:val="none" w:sz="0" w:space="0" w:color="auto"/>
            <w:left w:val="none" w:sz="0" w:space="0" w:color="auto"/>
            <w:bottom w:val="none" w:sz="0" w:space="0" w:color="auto"/>
            <w:right w:val="none" w:sz="0" w:space="0" w:color="auto"/>
          </w:divBdr>
        </w:div>
        <w:div w:id="1731464047">
          <w:marLeft w:val="0"/>
          <w:marRight w:val="0"/>
          <w:marTop w:val="0"/>
          <w:marBottom w:val="0"/>
          <w:divBdr>
            <w:top w:val="none" w:sz="0" w:space="0" w:color="auto"/>
            <w:left w:val="none" w:sz="0" w:space="0" w:color="auto"/>
            <w:bottom w:val="none" w:sz="0" w:space="0" w:color="auto"/>
            <w:right w:val="none" w:sz="0" w:space="0" w:color="auto"/>
          </w:divBdr>
        </w:div>
        <w:div w:id="1753504999">
          <w:marLeft w:val="0"/>
          <w:marRight w:val="0"/>
          <w:marTop w:val="0"/>
          <w:marBottom w:val="0"/>
          <w:divBdr>
            <w:top w:val="none" w:sz="0" w:space="0" w:color="auto"/>
            <w:left w:val="none" w:sz="0" w:space="0" w:color="auto"/>
            <w:bottom w:val="none" w:sz="0" w:space="0" w:color="auto"/>
            <w:right w:val="none" w:sz="0" w:space="0" w:color="auto"/>
          </w:divBdr>
          <w:divsChild>
            <w:div w:id="806818053">
              <w:marLeft w:val="-75"/>
              <w:marRight w:val="0"/>
              <w:marTop w:val="30"/>
              <w:marBottom w:val="30"/>
              <w:divBdr>
                <w:top w:val="none" w:sz="0" w:space="0" w:color="auto"/>
                <w:left w:val="none" w:sz="0" w:space="0" w:color="auto"/>
                <w:bottom w:val="none" w:sz="0" w:space="0" w:color="auto"/>
                <w:right w:val="none" w:sz="0" w:space="0" w:color="auto"/>
              </w:divBdr>
              <w:divsChild>
                <w:div w:id="98916173">
                  <w:marLeft w:val="0"/>
                  <w:marRight w:val="0"/>
                  <w:marTop w:val="0"/>
                  <w:marBottom w:val="0"/>
                  <w:divBdr>
                    <w:top w:val="none" w:sz="0" w:space="0" w:color="auto"/>
                    <w:left w:val="none" w:sz="0" w:space="0" w:color="auto"/>
                    <w:bottom w:val="none" w:sz="0" w:space="0" w:color="auto"/>
                    <w:right w:val="none" w:sz="0" w:space="0" w:color="auto"/>
                  </w:divBdr>
                  <w:divsChild>
                    <w:div w:id="1201624851">
                      <w:marLeft w:val="0"/>
                      <w:marRight w:val="0"/>
                      <w:marTop w:val="0"/>
                      <w:marBottom w:val="0"/>
                      <w:divBdr>
                        <w:top w:val="none" w:sz="0" w:space="0" w:color="auto"/>
                        <w:left w:val="none" w:sz="0" w:space="0" w:color="auto"/>
                        <w:bottom w:val="none" w:sz="0" w:space="0" w:color="auto"/>
                        <w:right w:val="none" w:sz="0" w:space="0" w:color="auto"/>
                      </w:divBdr>
                    </w:div>
                  </w:divsChild>
                </w:div>
                <w:div w:id="168952637">
                  <w:marLeft w:val="0"/>
                  <w:marRight w:val="0"/>
                  <w:marTop w:val="0"/>
                  <w:marBottom w:val="0"/>
                  <w:divBdr>
                    <w:top w:val="none" w:sz="0" w:space="0" w:color="auto"/>
                    <w:left w:val="none" w:sz="0" w:space="0" w:color="auto"/>
                    <w:bottom w:val="none" w:sz="0" w:space="0" w:color="auto"/>
                    <w:right w:val="none" w:sz="0" w:space="0" w:color="auto"/>
                  </w:divBdr>
                  <w:divsChild>
                    <w:div w:id="874006923">
                      <w:marLeft w:val="0"/>
                      <w:marRight w:val="0"/>
                      <w:marTop w:val="0"/>
                      <w:marBottom w:val="0"/>
                      <w:divBdr>
                        <w:top w:val="none" w:sz="0" w:space="0" w:color="auto"/>
                        <w:left w:val="none" w:sz="0" w:space="0" w:color="auto"/>
                        <w:bottom w:val="none" w:sz="0" w:space="0" w:color="auto"/>
                        <w:right w:val="none" w:sz="0" w:space="0" w:color="auto"/>
                      </w:divBdr>
                    </w:div>
                  </w:divsChild>
                </w:div>
                <w:div w:id="1108113241">
                  <w:marLeft w:val="0"/>
                  <w:marRight w:val="0"/>
                  <w:marTop w:val="0"/>
                  <w:marBottom w:val="0"/>
                  <w:divBdr>
                    <w:top w:val="none" w:sz="0" w:space="0" w:color="auto"/>
                    <w:left w:val="none" w:sz="0" w:space="0" w:color="auto"/>
                    <w:bottom w:val="none" w:sz="0" w:space="0" w:color="auto"/>
                    <w:right w:val="none" w:sz="0" w:space="0" w:color="auto"/>
                  </w:divBdr>
                  <w:divsChild>
                    <w:div w:id="1250191249">
                      <w:marLeft w:val="0"/>
                      <w:marRight w:val="0"/>
                      <w:marTop w:val="0"/>
                      <w:marBottom w:val="0"/>
                      <w:divBdr>
                        <w:top w:val="none" w:sz="0" w:space="0" w:color="auto"/>
                        <w:left w:val="none" w:sz="0" w:space="0" w:color="auto"/>
                        <w:bottom w:val="none" w:sz="0" w:space="0" w:color="auto"/>
                        <w:right w:val="none" w:sz="0" w:space="0" w:color="auto"/>
                      </w:divBdr>
                    </w:div>
                  </w:divsChild>
                </w:div>
                <w:div w:id="1629429320">
                  <w:marLeft w:val="0"/>
                  <w:marRight w:val="0"/>
                  <w:marTop w:val="0"/>
                  <w:marBottom w:val="0"/>
                  <w:divBdr>
                    <w:top w:val="none" w:sz="0" w:space="0" w:color="auto"/>
                    <w:left w:val="none" w:sz="0" w:space="0" w:color="auto"/>
                    <w:bottom w:val="none" w:sz="0" w:space="0" w:color="auto"/>
                    <w:right w:val="none" w:sz="0" w:space="0" w:color="auto"/>
                  </w:divBdr>
                  <w:divsChild>
                    <w:div w:id="1848398116">
                      <w:marLeft w:val="0"/>
                      <w:marRight w:val="0"/>
                      <w:marTop w:val="0"/>
                      <w:marBottom w:val="0"/>
                      <w:divBdr>
                        <w:top w:val="none" w:sz="0" w:space="0" w:color="auto"/>
                        <w:left w:val="none" w:sz="0" w:space="0" w:color="auto"/>
                        <w:bottom w:val="none" w:sz="0" w:space="0" w:color="auto"/>
                        <w:right w:val="none" w:sz="0" w:space="0" w:color="auto"/>
                      </w:divBdr>
                    </w:div>
                  </w:divsChild>
                </w:div>
                <w:div w:id="1685353890">
                  <w:marLeft w:val="0"/>
                  <w:marRight w:val="0"/>
                  <w:marTop w:val="0"/>
                  <w:marBottom w:val="0"/>
                  <w:divBdr>
                    <w:top w:val="none" w:sz="0" w:space="0" w:color="auto"/>
                    <w:left w:val="none" w:sz="0" w:space="0" w:color="auto"/>
                    <w:bottom w:val="none" w:sz="0" w:space="0" w:color="auto"/>
                    <w:right w:val="none" w:sz="0" w:space="0" w:color="auto"/>
                  </w:divBdr>
                  <w:divsChild>
                    <w:div w:id="7378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7811">
          <w:marLeft w:val="0"/>
          <w:marRight w:val="0"/>
          <w:marTop w:val="0"/>
          <w:marBottom w:val="0"/>
          <w:divBdr>
            <w:top w:val="none" w:sz="0" w:space="0" w:color="auto"/>
            <w:left w:val="none" w:sz="0" w:space="0" w:color="auto"/>
            <w:bottom w:val="none" w:sz="0" w:space="0" w:color="auto"/>
            <w:right w:val="none" w:sz="0" w:space="0" w:color="auto"/>
          </w:divBdr>
        </w:div>
        <w:div w:id="1782608414">
          <w:marLeft w:val="0"/>
          <w:marRight w:val="0"/>
          <w:marTop w:val="0"/>
          <w:marBottom w:val="0"/>
          <w:divBdr>
            <w:top w:val="none" w:sz="0" w:space="0" w:color="auto"/>
            <w:left w:val="none" w:sz="0" w:space="0" w:color="auto"/>
            <w:bottom w:val="none" w:sz="0" w:space="0" w:color="auto"/>
            <w:right w:val="none" w:sz="0" w:space="0" w:color="auto"/>
          </w:divBdr>
          <w:divsChild>
            <w:div w:id="1628047513">
              <w:marLeft w:val="-75"/>
              <w:marRight w:val="0"/>
              <w:marTop w:val="30"/>
              <w:marBottom w:val="30"/>
              <w:divBdr>
                <w:top w:val="none" w:sz="0" w:space="0" w:color="auto"/>
                <w:left w:val="none" w:sz="0" w:space="0" w:color="auto"/>
                <w:bottom w:val="none" w:sz="0" w:space="0" w:color="auto"/>
                <w:right w:val="none" w:sz="0" w:space="0" w:color="auto"/>
              </w:divBdr>
              <w:divsChild>
                <w:div w:id="498933634">
                  <w:marLeft w:val="0"/>
                  <w:marRight w:val="0"/>
                  <w:marTop w:val="0"/>
                  <w:marBottom w:val="0"/>
                  <w:divBdr>
                    <w:top w:val="none" w:sz="0" w:space="0" w:color="auto"/>
                    <w:left w:val="none" w:sz="0" w:space="0" w:color="auto"/>
                    <w:bottom w:val="none" w:sz="0" w:space="0" w:color="auto"/>
                    <w:right w:val="none" w:sz="0" w:space="0" w:color="auto"/>
                  </w:divBdr>
                  <w:divsChild>
                    <w:div w:id="682705598">
                      <w:marLeft w:val="0"/>
                      <w:marRight w:val="0"/>
                      <w:marTop w:val="0"/>
                      <w:marBottom w:val="0"/>
                      <w:divBdr>
                        <w:top w:val="none" w:sz="0" w:space="0" w:color="auto"/>
                        <w:left w:val="none" w:sz="0" w:space="0" w:color="auto"/>
                        <w:bottom w:val="none" w:sz="0" w:space="0" w:color="auto"/>
                        <w:right w:val="none" w:sz="0" w:space="0" w:color="auto"/>
                      </w:divBdr>
                    </w:div>
                  </w:divsChild>
                </w:div>
                <w:div w:id="1457336731">
                  <w:marLeft w:val="0"/>
                  <w:marRight w:val="0"/>
                  <w:marTop w:val="0"/>
                  <w:marBottom w:val="0"/>
                  <w:divBdr>
                    <w:top w:val="none" w:sz="0" w:space="0" w:color="auto"/>
                    <w:left w:val="none" w:sz="0" w:space="0" w:color="auto"/>
                    <w:bottom w:val="none" w:sz="0" w:space="0" w:color="auto"/>
                    <w:right w:val="none" w:sz="0" w:space="0" w:color="auto"/>
                  </w:divBdr>
                  <w:divsChild>
                    <w:div w:id="1360164481">
                      <w:marLeft w:val="0"/>
                      <w:marRight w:val="0"/>
                      <w:marTop w:val="0"/>
                      <w:marBottom w:val="0"/>
                      <w:divBdr>
                        <w:top w:val="none" w:sz="0" w:space="0" w:color="auto"/>
                        <w:left w:val="none" w:sz="0" w:space="0" w:color="auto"/>
                        <w:bottom w:val="none" w:sz="0" w:space="0" w:color="auto"/>
                        <w:right w:val="none" w:sz="0" w:space="0" w:color="auto"/>
                      </w:divBdr>
                    </w:div>
                  </w:divsChild>
                </w:div>
                <w:div w:id="1941444791">
                  <w:marLeft w:val="0"/>
                  <w:marRight w:val="0"/>
                  <w:marTop w:val="0"/>
                  <w:marBottom w:val="0"/>
                  <w:divBdr>
                    <w:top w:val="none" w:sz="0" w:space="0" w:color="auto"/>
                    <w:left w:val="none" w:sz="0" w:space="0" w:color="auto"/>
                    <w:bottom w:val="none" w:sz="0" w:space="0" w:color="auto"/>
                    <w:right w:val="none" w:sz="0" w:space="0" w:color="auto"/>
                  </w:divBdr>
                  <w:divsChild>
                    <w:div w:id="2053308542">
                      <w:marLeft w:val="0"/>
                      <w:marRight w:val="0"/>
                      <w:marTop w:val="0"/>
                      <w:marBottom w:val="0"/>
                      <w:divBdr>
                        <w:top w:val="none" w:sz="0" w:space="0" w:color="auto"/>
                        <w:left w:val="none" w:sz="0" w:space="0" w:color="auto"/>
                        <w:bottom w:val="none" w:sz="0" w:space="0" w:color="auto"/>
                        <w:right w:val="none" w:sz="0" w:space="0" w:color="auto"/>
                      </w:divBdr>
                    </w:div>
                  </w:divsChild>
                </w:div>
                <w:div w:id="2069184624">
                  <w:marLeft w:val="0"/>
                  <w:marRight w:val="0"/>
                  <w:marTop w:val="0"/>
                  <w:marBottom w:val="0"/>
                  <w:divBdr>
                    <w:top w:val="none" w:sz="0" w:space="0" w:color="auto"/>
                    <w:left w:val="none" w:sz="0" w:space="0" w:color="auto"/>
                    <w:bottom w:val="none" w:sz="0" w:space="0" w:color="auto"/>
                    <w:right w:val="none" w:sz="0" w:space="0" w:color="auto"/>
                  </w:divBdr>
                  <w:divsChild>
                    <w:div w:id="934823410">
                      <w:marLeft w:val="0"/>
                      <w:marRight w:val="0"/>
                      <w:marTop w:val="0"/>
                      <w:marBottom w:val="0"/>
                      <w:divBdr>
                        <w:top w:val="none" w:sz="0" w:space="0" w:color="auto"/>
                        <w:left w:val="none" w:sz="0" w:space="0" w:color="auto"/>
                        <w:bottom w:val="none" w:sz="0" w:space="0" w:color="auto"/>
                        <w:right w:val="none" w:sz="0" w:space="0" w:color="auto"/>
                      </w:divBdr>
                    </w:div>
                  </w:divsChild>
                </w:div>
                <w:div w:id="2076976070">
                  <w:marLeft w:val="0"/>
                  <w:marRight w:val="0"/>
                  <w:marTop w:val="0"/>
                  <w:marBottom w:val="0"/>
                  <w:divBdr>
                    <w:top w:val="none" w:sz="0" w:space="0" w:color="auto"/>
                    <w:left w:val="none" w:sz="0" w:space="0" w:color="auto"/>
                    <w:bottom w:val="none" w:sz="0" w:space="0" w:color="auto"/>
                    <w:right w:val="none" w:sz="0" w:space="0" w:color="auto"/>
                  </w:divBdr>
                  <w:divsChild>
                    <w:div w:id="8873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73992">
          <w:marLeft w:val="0"/>
          <w:marRight w:val="0"/>
          <w:marTop w:val="0"/>
          <w:marBottom w:val="0"/>
          <w:divBdr>
            <w:top w:val="none" w:sz="0" w:space="0" w:color="auto"/>
            <w:left w:val="none" w:sz="0" w:space="0" w:color="auto"/>
            <w:bottom w:val="none" w:sz="0" w:space="0" w:color="auto"/>
            <w:right w:val="none" w:sz="0" w:space="0" w:color="auto"/>
          </w:divBdr>
          <w:divsChild>
            <w:div w:id="2107647045">
              <w:marLeft w:val="-75"/>
              <w:marRight w:val="0"/>
              <w:marTop w:val="30"/>
              <w:marBottom w:val="30"/>
              <w:divBdr>
                <w:top w:val="none" w:sz="0" w:space="0" w:color="auto"/>
                <w:left w:val="none" w:sz="0" w:space="0" w:color="auto"/>
                <w:bottom w:val="none" w:sz="0" w:space="0" w:color="auto"/>
                <w:right w:val="none" w:sz="0" w:space="0" w:color="auto"/>
              </w:divBdr>
              <w:divsChild>
                <w:div w:id="81417763">
                  <w:marLeft w:val="0"/>
                  <w:marRight w:val="0"/>
                  <w:marTop w:val="0"/>
                  <w:marBottom w:val="0"/>
                  <w:divBdr>
                    <w:top w:val="none" w:sz="0" w:space="0" w:color="auto"/>
                    <w:left w:val="none" w:sz="0" w:space="0" w:color="auto"/>
                    <w:bottom w:val="none" w:sz="0" w:space="0" w:color="auto"/>
                    <w:right w:val="none" w:sz="0" w:space="0" w:color="auto"/>
                  </w:divBdr>
                  <w:divsChild>
                    <w:div w:id="1728140080">
                      <w:marLeft w:val="0"/>
                      <w:marRight w:val="0"/>
                      <w:marTop w:val="0"/>
                      <w:marBottom w:val="0"/>
                      <w:divBdr>
                        <w:top w:val="none" w:sz="0" w:space="0" w:color="auto"/>
                        <w:left w:val="none" w:sz="0" w:space="0" w:color="auto"/>
                        <w:bottom w:val="none" w:sz="0" w:space="0" w:color="auto"/>
                        <w:right w:val="none" w:sz="0" w:space="0" w:color="auto"/>
                      </w:divBdr>
                    </w:div>
                  </w:divsChild>
                </w:div>
                <w:div w:id="1443185303">
                  <w:marLeft w:val="0"/>
                  <w:marRight w:val="0"/>
                  <w:marTop w:val="0"/>
                  <w:marBottom w:val="0"/>
                  <w:divBdr>
                    <w:top w:val="none" w:sz="0" w:space="0" w:color="auto"/>
                    <w:left w:val="none" w:sz="0" w:space="0" w:color="auto"/>
                    <w:bottom w:val="none" w:sz="0" w:space="0" w:color="auto"/>
                    <w:right w:val="none" w:sz="0" w:space="0" w:color="auto"/>
                  </w:divBdr>
                  <w:divsChild>
                    <w:div w:id="2106220776">
                      <w:marLeft w:val="0"/>
                      <w:marRight w:val="0"/>
                      <w:marTop w:val="0"/>
                      <w:marBottom w:val="0"/>
                      <w:divBdr>
                        <w:top w:val="none" w:sz="0" w:space="0" w:color="auto"/>
                        <w:left w:val="none" w:sz="0" w:space="0" w:color="auto"/>
                        <w:bottom w:val="none" w:sz="0" w:space="0" w:color="auto"/>
                        <w:right w:val="none" w:sz="0" w:space="0" w:color="auto"/>
                      </w:divBdr>
                    </w:div>
                  </w:divsChild>
                </w:div>
                <w:div w:id="1656763709">
                  <w:marLeft w:val="0"/>
                  <w:marRight w:val="0"/>
                  <w:marTop w:val="0"/>
                  <w:marBottom w:val="0"/>
                  <w:divBdr>
                    <w:top w:val="none" w:sz="0" w:space="0" w:color="auto"/>
                    <w:left w:val="none" w:sz="0" w:space="0" w:color="auto"/>
                    <w:bottom w:val="none" w:sz="0" w:space="0" w:color="auto"/>
                    <w:right w:val="none" w:sz="0" w:space="0" w:color="auto"/>
                  </w:divBdr>
                  <w:divsChild>
                    <w:div w:id="758332353">
                      <w:marLeft w:val="0"/>
                      <w:marRight w:val="0"/>
                      <w:marTop w:val="0"/>
                      <w:marBottom w:val="0"/>
                      <w:divBdr>
                        <w:top w:val="none" w:sz="0" w:space="0" w:color="auto"/>
                        <w:left w:val="none" w:sz="0" w:space="0" w:color="auto"/>
                        <w:bottom w:val="none" w:sz="0" w:space="0" w:color="auto"/>
                        <w:right w:val="none" w:sz="0" w:space="0" w:color="auto"/>
                      </w:divBdr>
                    </w:div>
                  </w:divsChild>
                </w:div>
                <w:div w:id="1748069388">
                  <w:marLeft w:val="0"/>
                  <w:marRight w:val="0"/>
                  <w:marTop w:val="0"/>
                  <w:marBottom w:val="0"/>
                  <w:divBdr>
                    <w:top w:val="none" w:sz="0" w:space="0" w:color="auto"/>
                    <w:left w:val="none" w:sz="0" w:space="0" w:color="auto"/>
                    <w:bottom w:val="none" w:sz="0" w:space="0" w:color="auto"/>
                    <w:right w:val="none" w:sz="0" w:space="0" w:color="auto"/>
                  </w:divBdr>
                  <w:divsChild>
                    <w:div w:id="336353145">
                      <w:marLeft w:val="0"/>
                      <w:marRight w:val="0"/>
                      <w:marTop w:val="0"/>
                      <w:marBottom w:val="0"/>
                      <w:divBdr>
                        <w:top w:val="none" w:sz="0" w:space="0" w:color="auto"/>
                        <w:left w:val="none" w:sz="0" w:space="0" w:color="auto"/>
                        <w:bottom w:val="none" w:sz="0" w:space="0" w:color="auto"/>
                        <w:right w:val="none" w:sz="0" w:space="0" w:color="auto"/>
                      </w:divBdr>
                    </w:div>
                  </w:divsChild>
                </w:div>
                <w:div w:id="1945843880">
                  <w:marLeft w:val="0"/>
                  <w:marRight w:val="0"/>
                  <w:marTop w:val="0"/>
                  <w:marBottom w:val="0"/>
                  <w:divBdr>
                    <w:top w:val="none" w:sz="0" w:space="0" w:color="auto"/>
                    <w:left w:val="none" w:sz="0" w:space="0" w:color="auto"/>
                    <w:bottom w:val="none" w:sz="0" w:space="0" w:color="auto"/>
                    <w:right w:val="none" w:sz="0" w:space="0" w:color="auto"/>
                  </w:divBdr>
                  <w:divsChild>
                    <w:div w:id="10040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3171">
          <w:marLeft w:val="0"/>
          <w:marRight w:val="0"/>
          <w:marTop w:val="0"/>
          <w:marBottom w:val="0"/>
          <w:divBdr>
            <w:top w:val="none" w:sz="0" w:space="0" w:color="auto"/>
            <w:left w:val="none" w:sz="0" w:space="0" w:color="auto"/>
            <w:bottom w:val="none" w:sz="0" w:space="0" w:color="auto"/>
            <w:right w:val="none" w:sz="0" w:space="0" w:color="auto"/>
          </w:divBdr>
        </w:div>
        <w:div w:id="1879394871">
          <w:marLeft w:val="0"/>
          <w:marRight w:val="0"/>
          <w:marTop w:val="0"/>
          <w:marBottom w:val="0"/>
          <w:divBdr>
            <w:top w:val="none" w:sz="0" w:space="0" w:color="auto"/>
            <w:left w:val="none" w:sz="0" w:space="0" w:color="auto"/>
            <w:bottom w:val="none" w:sz="0" w:space="0" w:color="auto"/>
            <w:right w:val="none" w:sz="0" w:space="0" w:color="auto"/>
          </w:divBdr>
          <w:divsChild>
            <w:div w:id="155539685">
              <w:marLeft w:val="-75"/>
              <w:marRight w:val="0"/>
              <w:marTop w:val="30"/>
              <w:marBottom w:val="30"/>
              <w:divBdr>
                <w:top w:val="none" w:sz="0" w:space="0" w:color="auto"/>
                <w:left w:val="none" w:sz="0" w:space="0" w:color="auto"/>
                <w:bottom w:val="none" w:sz="0" w:space="0" w:color="auto"/>
                <w:right w:val="none" w:sz="0" w:space="0" w:color="auto"/>
              </w:divBdr>
              <w:divsChild>
                <w:div w:id="596643279">
                  <w:marLeft w:val="0"/>
                  <w:marRight w:val="0"/>
                  <w:marTop w:val="0"/>
                  <w:marBottom w:val="0"/>
                  <w:divBdr>
                    <w:top w:val="none" w:sz="0" w:space="0" w:color="auto"/>
                    <w:left w:val="none" w:sz="0" w:space="0" w:color="auto"/>
                    <w:bottom w:val="none" w:sz="0" w:space="0" w:color="auto"/>
                    <w:right w:val="none" w:sz="0" w:space="0" w:color="auto"/>
                  </w:divBdr>
                  <w:divsChild>
                    <w:div w:id="1634755135">
                      <w:marLeft w:val="0"/>
                      <w:marRight w:val="0"/>
                      <w:marTop w:val="0"/>
                      <w:marBottom w:val="0"/>
                      <w:divBdr>
                        <w:top w:val="none" w:sz="0" w:space="0" w:color="auto"/>
                        <w:left w:val="none" w:sz="0" w:space="0" w:color="auto"/>
                        <w:bottom w:val="none" w:sz="0" w:space="0" w:color="auto"/>
                        <w:right w:val="none" w:sz="0" w:space="0" w:color="auto"/>
                      </w:divBdr>
                    </w:div>
                  </w:divsChild>
                </w:div>
                <w:div w:id="975838498">
                  <w:marLeft w:val="0"/>
                  <w:marRight w:val="0"/>
                  <w:marTop w:val="0"/>
                  <w:marBottom w:val="0"/>
                  <w:divBdr>
                    <w:top w:val="none" w:sz="0" w:space="0" w:color="auto"/>
                    <w:left w:val="none" w:sz="0" w:space="0" w:color="auto"/>
                    <w:bottom w:val="none" w:sz="0" w:space="0" w:color="auto"/>
                    <w:right w:val="none" w:sz="0" w:space="0" w:color="auto"/>
                  </w:divBdr>
                  <w:divsChild>
                    <w:div w:id="1421756299">
                      <w:marLeft w:val="0"/>
                      <w:marRight w:val="0"/>
                      <w:marTop w:val="0"/>
                      <w:marBottom w:val="0"/>
                      <w:divBdr>
                        <w:top w:val="none" w:sz="0" w:space="0" w:color="auto"/>
                        <w:left w:val="none" w:sz="0" w:space="0" w:color="auto"/>
                        <w:bottom w:val="none" w:sz="0" w:space="0" w:color="auto"/>
                        <w:right w:val="none" w:sz="0" w:space="0" w:color="auto"/>
                      </w:divBdr>
                    </w:div>
                  </w:divsChild>
                </w:div>
                <w:div w:id="1316304378">
                  <w:marLeft w:val="0"/>
                  <w:marRight w:val="0"/>
                  <w:marTop w:val="0"/>
                  <w:marBottom w:val="0"/>
                  <w:divBdr>
                    <w:top w:val="none" w:sz="0" w:space="0" w:color="auto"/>
                    <w:left w:val="none" w:sz="0" w:space="0" w:color="auto"/>
                    <w:bottom w:val="none" w:sz="0" w:space="0" w:color="auto"/>
                    <w:right w:val="none" w:sz="0" w:space="0" w:color="auto"/>
                  </w:divBdr>
                  <w:divsChild>
                    <w:div w:id="929970602">
                      <w:marLeft w:val="0"/>
                      <w:marRight w:val="0"/>
                      <w:marTop w:val="0"/>
                      <w:marBottom w:val="0"/>
                      <w:divBdr>
                        <w:top w:val="none" w:sz="0" w:space="0" w:color="auto"/>
                        <w:left w:val="none" w:sz="0" w:space="0" w:color="auto"/>
                        <w:bottom w:val="none" w:sz="0" w:space="0" w:color="auto"/>
                        <w:right w:val="none" w:sz="0" w:space="0" w:color="auto"/>
                      </w:divBdr>
                    </w:div>
                  </w:divsChild>
                </w:div>
                <w:div w:id="1725906383">
                  <w:marLeft w:val="0"/>
                  <w:marRight w:val="0"/>
                  <w:marTop w:val="0"/>
                  <w:marBottom w:val="0"/>
                  <w:divBdr>
                    <w:top w:val="none" w:sz="0" w:space="0" w:color="auto"/>
                    <w:left w:val="none" w:sz="0" w:space="0" w:color="auto"/>
                    <w:bottom w:val="none" w:sz="0" w:space="0" w:color="auto"/>
                    <w:right w:val="none" w:sz="0" w:space="0" w:color="auto"/>
                  </w:divBdr>
                  <w:divsChild>
                    <w:div w:id="1605914902">
                      <w:marLeft w:val="0"/>
                      <w:marRight w:val="0"/>
                      <w:marTop w:val="0"/>
                      <w:marBottom w:val="0"/>
                      <w:divBdr>
                        <w:top w:val="none" w:sz="0" w:space="0" w:color="auto"/>
                        <w:left w:val="none" w:sz="0" w:space="0" w:color="auto"/>
                        <w:bottom w:val="none" w:sz="0" w:space="0" w:color="auto"/>
                        <w:right w:val="none" w:sz="0" w:space="0" w:color="auto"/>
                      </w:divBdr>
                    </w:div>
                  </w:divsChild>
                </w:div>
                <w:div w:id="1913657788">
                  <w:marLeft w:val="0"/>
                  <w:marRight w:val="0"/>
                  <w:marTop w:val="0"/>
                  <w:marBottom w:val="0"/>
                  <w:divBdr>
                    <w:top w:val="none" w:sz="0" w:space="0" w:color="auto"/>
                    <w:left w:val="none" w:sz="0" w:space="0" w:color="auto"/>
                    <w:bottom w:val="none" w:sz="0" w:space="0" w:color="auto"/>
                    <w:right w:val="none" w:sz="0" w:space="0" w:color="auto"/>
                  </w:divBdr>
                  <w:divsChild>
                    <w:div w:id="14298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7276">
          <w:marLeft w:val="0"/>
          <w:marRight w:val="0"/>
          <w:marTop w:val="0"/>
          <w:marBottom w:val="0"/>
          <w:divBdr>
            <w:top w:val="none" w:sz="0" w:space="0" w:color="auto"/>
            <w:left w:val="none" w:sz="0" w:space="0" w:color="auto"/>
            <w:bottom w:val="none" w:sz="0" w:space="0" w:color="auto"/>
            <w:right w:val="none" w:sz="0" w:space="0" w:color="auto"/>
          </w:divBdr>
        </w:div>
        <w:div w:id="1933123845">
          <w:marLeft w:val="0"/>
          <w:marRight w:val="0"/>
          <w:marTop w:val="0"/>
          <w:marBottom w:val="0"/>
          <w:divBdr>
            <w:top w:val="none" w:sz="0" w:space="0" w:color="auto"/>
            <w:left w:val="none" w:sz="0" w:space="0" w:color="auto"/>
            <w:bottom w:val="none" w:sz="0" w:space="0" w:color="auto"/>
            <w:right w:val="none" w:sz="0" w:space="0" w:color="auto"/>
          </w:divBdr>
        </w:div>
        <w:div w:id="1953437132">
          <w:marLeft w:val="0"/>
          <w:marRight w:val="0"/>
          <w:marTop w:val="0"/>
          <w:marBottom w:val="0"/>
          <w:divBdr>
            <w:top w:val="none" w:sz="0" w:space="0" w:color="auto"/>
            <w:left w:val="none" w:sz="0" w:space="0" w:color="auto"/>
            <w:bottom w:val="none" w:sz="0" w:space="0" w:color="auto"/>
            <w:right w:val="none" w:sz="0" w:space="0" w:color="auto"/>
          </w:divBdr>
        </w:div>
        <w:div w:id="1969772218">
          <w:marLeft w:val="0"/>
          <w:marRight w:val="0"/>
          <w:marTop w:val="0"/>
          <w:marBottom w:val="0"/>
          <w:divBdr>
            <w:top w:val="none" w:sz="0" w:space="0" w:color="auto"/>
            <w:left w:val="none" w:sz="0" w:space="0" w:color="auto"/>
            <w:bottom w:val="none" w:sz="0" w:space="0" w:color="auto"/>
            <w:right w:val="none" w:sz="0" w:space="0" w:color="auto"/>
          </w:divBdr>
        </w:div>
        <w:div w:id="1980186794">
          <w:marLeft w:val="0"/>
          <w:marRight w:val="0"/>
          <w:marTop w:val="0"/>
          <w:marBottom w:val="0"/>
          <w:divBdr>
            <w:top w:val="none" w:sz="0" w:space="0" w:color="auto"/>
            <w:left w:val="none" w:sz="0" w:space="0" w:color="auto"/>
            <w:bottom w:val="none" w:sz="0" w:space="0" w:color="auto"/>
            <w:right w:val="none" w:sz="0" w:space="0" w:color="auto"/>
          </w:divBdr>
          <w:divsChild>
            <w:div w:id="298340374">
              <w:marLeft w:val="-75"/>
              <w:marRight w:val="0"/>
              <w:marTop w:val="30"/>
              <w:marBottom w:val="30"/>
              <w:divBdr>
                <w:top w:val="none" w:sz="0" w:space="0" w:color="auto"/>
                <w:left w:val="none" w:sz="0" w:space="0" w:color="auto"/>
                <w:bottom w:val="none" w:sz="0" w:space="0" w:color="auto"/>
                <w:right w:val="none" w:sz="0" w:space="0" w:color="auto"/>
              </w:divBdr>
              <w:divsChild>
                <w:div w:id="235944239">
                  <w:marLeft w:val="0"/>
                  <w:marRight w:val="0"/>
                  <w:marTop w:val="0"/>
                  <w:marBottom w:val="0"/>
                  <w:divBdr>
                    <w:top w:val="none" w:sz="0" w:space="0" w:color="auto"/>
                    <w:left w:val="none" w:sz="0" w:space="0" w:color="auto"/>
                    <w:bottom w:val="none" w:sz="0" w:space="0" w:color="auto"/>
                    <w:right w:val="none" w:sz="0" w:space="0" w:color="auto"/>
                  </w:divBdr>
                  <w:divsChild>
                    <w:div w:id="481702222">
                      <w:marLeft w:val="0"/>
                      <w:marRight w:val="0"/>
                      <w:marTop w:val="0"/>
                      <w:marBottom w:val="0"/>
                      <w:divBdr>
                        <w:top w:val="none" w:sz="0" w:space="0" w:color="auto"/>
                        <w:left w:val="none" w:sz="0" w:space="0" w:color="auto"/>
                        <w:bottom w:val="none" w:sz="0" w:space="0" w:color="auto"/>
                        <w:right w:val="none" w:sz="0" w:space="0" w:color="auto"/>
                      </w:divBdr>
                    </w:div>
                  </w:divsChild>
                </w:div>
                <w:div w:id="258028810">
                  <w:marLeft w:val="0"/>
                  <w:marRight w:val="0"/>
                  <w:marTop w:val="0"/>
                  <w:marBottom w:val="0"/>
                  <w:divBdr>
                    <w:top w:val="none" w:sz="0" w:space="0" w:color="auto"/>
                    <w:left w:val="none" w:sz="0" w:space="0" w:color="auto"/>
                    <w:bottom w:val="none" w:sz="0" w:space="0" w:color="auto"/>
                    <w:right w:val="none" w:sz="0" w:space="0" w:color="auto"/>
                  </w:divBdr>
                  <w:divsChild>
                    <w:div w:id="1206672391">
                      <w:marLeft w:val="0"/>
                      <w:marRight w:val="0"/>
                      <w:marTop w:val="0"/>
                      <w:marBottom w:val="0"/>
                      <w:divBdr>
                        <w:top w:val="none" w:sz="0" w:space="0" w:color="auto"/>
                        <w:left w:val="none" w:sz="0" w:space="0" w:color="auto"/>
                        <w:bottom w:val="none" w:sz="0" w:space="0" w:color="auto"/>
                        <w:right w:val="none" w:sz="0" w:space="0" w:color="auto"/>
                      </w:divBdr>
                    </w:div>
                  </w:divsChild>
                </w:div>
                <w:div w:id="333538742">
                  <w:marLeft w:val="0"/>
                  <w:marRight w:val="0"/>
                  <w:marTop w:val="0"/>
                  <w:marBottom w:val="0"/>
                  <w:divBdr>
                    <w:top w:val="none" w:sz="0" w:space="0" w:color="auto"/>
                    <w:left w:val="none" w:sz="0" w:space="0" w:color="auto"/>
                    <w:bottom w:val="none" w:sz="0" w:space="0" w:color="auto"/>
                    <w:right w:val="none" w:sz="0" w:space="0" w:color="auto"/>
                  </w:divBdr>
                  <w:divsChild>
                    <w:div w:id="1474912397">
                      <w:marLeft w:val="0"/>
                      <w:marRight w:val="0"/>
                      <w:marTop w:val="0"/>
                      <w:marBottom w:val="0"/>
                      <w:divBdr>
                        <w:top w:val="none" w:sz="0" w:space="0" w:color="auto"/>
                        <w:left w:val="none" w:sz="0" w:space="0" w:color="auto"/>
                        <w:bottom w:val="none" w:sz="0" w:space="0" w:color="auto"/>
                        <w:right w:val="none" w:sz="0" w:space="0" w:color="auto"/>
                      </w:divBdr>
                    </w:div>
                  </w:divsChild>
                </w:div>
                <w:div w:id="406073782">
                  <w:marLeft w:val="0"/>
                  <w:marRight w:val="0"/>
                  <w:marTop w:val="0"/>
                  <w:marBottom w:val="0"/>
                  <w:divBdr>
                    <w:top w:val="none" w:sz="0" w:space="0" w:color="auto"/>
                    <w:left w:val="none" w:sz="0" w:space="0" w:color="auto"/>
                    <w:bottom w:val="none" w:sz="0" w:space="0" w:color="auto"/>
                    <w:right w:val="none" w:sz="0" w:space="0" w:color="auto"/>
                  </w:divBdr>
                  <w:divsChild>
                    <w:div w:id="1376197744">
                      <w:marLeft w:val="0"/>
                      <w:marRight w:val="0"/>
                      <w:marTop w:val="0"/>
                      <w:marBottom w:val="0"/>
                      <w:divBdr>
                        <w:top w:val="none" w:sz="0" w:space="0" w:color="auto"/>
                        <w:left w:val="none" w:sz="0" w:space="0" w:color="auto"/>
                        <w:bottom w:val="none" w:sz="0" w:space="0" w:color="auto"/>
                        <w:right w:val="none" w:sz="0" w:space="0" w:color="auto"/>
                      </w:divBdr>
                    </w:div>
                  </w:divsChild>
                </w:div>
                <w:div w:id="547955833">
                  <w:marLeft w:val="0"/>
                  <w:marRight w:val="0"/>
                  <w:marTop w:val="0"/>
                  <w:marBottom w:val="0"/>
                  <w:divBdr>
                    <w:top w:val="none" w:sz="0" w:space="0" w:color="auto"/>
                    <w:left w:val="none" w:sz="0" w:space="0" w:color="auto"/>
                    <w:bottom w:val="none" w:sz="0" w:space="0" w:color="auto"/>
                    <w:right w:val="none" w:sz="0" w:space="0" w:color="auto"/>
                  </w:divBdr>
                  <w:divsChild>
                    <w:div w:id="8495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4019">
          <w:marLeft w:val="0"/>
          <w:marRight w:val="0"/>
          <w:marTop w:val="0"/>
          <w:marBottom w:val="0"/>
          <w:divBdr>
            <w:top w:val="none" w:sz="0" w:space="0" w:color="auto"/>
            <w:left w:val="none" w:sz="0" w:space="0" w:color="auto"/>
            <w:bottom w:val="none" w:sz="0" w:space="0" w:color="auto"/>
            <w:right w:val="none" w:sz="0" w:space="0" w:color="auto"/>
          </w:divBdr>
          <w:divsChild>
            <w:div w:id="1874683060">
              <w:marLeft w:val="-75"/>
              <w:marRight w:val="0"/>
              <w:marTop w:val="30"/>
              <w:marBottom w:val="30"/>
              <w:divBdr>
                <w:top w:val="none" w:sz="0" w:space="0" w:color="auto"/>
                <w:left w:val="none" w:sz="0" w:space="0" w:color="auto"/>
                <w:bottom w:val="none" w:sz="0" w:space="0" w:color="auto"/>
                <w:right w:val="none" w:sz="0" w:space="0" w:color="auto"/>
              </w:divBdr>
              <w:divsChild>
                <w:div w:id="169680637">
                  <w:marLeft w:val="0"/>
                  <w:marRight w:val="0"/>
                  <w:marTop w:val="0"/>
                  <w:marBottom w:val="0"/>
                  <w:divBdr>
                    <w:top w:val="none" w:sz="0" w:space="0" w:color="auto"/>
                    <w:left w:val="none" w:sz="0" w:space="0" w:color="auto"/>
                    <w:bottom w:val="none" w:sz="0" w:space="0" w:color="auto"/>
                    <w:right w:val="none" w:sz="0" w:space="0" w:color="auto"/>
                  </w:divBdr>
                  <w:divsChild>
                    <w:div w:id="1252281196">
                      <w:marLeft w:val="0"/>
                      <w:marRight w:val="0"/>
                      <w:marTop w:val="0"/>
                      <w:marBottom w:val="0"/>
                      <w:divBdr>
                        <w:top w:val="none" w:sz="0" w:space="0" w:color="auto"/>
                        <w:left w:val="none" w:sz="0" w:space="0" w:color="auto"/>
                        <w:bottom w:val="none" w:sz="0" w:space="0" w:color="auto"/>
                        <w:right w:val="none" w:sz="0" w:space="0" w:color="auto"/>
                      </w:divBdr>
                    </w:div>
                  </w:divsChild>
                </w:div>
                <w:div w:id="349142610">
                  <w:marLeft w:val="0"/>
                  <w:marRight w:val="0"/>
                  <w:marTop w:val="0"/>
                  <w:marBottom w:val="0"/>
                  <w:divBdr>
                    <w:top w:val="none" w:sz="0" w:space="0" w:color="auto"/>
                    <w:left w:val="none" w:sz="0" w:space="0" w:color="auto"/>
                    <w:bottom w:val="none" w:sz="0" w:space="0" w:color="auto"/>
                    <w:right w:val="none" w:sz="0" w:space="0" w:color="auto"/>
                  </w:divBdr>
                  <w:divsChild>
                    <w:div w:id="1813017895">
                      <w:marLeft w:val="0"/>
                      <w:marRight w:val="0"/>
                      <w:marTop w:val="0"/>
                      <w:marBottom w:val="0"/>
                      <w:divBdr>
                        <w:top w:val="none" w:sz="0" w:space="0" w:color="auto"/>
                        <w:left w:val="none" w:sz="0" w:space="0" w:color="auto"/>
                        <w:bottom w:val="none" w:sz="0" w:space="0" w:color="auto"/>
                        <w:right w:val="none" w:sz="0" w:space="0" w:color="auto"/>
                      </w:divBdr>
                    </w:div>
                  </w:divsChild>
                </w:div>
                <w:div w:id="351028486">
                  <w:marLeft w:val="0"/>
                  <w:marRight w:val="0"/>
                  <w:marTop w:val="0"/>
                  <w:marBottom w:val="0"/>
                  <w:divBdr>
                    <w:top w:val="none" w:sz="0" w:space="0" w:color="auto"/>
                    <w:left w:val="none" w:sz="0" w:space="0" w:color="auto"/>
                    <w:bottom w:val="none" w:sz="0" w:space="0" w:color="auto"/>
                    <w:right w:val="none" w:sz="0" w:space="0" w:color="auto"/>
                  </w:divBdr>
                  <w:divsChild>
                    <w:div w:id="1798141657">
                      <w:marLeft w:val="0"/>
                      <w:marRight w:val="0"/>
                      <w:marTop w:val="0"/>
                      <w:marBottom w:val="0"/>
                      <w:divBdr>
                        <w:top w:val="none" w:sz="0" w:space="0" w:color="auto"/>
                        <w:left w:val="none" w:sz="0" w:space="0" w:color="auto"/>
                        <w:bottom w:val="none" w:sz="0" w:space="0" w:color="auto"/>
                        <w:right w:val="none" w:sz="0" w:space="0" w:color="auto"/>
                      </w:divBdr>
                    </w:div>
                  </w:divsChild>
                </w:div>
                <w:div w:id="471554995">
                  <w:marLeft w:val="0"/>
                  <w:marRight w:val="0"/>
                  <w:marTop w:val="0"/>
                  <w:marBottom w:val="0"/>
                  <w:divBdr>
                    <w:top w:val="none" w:sz="0" w:space="0" w:color="auto"/>
                    <w:left w:val="none" w:sz="0" w:space="0" w:color="auto"/>
                    <w:bottom w:val="none" w:sz="0" w:space="0" w:color="auto"/>
                    <w:right w:val="none" w:sz="0" w:space="0" w:color="auto"/>
                  </w:divBdr>
                  <w:divsChild>
                    <w:div w:id="513149990">
                      <w:marLeft w:val="0"/>
                      <w:marRight w:val="0"/>
                      <w:marTop w:val="0"/>
                      <w:marBottom w:val="0"/>
                      <w:divBdr>
                        <w:top w:val="none" w:sz="0" w:space="0" w:color="auto"/>
                        <w:left w:val="none" w:sz="0" w:space="0" w:color="auto"/>
                        <w:bottom w:val="none" w:sz="0" w:space="0" w:color="auto"/>
                        <w:right w:val="none" w:sz="0" w:space="0" w:color="auto"/>
                      </w:divBdr>
                    </w:div>
                  </w:divsChild>
                </w:div>
                <w:div w:id="1260522308">
                  <w:marLeft w:val="0"/>
                  <w:marRight w:val="0"/>
                  <w:marTop w:val="0"/>
                  <w:marBottom w:val="0"/>
                  <w:divBdr>
                    <w:top w:val="none" w:sz="0" w:space="0" w:color="auto"/>
                    <w:left w:val="none" w:sz="0" w:space="0" w:color="auto"/>
                    <w:bottom w:val="none" w:sz="0" w:space="0" w:color="auto"/>
                    <w:right w:val="none" w:sz="0" w:space="0" w:color="auto"/>
                  </w:divBdr>
                  <w:divsChild>
                    <w:div w:id="19303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266">
          <w:marLeft w:val="0"/>
          <w:marRight w:val="0"/>
          <w:marTop w:val="0"/>
          <w:marBottom w:val="0"/>
          <w:divBdr>
            <w:top w:val="none" w:sz="0" w:space="0" w:color="auto"/>
            <w:left w:val="none" w:sz="0" w:space="0" w:color="auto"/>
            <w:bottom w:val="none" w:sz="0" w:space="0" w:color="auto"/>
            <w:right w:val="none" w:sz="0" w:space="0" w:color="auto"/>
          </w:divBdr>
          <w:divsChild>
            <w:div w:id="540942641">
              <w:marLeft w:val="-75"/>
              <w:marRight w:val="0"/>
              <w:marTop w:val="30"/>
              <w:marBottom w:val="30"/>
              <w:divBdr>
                <w:top w:val="none" w:sz="0" w:space="0" w:color="auto"/>
                <w:left w:val="none" w:sz="0" w:space="0" w:color="auto"/>
                <w:bottom w:val="none" w:sz="0" w:space="0" w:color="auto"/>
                <w:right w:val="none" w:sz="0" w:space="0" w:color="auto"/>
              </w:divBdr>
              <w:divsChild>
                <w:div w:id="492722023">
                  <w:marLeft w:val="0"/>
                  <w:marRight w:val="0"/>
                  <w:marTop w:val="0"/>
                  <w:marBottom w:val="0"/>
                  <w:divBdr>
                    <w:top w:val="none" w:sz="0" w:space="0" w:color="auto"/>
                    <w:left w:val="none" w:sz="0" w:space="0" w:color="auto"/>
                    <w:bottom w:val="none" w:sz="0" w:space="0" w:color="auto"/>
                    <w:right w:val="none" w:sz="0" w:space="0" w:color="auto"/>
                  </w:divBdr>
                  <w:divsChild>
                    <w:div w:id="1225994024">
                      <w:marLeft w:val="0"/>
                      <w:marRight w:val="0"/>
                      <w:marTop w:val="0"/>
                      <w:marBottom w:val="0"/>
                      <w:divBdr>
                        <w:top w:val="none" w:sz="0" w:space="0" w:color="auto"/>
                        <w:left w:val="none" w:sz="0" w:space="0" w:color="auto"/>
                        <w:bottom w:val="none" w:sz="0" w:space="0" w:color="auto"/>
                        <w:right w:val="none" w:sz="0" w:space="0" w:color="auto"/>
                      </w:divBdr>
                    </w:div>
                  </w:divsChild>
                </w:div>
                <w:div w:id="672419731">
                  <w:marLeft w:val="0"/>
                  <w:marRight w:val="0"/>
                  <w:marTop w:val="0"/>
                  <w:marBottom w:val="0"/>
                  <w:divBdr>
                    <w:top w:val="none" w:sz="0" w:space="0" w:color="auto"/>
                    <w:left w:val="none" w:sz="0" w:space="0" w:color="auto"/>
                    <w:bottom w:val="none" w:sz="0" w:space="0" w:color="auto"/>
                    <w:right w:val="none" w:sz="0" w:space="0" w:color="auto"/>
                  </w:divBdr>
                  <w:divsChild>
                    <w:div w:id="1963730747">
                      <w:marLeft w:val="0"/>
                      <w:marRight w:val="0"/>
                      <w:marTop w:val="0"/>
                      <w:marBottom w:val="0"/>
                      <w:divBdr>
                        <w:top w:val="none" w:sz="0" w:space="0" w:color="auto"/>
                        <w:left w:val="none" w:sz="0" w:space="0" w:color="auto"/>
                        <w:bottom w:val="none" w:sz="0" w:space="0" w:color="auto"/>
                        <w:right w:val="none" w:sz="0" w:space="0" w:color="auto"/>
                      </w:divBdr>
                    </w:div>
                  </w:divsChild>
                </w:div>
                <w:div w:id="709651960">
                  <w:marLeft w:val="0"/>
                  <w:marRight w:val="0"/>
                  <w:marTop w:val="0"/>
                  <w:marBottom w:val="0"/>
                  <w:divBdr>
                    <w:top w:val="none" w:sz="0" w:space="0" w:color="auto"/>
                    <w:left w:val="none" w:sz="0" w:space="0" w:color="auto"/>
                    <w:bottom w:val="none" w:sz="0" w:space="0" w:color="auto"/>
                    <w:right w:val="none" w:sz="0" w:space="0" w:color="auto"/>
                  </w:divBdr>
                  <w:divsChild>
                    <w:div w:id="317268065">
                      <w:marLeft w:val="0"/>
                      <w:marRight w:val="0"/>
                      <w:marTop w:val="0"/>
                      <w:marBottom w:val="0"/>
                      <w:divBdr>
                        <w:top w:val="none" w:sz="0" w:space="0" w:color="auto"/>
                        <w:left w:val="none" w:sz="0" w:space="0" w:color="auto"/>
                        <w:bottom w:val="none" w:sz="0" w:space="0" w:color="auto"/>
                        <w:right w:val="none" w:sz="0" w:space="0" w:color="auto"/>
                      </w:divBdr>
                    </w:div>
                  </w:divsChild>
                </w:div>
                <w:div w:id="839002981">
                  <w:marLeft w:val="0"/>
                  <w:marRight w:val="0"/>
                  <w:marTop w:val="0"/>
                  <w:marBottom w:val="0"/>
                  <w:divBdr>
                    <w:top w:val="none" w:sz="0" w:space="0" w:color="auto"/>
                    <w:left w:val="none" w:sz="0" w:space="0" w:color="auto"/>
                    <w:bottom w:val="none" w:sz="0" w:space="0" w:color="auto"/>
                    <w:right w:val="none" w:sz="0" w:space="0" w:color="auto"/>
                  </w:divBdr>
                  <w:divsChild>
                    <w:div w:id="1354310002">
                      <w:marLeft w:val="0"/>
                      <w:marRight w:val="0"/>
                      <w:marTop w:val="0"/>
                      <w:marBottom w:val="0"/>
                      <w:divBdr>
                        <w:top w:val="none" w:sz="0" w:space="0" w:color="auto"/>
                        <w:left w:val="none" w:sz="0" w:space="0" w:color="auto"/>
                        <w:bottom w:val="none" w:sz="0" w:space="0" w:color="auto"/>
                        <w:right w:val="none" w:sz="0" w:space="0" w:color="auto"/>
                      </w:divBdr>
                    </w:div>
                  </w:divsChild>
                </w:div>
                <w:div w:id="1191724202">
                  <w:marLeft w:val="0"/>
                  <w:marRight w:val="0"/>
                  <w:marTop w:val="0"/>
                  <w:marBottom w:val="0"/>
                  <w:divBdr>
                    <w:top w:val="none" w:sz="0" w:space="0" w:color="auto"/>
                    <w:left w:val="none" w:sz="0" w:space="0" w:color="auto"/>
                    <w:bottom w:val="none" w:sz="0" w:space="0" w:color="auto"/>
                    <w:right w:val="none" w:sz="0" w:space="0" w:color="auto"/>
                  </w:divBdr>
                  <w:divsChild>
                    <w:div w:id="9830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0538">
          <w:marLeft w:val="0"/>
          <w:marRight w:val="0"/>
          <w:marTop w:val="0"/>
          <w:marBottom w:val="0"/>
          <w:divBdr>
            <w:top w:val="none" w:sz="0" w:space="0" w:color="auto"/>
            <w:left w:val="none" w:sz="0" w:space="0" w:color="auto"/>
            <w:bottom w:val="none" w:sz="0" w:space="0" w:color="auto"/>
            <w:right w:val="none" w:sz="0" w:space="0" w:color="auto"/>
          </w:divBdr>
        </w:div>
        <w:div w:id="2143577237">
          <w:marLeft w:val="0"/>
          <w:marRight w:val="0"/>
          <w:marTop w:val="0"/>
          <w:marBottom w:val="0"/>
          <w:divBdr>
            <w:top w:val="none" w:sz="0" w:space="0" w:color="auto"/>
            <w:left w:val="none" w:sz="0" w:space="0" w:color="auto"/>
            <w:bottom w:val="none" w:sz="0" w:space="0" w:color="auto"/>
            <w:right w:val="none" w:sz="0" w:space="0" w:color="auto"/>
          </w:divBdr>
          <w:divsChild>
            <w:div w:id="272978349">
              <w:marLeft w:val="-75"/>
              <w:marRight w:val="0"/>
              <w:marTop w:val="30"/>
              <w:marBottom w:val="30"/>
              <w:divBdr>
                <w:top w:val="none" w:sz="0" w:space="0" w:color="auto"/>
                <w:left w:val="none" w:sz="0" w:space="0" w:color="auto"/>
                <w:bottom w:val="none" w:sz="0" w:space="0" w:color="auto"/>
                <w:right w:val="none" w:sz="0" w:space="0" w:color="auto"/>
              </w:divBdr>
              <w:divsChild>
                <w:div w:id="57677388">
                  <w:marLeft w:val="0"/>
                  <w:marRight w:val="0"/>
                  <w:marTop w:val="0"/>
                  <w:marBottom w:val="0"/>
                  <w:divBdr>
                    <w:top w:val="none" w:sz="0" w:space="0" w:color="auto"/>
                    <w:left w:val="none" w:sz="0" w:space="0" w:color="auto"/>
                    <w:bottom w:val="none" w:sz="0" w:space="0" w:color="auto"/>
                    <w:right w:val="none" w:sz="0" w:space="0" w:color="auto"/>
                  </w:divBdr>
                  <w:divsChild>
                    <w:div w:id="878316628">
                      <w:marLeft w:val="0"/>
                      <w:marRight w:val="0"/>
                      <w:marTop w:val="0"/>
                      <w:marBottom w:val="0"/>
                      <w:divBdr>
                        <w:top w:val="none" w:sz="0" w:space="0" w:color="auto"/>
                        <w:left w:val="none" w:sz="0" w:space="0" w:color="auto"/>
                        <w:bottom w:val="none" w:sz="0" w:space="0" w:color="auto"/>
                        <w:right w:val="none" w:sz="0" w:space="0" w:color="auto"/>
                      </w:divBdr>
                    </w:div>
                  </w:divsChild>
                </w:div>
                <w:div w:id="939487378">
                  <w:marLeft w:val="0"/>
                  <w:marRight w:val="0"/>
                  <w:marTop w:val="0"/>
                  <w:marBottom w:val="0"/>
                  <w:divBdr>
                    <w:top w:val="none" w:sz="0" w:space="0" w:color="auto"/>
                    <w:left w:val="none" w:sz="0" w:space="0" w:color="auto"/>
                    <w:bottom w:val="none" w:sz="0" w:space="0" w:color="auto"/>
                    <w:right w:val="none" w:sz="0" w:space="0" w:color="auto"/>
                  </w:divBdr>
                  <w:divsChild>
                    <w:div w:id="1935822228">
                      <w:marLeft w:val="0"/>
                      <w:marRight w:val="0"/>
                      <w:marTop w:val="0"/>
                      <w:marBottom w:val="0"/>
                      <w:divBdr>
                        <w:top w:val="none" w:sz="0" w:space="0" w:color="auto"/>
                        <w:left w:val="none" w:sz="0" w:space="0" w:color="auto"/>
                        <w:bottom w:val="none" w:sz="0" w:space="0" w:color="auto"/>
                        <w:right w:val="none" w:sz="0" w:space="0" w:color="auto"/>
                      </w:divBdr>
                    </w:div>
                  </w:divsChild>
                </w:div>
                <w:div w:id="1004091300">
                  <w:marLeft w:val="0"/>
                  <w:marRight w:val="0"/>
                  <w:marTop w:val="0"/>
                  <w:marBottom w:val="0"/>
                  <w:divBdr>
                    <w:top w:val="none" w:sz="0" w:space="0" w:color="auto"/>
                    <w:left w:val="none" w:sz="0" w:space="0" w:color="auto"/>
                    <w:bottom w:val="none" w:sz="0" w:space="0" w:color="auto"/>
                    <w:right w:val="none" w:sz="0" w:space="0" w:color="auto"/>
                  </w:divBdr>
                  <w:divsChild>
                    <w:div w:id="2093820592">
                      <w:marLeft w:val="0"/>
                      <w:marRight w:val="0"/>
                      <w:marTop w:val="0"/>
                      <w:marBottom w:val="0"/>
                      <w:divBdr>
                        <w:top w:val="none" w:sz="0" w:space="0" w:color="auto"/>
                        <w:left w:val="none" w:sz="0" w:space="0" w:color="auto"/>
                        <w:bottom w:val="none" w:sz="0" w:space="0" w:color="auto"/>
                        <w:right w:val="none" w:sz="0" w:space="0" w:color="auto"/>
                      </w:divBdr>
                    </w:div>
                  </w:divsChild>
                </w:div>
                <w:div w:id="1297566061">
                  <w:marLeft w:val="0"/>
                  <w:marRight w:val="0"/>
                  <w:marTop w:val="0"/>
                  <w:marBottom w:val="0"/>
                  <w:divBdr>
                    <w:top w:val="none" w:sz="0" w:space="0" w:color="auto"/>
                    <w:left w:val="none" w:sz="0" w:space="0" w:color="auto"/>
                    <w:bottom w:val="none" w:sz="0" w:space="0" w:color="auto"/>
                    <w:right w:val="none" w:sz="0" w:space="0" w:color="auto"/>
                  </w:divBdr>
                  <w:divsChild>
                    <w:div w:id="871965177">
                      <w:marLeft w:val="0"/>
                      <w:marRight w:val="0"/>
                      <w:marTop w:val="0"/>
                      <w:marBottom w:val="0"/>
                      <w:divBdr>
                        <w:top w:val="none" w:sz="0" w:space="0" w:color="auto"/>
                        <w:left w:val="none" w:sz="0" w:space="0" w:color="auto"/>
                        <w:bottom w:val="none" w:sz="0" w:space="0" w:color="auto"/>
                        <w:right w:val="none" w:sz="0" w:space="0" w:color="auto"/>
                      </w:divBdr>
                    </w:div>
                  </w:divsChild>
                </w:div>
                <w:div w:id="1994093621">
                  <w:marLeft w:val="0"/>
                  <w:marRight w:val="0"/>
                  <w:marTop w:val="0"/>
                  <w:marBottom w:val="0"/>
                  <w:divBdr>
                    <w:top w:val="none" w:sz="0" w:space="0" w:color="auto"/>
                    <w:left w:val="none" w:sz="0" w:space="0" w:color="auto"/>
                    <w:bottom w:val="none" w:sz="0" w:space="0" w:color="auto"/>
                    <w:right w:val="none" w:sz="0" w:space="0" w:color="auto"/>
                  </w:divBdr>
                  <w:divsChild>
                    <w:div w:id="20097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4818768">
      <w:bodyDiv w:val="1"/>
      <w:marLeft w:val="0"/>
      <w:marRight w:val="0"/>
      <w:marTop w:val="0"/>
      <w:marBottom w:val="0"/>
      <w:divBdr>
        <w:top w:val="none" w:sz="0" w:space="0" w:color="auto"/>
        <w:left w:val="none" w:sz="0" w:space="0" w:color="auto"/>
        <w:bottom w:val="none" w:sz="0" w:space="0" w:color="auto"/>
        <w:right w:val="none" w:sz="0" w:space="0" w:color="auto"/>
      </w:divBdr>
    </w:div>
    <w:div w:id="1356925176">
      <w:bodyDiv w:val="1"/>
      <w:marLeft w:val="0"/>
      <w:marRight w:val="0"/>
      <w:marTop w:val="0"/>
      <w:marBottom w:val="0"/>
      <w:divBdr>
        <w:top w:val="none" w:sz="0" w:space="0" w:color="auto"/>
        <w:left w:val="none" w:sz="0" w:space="0" w:color="auto"/>
        <w:bottom w:val="none" w:sz="0" w:space="0" w:color="auto"/>
        <w:right w:val="none" w:sz="0" w:space="0" w:color="auto"/>
      </w:divBdr>
    </w:div>
    <w:div w:id="1360812003">
      <w:bodyDiv w:val="1"/>
      <w:marLeft w:val="0"/>
      <w:marRight w:val="0"/>
      <w:marTop w:val="0"/>
      <w:marBottom w:val="0"/>
      <w:divBdr>
        <w:top w:val="none" w:sz="0" w:space="0" w:color="auto"/>
        <w:left w:val="none" w:sz="0" w:space="0" w:color="auto"/>
        <w:bottom w:val="none" w:sz="0" w:space="0" w:color="auto"/>
        <w:right w:val="none" w:sz="0" w:space="0" w:color="auto"/>
      </w:divBdr>
      <w:divsChild>
        <w:div w:id="67963782">
          <w:marLeft w:val="0"/>
          <w:marRight w:val="0"/>
          <w:marTop w:val="0"/>
          <w:marBottom w:val="0"/>
          <w:divBdr>
            <w:top w:val="none" w:sz="0" w:space="0" w:color="auto"/>
            <w:left w:val="none" w:sz="0" w:space="0" w:color="auto"/>
            <w:bottom w:val="none" w:sz="0" w:space="0" w:color="auto"/>
            <w:right w:val="none" w:sz="0" w:space="0" w:color="auto"/>
          </w:divBdr>
        </w:div>
        <w:div w:id="214632084">
          <w:marLeft w:val="0"/>
          <w:marRight w:val="0"/>
          <w:marTop w:val="0"/>
          <w:marBottom w:val="0"/>
          <w:divBdr>
            <w:top w:val="none" w:sz="0" w:space="0" w:color="auto"/>
            <w:left w:val="none" w:sz="0" w:space="0" w:color="auto"/>
            <w:bottom w:val="none" w:sz="0" w:space="0" w:color="auto"/>
            <w:right w:val="none" w:sz="0" w:space="0" w:color="auto"/>
          </w:divBdr>
        </w:div>
        <w:div w:id="246578553">
          <w:marLeft w:val="0"/>
          <w:marRight w:val="0"/>
          <w:marTop w:val="0"/>
          <w:marBottom w:val="0"/>
          <w:divBdr>
            <w:top w:val="none" w:sz="0" w:space="0" w:color="auto"/>
            <w:left w:val="none" w:sz="0" w:space="0" w:color="auto"/>
            <w:bottom w:val="none" w:sz="0" w:space="0" w:color="auto"/>
            <w:right w:val="none" w:sz="0" w:space="0" w:color="auto"/>
          </w:divBdr>
        </w:div>
        <w:div w:id="294025328">
          <w:marLeft w:val="0"/>
          <w:marRight w:val="0"/>
          <w:marTop w:val="0"/>
          <w:marBottom w:val="0"/>
          <w:divBdr>
            <w:top w:val="none" w:sz="0" w:space="0" w:color="auto"/>
            <w:left w:val="none" w:sz="0" w:space="0" w:color="auto"/>
            <w:bottom w:val="none" w:sz="0" w:space="0" w:color="auto"/>
            <w:right w:val="none" w:sz="0" w:space="0" w:color="auto"/>
          </w:divBdr>
        </w:div>
        <w:div w:id="386147929">
          <w:marLeft w:val="0"/>
          <w:marRight w:val="0"/>
          <w:marTop w:val="0"/>
          <w:marBottom w:val="0"/>
          <w:divBdr>
            <w:top w:val="none" w:sz="0" w:space="0" w:color="auto"/>
            <w:left w:val="none" w:sz="0" w:space="0" w:color="auto"/>
            <w:bottom w:val="none" w:sz="0" w:space="0" w:color="auto"/>
            <w:right w:val="none" w:sz="0" w:space="0" w:color="auto"/>
          </w:divBdr>
        </w:div>
        <w:div w:id="406850387">
          <w:marLeft w:val="0"/>
          <w:marRight w:val="0"/>
          <w:marTop w:val="0"/>
          <w:marBottom w:val="0"/>
          <w:divBdr>
            <w:top w:val="none" w:sz="0" w:space="0" w:color="auto"/>
            <w:left w:val="none" w:sz="0" w:space="0" w:color="auto"/>
            <w:bottom w:val="none" w:sz="0" w:space="0" w:color="auto"/>
            <w:right w:val="none" w:sz="0" w:space="0" w:color="auto"/>
          </w:divBdr>
        </w:div>
        <w:div w:id="605043822">
          <w:marLeft w:val="0"/>
          <w:marRight w:val="0"/>
          <w:marTop w:val="0"/>
          <w:marBottom w:val="0"/>
          <w:divBdr>
            <w:top w:val="none" w:sz="0" w:space="0" w:color="auto"/>
            <w:left w:val="none" w:sz="0" w:space="0" w:color="auto"/>
            <w:bottom w:val="none" w:sz="0" w:space="0" w:color="auto"/>
            <w:right w:val="none" w:sz="0" w:space="0" w:color="auto"/>
          </w:divBdr>
        </w:div>
        <w:div w:id="888110688">
          <w:marLeft w:val="0"/>
          <w:marRight w:val="0"/>
          <w:marTop w:val="0"/>
          <w:marBottom w:val="0"/>
          <w:divBdr>
            <w:top w:val="none" w:sz="0" w:space="0" w:color="auto"/>
            <w:left w:val="none" w:sz="0" w:space="0" w:color="auto"/>
            <w:bottom w:val="none" w:sz="0" w:space="0" w:color="auto"/>
            <w:right w:val="none" w:sz="0" w:space="0" w:color="auto"/>
          </w:divBdr>
        </w:div>
        <w:div w:id="1204440330">
          <w:marLeft w:val="0"/>
          <w:marRight w:val="0"/>
          <w:marTop w:val="0"/>
          <w:marBottom w:val="0"/>
          <w:divBdr>
            <w:top w:val="none" w:sz="0" w:space="0" w:color="auto"/>
            <w:left w:val="none" w:sz="0" w:space="0" w:color="auto"/>
            <w:bottom w:val="none" w:sz="0" w:space="0" w:color="auto"/>
            <w:right w:val="none" w:sz="0" w:space="0" w:color="auto"/>
          </w:divBdr>
        </w:div>
        <w:div w:id="1445615539">
          <w:marLeft w:val="0"/>
          <w:marRight w:val="0"/>
          <w:marTop w:val="0"/>
          <w:marBottom w:val="0"/>
          <w:divBdr>
            <w:top w:val="none" w:sz="0" w:space="0" w:color="auto"/>
            <w:left w:val="none" w:sz="0" w:space="0" w:color="auto"/>
            <w:bottom w:val="none" w:sz="0" w:space="0" w:color="auto"/>
            <w:right w:val="none" w:sz="0" w:space="0" w:color="auto"/>
          </w:divBdr>
        </w:div>
        <w:div w:id="1512184659">
          <w:marLeft w:val="0"/>
          <w:marRight w:val="0"/>
          <w:marTop w:val="0"/>
          <w:marBottom w:val="0"/>
          <w:divBdr>
            <w:top w:val="none" w:sz="0" w:space="0" w:color="auto"/>
            <w:left w:val="none" w:sz="0" w:space="0" w:color="auto"/>
            <w:bottom w:val="none" w:sz="0" w:space="0" w:color="auto"/>
            <w:right w:val="none" w:sz="0" w:space="0" w:color="auto"/>
          </w:divBdr>
        </w:div>
        <w:div w:id="1512833240">
          <w:marLeft w:val="0"/>
          <w:marRight w:val="0"/>
          <w:marTop w:val="0"/>
          <w:marBottom w:val="0"/>
          <w:divBdr>
            <w:top w:val="none" w:sz="0" w:space="0" w:color="auto"/>
            <w:left w:val="none" w:sz="0" w:space="0" w:color="auto"/>
            <w:bottom w:val="none" w:sz="0" w:space="0" w:color="auto"/>
            <w:right w:val="none" w:sz="0" w:space="0" w:color="auto"/>
          </w:divBdr>
        </w:div>
        <w:div w:id="1740130561">
          <w:marLeft w:val="0"/>
          <w:marRight w:val="0"/>
          <w:marTop w:val="0"/>
          <w:marBottom w:val="0"/>
          <w:divBdr>
            <w:top w:val="none" w:sz="0" w:space="0" w:color="auto"/>
            <w:left w:val="none" w:sz="0" w:space="0" w:color="auto"/>
            <w:bottom w:val="none" w:sz="0" w:space="0" w:color="auto"/>
            <w:right w:val="none" w:sz="0" w:space="0" w:color="auto"/>
          </w:divBdr>
        </w:div>
        <w:div w:id="1745686726">
          <w:marLeft w:val="0"/>
          <w:marRight w:val="0"/>
          <w:marTop w:val="0"/>
          <w:marBottom w:val="0"/>
          <w:divBdr>
            <w:top w:val="none" w:sz="0" w:space="0" w:color="auto"/>
            <w:left w:val="none" w:sz="0" w:space="0" w:color="auto"/>
            <w:bottom w:val="none" w:sz="0" w:space="0" w:color="auto"/>
            <w:right w:val="none" w:sz="0" w:space="0" w:color="auto"/>
          </w:divBdr>
        </w:div>
        <w:div w:id="2068454936">
          <w:marLeft w:val="0"/>
          <w:marRight w:val="0"/>
          <w:marTop w:val="0"/>
          <w:marBottom w:val="0"/>
          <w:divBdr>
            <w:top w:val="none" w:sz="0" w:space="0" w:color="auto"/>
            <w:left w:val="none" w:sz="0" w:space="0" w:color="auto"/>
            <w:bottom w:val="none" w:sz="0" w:space="0" w:color="auto"/>
            <w:right w:val="none" w:sz="0" w:space="0" w:color="auto"/>
          </w:divBdr>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71790220">
      <w:bodyDiv w:val="1"/>
      <w:marLeft w:val="0"/>
      <w:marRight w:val="0"/>
      <w:marTop w:val="0"/>
      <w:marBottom w:val="0"/>
      <w:divBdr>
        <w:top w:val="none" w:sz="0" w:space="0" w:color="auto"/>
        <w:left w:val="none" w:sz="0" w:space="0" w:color="auto"/>
        <w:bottom w:val="none" w:sz="0" w:space="0" w:color="auto"/>
        <w:right w:val="none" w:sz="0" w:space="0" w:color="auto"/>
      </w:divBdr>
      <w:divsChild>
        <w:div w:id="10763989">
          <w:marLeft w:val="0"/>
          <w:marRight w:val="0"/>
          <w:marTop w:val="0"/>
          <w:marBottom w:val="0"/>
          <w:divBdr>
            <w:top w:val="none" w:sz="0" w:space="0" w:color="auto"/>
            <w:left w:val="none" w:sz="0" w:space="0" w:color="auto"/>
            <w:bottom w:val="none" w:sz="0" w:space="0" w:color="auto"/>
            <w:right w:val="none" w:sz="0" w:space="0" w:color="auto"/>
          </w:divBdr>
        </w:div>
        <w:div w:id="56169750">
          <w:marLeft w:val="0"/>
          <w:marRight w:val="0"/>
          <w:marTop w:val="0"/>
          <w:marBottom w:val="0"/>
          <w:divBdr>
            <w:top w:val="none" w:sz="0" w:space="0" w:color="auto"/>
            <w:left w:val="none" w:sz="0" w:space="0" w:color="auto"/>
            <w:bottom w:val="none" w:sz="0" w:space="0" w:color="auto"/>
            <w:right w:val="none" w:sz="0" w:space="0" w:color="auto"/>
          </w:divBdr>
        </w:div>
        <w:div w:id="122385531">
          <w:marLeft w:val="0"/>
          <w:marRight w:val="0"/>
          <w:marTop w:val="0"/>
          <w:marBottom w:val="0"/>
          <w:divBdr>
            <w:top w:val="none" w:sz="0" w:space="0" w:color="auto"/>
            <w:left w:val="none" w:sz="0" w:space="0" w:color="auto"/>
            <w:bottom w:val="none" w:sz="0" w:space="0" w:color="auto"/>
            <w:right w:val="none" w:sz="0" w:space="0" w:color="auto"/>
          </w:divBdr>
        </w:div>
        <w:div w:id="127555855">
          <w:marLeft w:val="0"/>
          <w:marRight w:val="0"/>
          <w:marTop w:val="0"/>
          <w:marBottom w:val="0"/>
          <w:divBdr>
            <w:top w:val="none" w:sz="0" w:space="0" w:color="auto"/>
            <w:left w:val="none" w:sz="0" w:space="0" w:color="auto"/>
            <w:bottom w:val="none" w:sz="0" w:space="0" w:color="auto"/>
            <w:right w:val="none" w:sz="0" w:space="0" w:color="auto"/>
          </w:divBdr>
        </w:div>
        <w:div w:id="289750728">
          <w:marLeft w:val="0"/>
          <w:marRight w:val="0"/>
          <w:marTop w:val="0"/>
          <w:marBottom w:val="0"/>
          <w:divBdr>
            <w:top w:val="none" w:sz="0" w:space="0" w:color="auto"/>
            <w:left w:val="none" w:sz="0" w:space="0" w:color="auto"/>
            <w:bottom w:val="none" w:sz="0" w:space="0" w:color="auto"/>
            <w:right w:val="none" w:sz="0" w:space="0" w:color="auto"/>
          </w:divBdr>
        </w:div>
        <w:div w:id="306711998">
          <w:marLeft w:val="0"/>
          <w:marRight w:val="0"/>
          <w:marTop w:val="0"/>
          <w:marBottom w:val="0"/>
          <w:divBdr>
            <w:top w:val="none" w:sz="0" w:space="0" w:color="auto"/>
            <w:left w:val="none" w:sz="0" w:space="0" w:color="auto"/>
            <w:bottom w:val="none" w:sz="0" w:space="0" w:color="auto"/>
            <w:right w:val="none" w:sz="0" w:space="0" w:color="auto"/>
          </w:divBdr>
        </w:div>
        <w:div w:id="516847894">
          <w:marLeft w:val="0"/>
          <w:marRight w:val="0"/>
          <w:marTop w:val="0"/>
          <w:marBottom w:val="0"/>
          <w:divBdr>
            <w:top w:val="none" w:sz="0" w:space="0" w:color="auto"/>
            <w:left w:val="none" w:sz="0" w:space="0" w:color="auto"/>
            <w:bottom w:val="none" w:sz="0" w:space="0" w:color="auto"/>
            <w:right w:val="none" w:sz="0" w:space="0" w:color="auto"/>
          </w:divBdr>
        </w:div>
        <w:div w:id="642853208">
          <w:marLeft w:val="0"/>
          <w:marRight w:val="0"/>
          <w:marTop w:val="0"/>
          <w:marBottom w:val="0"/>
          <w:divBdr>
            <w:top w:val="none" w:sz="0" w:space="0" w:color="auto"/>
            <w:left w:val="none" w:sz="0" w:space="0" w:color="auto"/>
            <w:bottom w:val="none" w:sz="0" w:space="0" w:color="auto"/>
            <w:right w:val="none" w:sz="0" w:space="0" w:color="auto"/>
          </w:divBdr>
        </w:div>
        <w:div w:id="645551117">
          <w:marLeft w:val="0"/>
          <w:marRight w:val="0"/>
          <w:marTop w:val="0"/>
          <w:marBottom w:val="0"/>
          <w:divBdr>
            <w:top w:val="none" w:sz="0" w:space="0" w:color="auto"/>
            <w:left w:val="none" w:sz="0" w:space="0" w:color="auto"/>
            <w:bottom w:val="none" w:sz="0" w:space="0" w:color="auto"/>
            <w:right w:val="none" w:sz="0" w:space="0" w:color="auto"/>
          </w:divBdr>
        </w:div>
        <w:div w:id="805977776">
          <w:marLeft w:val="0"/>
          <w:marRight w:val="0"/>
          <w:marTop w:val="0"/>
          <w:marBottom w:val="0"/>
          <w:divBdr>
            <w:top w:val="none" w:sz="0" w:space="0" w:color="auto"/>
            <w:left w:val="none" w:sz="0" w:space="0" w:color="auto"/>
            <w:bottom w:val="none" w:sz="0" w:space="0" w:color="auto"/>
            <w:right w:val="none" w:sz="0" w:space="0" w:color="auto"/>
          </w:divBdr>
        </w:div>
        <w:div w:id="1127553786">
          <w:marLeft w:val="0"/>
          <w:marRight w:val="0"/>
          <w:marTop w:val="0"/>
          <w:marBottom w:val="0"/>
          <w:divBdr>
            <w:top w:val="none" w:sz="0" w:space="0" w:color="auto"/>
            <w:left w:val="none" w:sz="0" w:space="0" w:color="auto"/>
            <w:bottom w:val="none" w:sz="0" w:space="0" w:color="auto"/>
            <w:right w:val="none" w:sz="0" w:space="0" w:color="auto"/>
          </w:divBdr>
        </w:div>
        <w:div w:id="1437405908">
          <w:marLeft w:val="0"/>
          <w:marRight w:val="0"/>
          <w:marTop w:val="0"/>
          <w:marBottom w:val="0"/>
          <w:divBdr>
            <w:top w:val="none" w:sz="0" w:space="0" w:color="auto"/>
            <w:left w:val="none" w:sz="0" w:space="0" w:color="auto"/>
            <w:bottom w:val="none" w:sz="0" w:space="0" w:color="auto"/>
            <w:right w:val="none" w:sz="0" w:space="0" w:color="auto"/>
          </w:divBdr>
        </w:div>
        <w:div w:id="1745175582">
          <w:marLeft w:val="0"/>
          <w:marRight w:val="0"/>
          <w:marTop w:val="0"/>
          <w:marBottom w:val="0"/>
          <w:divBdr>
            <w:top w:val="none" w:sz="0" w:space="0" w:color="auto"/>
            <w:left w:val="none" w:sz="0" w:space="0" w:color="auto"/>
            <w:bottom w:val="none" w:sz="0" w:space="0" w:color="auto"/>
            <w:right w:val="none" w:sz="0" w:space="0" w:color="auto"/>
          </w:divBdr>
        </w:div>
        <w:div w:id="1827628176">
          <w:marLeft w:val="0"/>
          <w:marRight w:val="0"/>
          <w:marTop w:val="0"/>
          <w:marBottom w:val="0"/>
          <w:divBdr>
            <w:top w:val="none" w:sz="0" w:space="0" w:color="auto"/>
            <w:left w:val="none" w:sz="0" w:space="0" w:color="auto"/>
            <w:bottom w:val="none" w:sz="0" w:space="0" w:color="auto"/>
            <w:right w:val="none" w:sz="0" w:space="0" w:color="auto"/>
          </w:divBdr>
        </w:div>
        <w:div w:id="1887717592">
          <w:marLeft w:val="0"/>
          <w:marRight w:val="0"/>
          <w:marTop w:val="0"/>
          <w:marBottom w:val="0"/>
          <w:divBdr>
            <w:top w:val="none" w:sz="0" w:space="0" w:color="auto"/>
            <w:left w:val="none" w:sz="0" w:space="0" w:color="auto"/>
            <w:bottom w:val="none" w:sz="0" w:space="0" w:color="auto"/>
            <w:right w:val="none" w:sz="0" w:space="0" w:color="auto"/>
          </w:divBdr>
        </w:div>
      </w:divsChild>
    </w:div>
    <w:div w:id="1712223200">
      <w:bodyDiv w:val="1"/>
      <w:marLeft w:val="0"/>
      <w:marRight w:val="0"/>
      <w:marTop w:val="0"/>
      <w:marBottom w:val="0"/>
      <w:divBdr>
        <w:top w:val="none" w:sz="0" w:space="0" w:color="auto"/>
        <w:left w:val="none" w:sz="0" w:space="0" w:color="auto"/>
        <w:bottom w:val="none" w:sz="0" w:space="0" w:color="auto"/>
        <w:right w:val="none" w:sz="0" w:space="0" w:color="auto"/>
      </w:divBdr>
      <w:divsChild>
        <w:div w:id="91904120">
          <w:marLeft w:val="0"/>
          <w:marRight w:val="0"/>
          <w:marTop w:val="0"/>
          <w:marBottom w:val="0"/>
          <w:divBdr>
            <w:top w:val="none" w:sz="0" w:space="0" w:color="auto"/>
            <w:left w:val="none" w:sz="0" w:space="0" w:color="auto"/>
            <w:bottom w:val="none" w:sz="0" w:space="0" w:color="auto"/>
            <w:right w:val="none" w:sz="0" w:space="0" w:color="auto"/>
          </w:divBdr>
        </w:div>
        <w:div w:id="354770940">
          <w:marLeft w:val="0"/>
          <w:marRight w:val="0"/>
          <w:marTop w:val="0"/>
          <w:marBottom w:val="0"/>
          <w:divBdr>
            <w:top w:val="none" w:sz="0" w:space="0" w:color="auto"/>
            <w:left w:val="none" w:sz="0" w:space="0" w:color="auto"/>
            <w:bottom w:val="none" w:sz="0" w:space="0" w:color="auto"/>
            <w:right w:val="none" w:sz="0" w:space="0" w:color="auto"/>
          </w:divBdr>
        </w:div>
        <w:div w:id="520316759">
          <w:marLeft w:val="0"/>
          <w:marRight w:val="0"/>
          <w:marTop w:val="0"/>
          <w:marBottom w:val="0"/>
          <w:divBdr>
            <w:top w:val="none" w:sz="0" w:space="0" w:color="auto"/>
            <w:left w:val="none" w:sz="0" w:space="0" w:color="auto"/>
            <w:bottom w:val="none" w:sz="0" w:space="0" w:color="auto"/>
            <w:right w:val="none" w:sz="0" w:space="0" w:color="auto"/>
          </w:divBdr>
        </w:div>
        <w:div w:id="548222691">
          <w:marLeft w:val="0"/>
          <w:marRight w:val="0"/>
          <w:marTop w:val="0"/>
          <w:marBottom w:val="0"/>
          <w:divBdr>
            <w:top w:val="none" w:sz="0" w:space="0" w:color="auto"/>
            <w:left w:val="none" w:sz="0" w:space="0" w:color="auto"/>
            <w:bottom w:val="none" w:sz="0" w:space="0" w:color="auto"/>
            <w:right w:val="none" w:sz="0" w:space="0" w:color="auto"/>
          </w:divBdr>
        </w:div>
        <w:div w:id="704061142">
          <w:marLeft w:val="0"/>
          <w:marRight w:val="0"/>
          <w:marTop w:val="0"/>
          <w:marBottom w:val="0"/>
          <w:divBdr>
            <w:top w:val="none" w:sz="0" w:space="0" w:color="auto"/>
            <w:left w:val="none" w:sz="0" w:space="0" w:color="auto"/>
            <w:bottom w:val="none" w:sz="0" w:space="0" w:color="auto"/>
            <w:right w:val="none" w:sz="0" w:space="0" w:color="auto"/>
          </w:divBdr>
        </w:div>
        <w:div w:id="1210259813">
          <w:marLeft w:val="0"/>
          <w:marRight w:val="0"/>
          <w:marTop w:val="0"/>
          <w:marBottom w:val="0"/>
          <w:divBdr>
            <w:top w:val="none" w:sz="0" w:space="0" w:color="auto"/>
            <w:left w:val="none" w:sz="0" w:space="0" w:color="auto"/>
            <w:bottom w:val="none" w:sz="0" w:space="0" w:color="auto"/>
            <w:right w:val="none" w:sz="0" w:space="0" w:color="auto"/>
          </w:divBdr>
        </w:div>
        <w:div w:id="1271356545">
          <w:marLeft w:val="0"/>
          <w:marRight w:val="0"/>
          <w:marTop w:val="0"/>
          <w:marBottom w:val="0"/>
          <w:divBdr>
            <w:top w:val="none" w:sz="0" w:space="0" w:color="auto"/>
            <w:left w:val="none" w:sz="0" w:space="0" w:color="auto"/>
            <w:bottom w:val="none" w:sz="0" w:space="0" w:color="auto"/>
            <w:right w:val="none" w:sz="0" w:space="0" w:color="auto"/>
          </w:divBdr>
        </w:div>
        <w:div w:id="1353608356">
          <w:marLeft w:val="0"/>
          <w:marRight w:val="0"/>
          <w:marTop w:val="0"/>
          <w:marBottom w:val="0"/>
          <w:divBdr>
            <w:top w:val="none" w:sz="0" w:space="0" w:color="auto"/>
            <w:left w:val="none" w:sz="0" w:space="0" w:color="auto"/>
            <w:bottom w:val="none" w:sz="0" w:space="0" w:color="auto"/>
            <w:right w:val="none" w:sz="0" w:space="0" w:color="auto"/>
          </w:divBdr>
        </w:div>
        <w:div w:id="1406221025">
          <w:marLeft w:val="0"/>
          <w:marRight w:val="0"/>
          <w:marTop w:val="0"/>
          <w:marBottom w:val="0"/>
          <w:divBdr>
            <w:top w:val="none" w:sz="0" w:space="0" w:color="auto"/>
            <w:left w:val="none" w:sz="0" w:space="0" w:color="auto"/>
            <w:bottom w:val="none" w:sz="0" w:space="0" w:color="auto"/>
            <w:right w:val="none" w:sz="0" w:space="0" w:color="auto"/>
          </w:divBdr>
        </w:div>
        <w:div w:id="1474911974">
          <w:marLeft w:val="0"/>
          <w:marRight w:val="0"/>
          <w:marTop w:val="0"/>
          <w:marBottom w:val="0"/>
          <w:divBdr>
            <w:top w:val="none" w:sz="0" w:space="0" w:color="auto"/>
            <w:left w:val="none" w:sz="0" w:space="0" w:color="auto"/>
            <w:bottom w:val="none" w:sz="0" w:space="0" w:color="auto"/>
            <w:right w:val="none" w:sz="0" w:space="0" w:color="auto"/>
          </w:divBdr>
        </w:div>
        <w:div w:id="1612778557">
          <w:marLeft w:val="0"/>
          <w:marRight w:val="0"/>
          <w:marTop w:val="0"/>
          <w:marBottom w:val="0"/>
          <w:divBdr>
            <w:top w:val="none" w:sz="0" w:space="0" w:color="auto"/>
            <w:left w:val="none" w:sz="0" w:space="0" w:color="auto"/>
            <w:bottom w:val="none" w:sz="0" w:space="0" w:color="auto"/>
            <w:right w:val="none" w:sz="0" w:space="0" w:color="auto"/>
          </w:divBdr>
        </w:div>
        <w:div w:id="1741904624">
          <w:marLeft w:val="0"/>
          <w:marRight w:val="0"/>
          <w:marTop w:val="0"/>
          <w:marBottom w:val="0"/>
          <w:divBdr>
            <w:top w:val="none" w:sz="0" w:space="0" w:color="auto"/>
            <w:left w:val="none" w:sz="0" w:space="0" w:color="auto"/>
            <w:bottom w:val="none" w:sz="0" w:space="0" w:color="auto"/>
            <w:right w:val="none" w:sz="0" w:space="0" w:color="auto"/>
          </w:divBdr>
        </w:div>
        <w:div w:id="1937665508">
          <w:marLeft w:val="0"/>
          <w:marRight w:val="0"/>
          <w:marTop w:val="0"/>
          <w:marBottom w:val="0"/>
          <w:divBdr>
            <w:top w:val="none" w:sz="0" w:space="0" w:color="auto"/>
            <w:left w:val="none" w:sz="0" w:space="0" w:color="auto"/>
            <w:bottom w:val="none" w:sz="0" w:space="0" w:color="auto"/>
            <w:right w:val="none" w:sz="0" w:space="0" w:color="auto"/>
          </w:divBdr>
        </w:div>
      </w:divsChild>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57689453">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1002053">
      <w:bodyDiv w:val="1"/>
      <w:marLeft w:val="0"/>
      <w:marRight w:val="0"/>
      <w:marTop w:val="0"/>
      <w:marBottom w:val="0"/>
      <w:divBdr>
        <w:top w:val="none" w:sz="0" w:space="0" w:color="auto"/>
        <w:left w:val="none" w:sz="0" w:space="0" w:color="auto"/>
        <w:bottom w:val="none" w:sz="0" w:space="0" w:color="auto"/>
        <w:right w:val="none" w:sz="0" w:space="0" w:color="auto"/>
      </w:divBdr>
      <w:divsChild>
        <w:div w:id="244343188">
          <w:marLeft w:val="0"/>
          <w:marRight w:val="0"/>
          <w:marTop w:val="0"/>
          <w:marBottom w:val="0"/>
          <w:divBdr>
            <w:top w:val="none" w:sz="0" w:space="0" w:color="auto"/>
            <w:left w:val="none" w:sz="0" w:space="0" w:color="auto"/>
            <w:bottom w:val="none" w:sz="0" w:space="0" w:color="auto"/>
            <w:right w:val="none" w:sz="0" w:space="0" w:color="auto"/>
          </w:divBdr>
        </w:div>
        <w:div w:id="282149638">
          <w:marLeft w:val="0"/>
          <w:marRight w:val="0"/>
          <w:marTop w:val="0"/>
          <w:marBottom w:val="0"/>
          <w:divBdr>
            <w:top w:val="none" w:sz="0" w:space="0" w:color="auto"/>
            <w:left w:val="none" w:sz="0" w:space="0" w:color="auto"/>
            <w:bottom w:val="none" w:sz="0" w:space="0" w:color="auto"/>
            <w:right w:val="none" w:sz="0" w:space="0" w:color="auto"/>
          </w:divBdr>
        </w:div>
        <w:div w:id="372510858">
          <w:marLeft w:val="0"/>
          <w:marRight w:val="0"/>
          <w:marTop w:val="0"/>
          <w:marBottom w:val="0"/>
          <w:divBdr>
            <w:top w:val="none" w:sz="0" w:space="0" w:color="auto"/>
            <w:left w:val="none" w:sz="0" w:space="0" w:color="auto"/>
            <w:bottom w:val="none" w:sz="0" w:space="0" w:color="auto"/>
            <w:right w:val="none" w:sz="0" w:space="0" w:color="auto"/>
          </w:divBdr>
        </w:div>
        <w:div w:id="390662193">
          <w:marLeft w:val="0"/>
          <w:marRight w:val="0"/>
          <w:marTop w:val="0"/>
          <w:marBottom w:val="0"/>
          <w:divBdr>
            <w:top w:val="none" w:sz="0" w:space="0" w:color="auto"/>
            <w:left w:val="none" w:sz="0" w:space="0" w:color="auto"/>
            <w:bottom w:val="none" w:sz="0" w:space="0" w:color="auto"/>
            <w:right w:val="none" w:sz="0" w:space="0" w:color="auto"/>
          </w:divBdr>
        </w:div>
        <w:div w:id="454250929">
          <w:marLeft w:val="0"/>
          <w:marRight w:val="0"/>
          <w:marTop w:val="0"/>
          <w:marBottom w:val="0"/>
          <w:divBdr>
            <w:top w:val="none" w:sz="0" w:space="0" w:color="auto"/>
            <w:left w:val="none" w:sz="0" w:space="0" w:color="auto"/>
            <w:bottom w:val="none" w:sz="0" w:space="0" w:color="auto"/>
            <w:right w:val="none" w:sz="0" w:space="0" w:color="auto"/>
          </w:divBdr>
        </w:div>
        <w:div w:id="962229293">
          <w:marLeft w:val="0"/>
          <w:marRight w:val="0"/>
          <w:marTop w:val="0"/>
          <w:marBottom w:val="0"/>
          <w:divBdr>
            <w:top w:val="none" w:sz="0" w:space="0" w:color="auto"/>
            <w:left w:val="none" w:sz="0" w:space="0" w:color="auto"/>
            <w:bottom w:val="none" w:sz="0" w:space="0" w:color="auto"/>
            <w:right w:val="none" w:sz="0" w:space="0" w:color="auto"/>
          </w:divBdr>
        </w:div>
        <w:div w:id="1226796874">
          <w:marLeft w:val="0"/>
          <w:marRight w:val="0"/>
          <w:marTop w:val="0"/>
          <w:marBottom w:val="0"/>
          <w:divBdr>
            <w:top w:val="none" w:sz="0" w:space="0" w:color="auto"/>
            <w:left w:val="none" w:sz="0" w:space="0" w:color="auto"/>
            <w:bottom w:val="none" w:sz="0" w:space="0" w:color="auto"/>
            <w:right w:val="none" w:sz="0" w:space="0" w:color="auto"/>
          </w:divBdr>
        </w:div>
        <w:div w:id="1231422349">
          <w:marLeft w:val="0"/>
          <w:marRight w:val="0"/>
          <w:marTop w:val="0"/>
          <w:marBottom w:val="0"/>
          <w:divBdr>
            <w:top w:val="none" w:sz="0" w:space="0" w:color="auto"/>
            <w:left w:val="none" w:sz="0" w:space="0" w:color="auto"/>
            <w:bottom w:val="none" w:sz="0" w:space="0" w:color="auto"/>
            <w:right w:val="none" w:sz="0" w:space="0" w:color="auto"/>
          </w:divBdr>
        </w:div>
        <w:div w:id="1269199489">
          <w:marLeft w:val="0"/>
          <w:marRight w:val="0"/>
          <w:marTop w:val="0"/>
          <w:marBottom w:val="0"/>
          <w:divBdr>
            <w:top w:val="none" w:sz="0" w:space="0" w:color="auto"/>
            <w:left w:val="none" w:sz="0" w:space="0" w:color="auto"/>
            <w:bottom w:val="none" w:sz="0" w:space="0" w:color="auto"/>
            <w:right w:val="none" w:sz="0" w:space="0" w:color="auto"/>
          </w:divBdr>
        </w:div>
        <w:div w:id="1318026418">
          <w:marLeft w:val="0"/>
          <w:marRight w:val="0"/>
          <w:marTop w:val="0"/>
          <w:marBottom w:val="0"/>
          <w:divBdr>
            <w:top w:val="none" w:sz="0" w:space="0" w:color="auto"/>
            <w:left w:val="none" w:sz="0" w:space="0" w:color="auto"/>
            <w:bottom w:val="none" w:sz="0" w:space="0" w:color="auto"/>
            <w:right w:val="none" w:sz="0" w:space="0" w:color="auto"/>
          </w:divBdr>
        </w:div>
        <w:div w:id="1334182185">
          <w:marLeft w:val="0"/>
          <w:marRight w:val="0"/>
          <w:marTop w:val="0"/>
          <w:marBottom w:val="0"/>
          <w:divBdr>
            <w:top w:val="none" w:sz="0" w:space="0" w:color="auto"/>
            <w:left w:val="none" w:sz="0" w:space="0" w:color="auto"/>
            <w:bottom w:val="none" w:sz="0" w:space="0" w:color="auto"/>
            <w:right w:val="none" w:sz="0" w:space="0" w:color="auto"/>
          </w:divBdr>
        </w:div>
        <w:div w:id="1427774308">
          <w:marLeft w:val="0"/>
          <w:marRight w:val="0"/>
          <w:marTop w:val="0"/>
          <w:marBottom w:val="0"/>
          <w:divBdr>
            <w:top w:val="none" w:sz="0" w:space="0" w:color="auto"/>
            <w:left w:val="none" w:sz="0" w:space="0" w:color="auto"/>
            <w:bottom w:val="none" w:sz="0" w:space="0" w:color="auto"/>
            <w:right w:val="none" w:sz="0" w:space="0" w:color="auto"/>
          </w:divBdr>
        </w:div>
        <w:div w:id="1957323658">
          <w:marLeft w:val="0"/>
          <w:marRight w:val="0"/>
          <w:marTop w:val="0"/>
          <w:marBottom w:val="0"/>
          <w:divBdr>
            <w:top w:val="none" w:sz="0" w:space="0" w:color="auto"/>
            <w:left w:val="none" w:sz="0" w:space="0" w:color="auto"/>
            <w:bottom w:val="none" w:sz="0" w:space="0" w:color="auto"/>
            <w:right w:val="none" w:sz="0" w:space="0" w:color="auto"/>
          </w:divBdr>
        </w:div>
        <w:div w:id="2037845997">
          <w:marLeft w:val="0"/>
          <w:marRight w:val="0"/>
          <w:marTop w:val="0"/>
          <w:marBottom w:val="0"/>
          <w:divBdr>
            <w:top w:val="none" w:sz="0" w:space="0" w:color="auto"/>
            <w:left w:val="none" w:sz="0" w:space="0" w:color="auto"/>
            <w:bottom w:val="none" w:sz="0" w:space="0" w:color="auto"/>
            <w:right w:val="none" w:sz="0" w:space="0" w:color="auto"/>
          </w:divBdr>
        </w:div>
        <w:div w:id="2133741498">
          <w:marLeft w:val="0"/>
          <w:marRight w:val="0"/>
          <w:marTop w:val="0"/>
          <w:marBottom w:val="0"/>
          <w:divBdr>
            <w:top w:val="none" w:sz="0" w:space="0" w:color="auto"/>
            <w:left w:val="none" w:sz="0" w:space="0" w:color="auto"/>
            <w:bottom w:val="none" w:sz="0" w:space="0" w:color="auto"/>
            <w:right w:val="none" w:sz="0" w:space="0" w:color="auto"/>
          </w:divBdr>
        </w:div>
      </w:divsChild>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diagramData" Target="diagrams/data2.xml" Id="rId13" /><Relationship Type="http://schemas.openxmlformats.org/officeDocument/2006/relationships/hyperlink" Target="http://www.akleg.gov/basis/aac.asp" TargetMode="External" Id="rId18" /><Relationship Type="http://schemas.openxmlformats.org/officeDocument/2006/relationships/hyperlink" Target="http://dx.doi.org/10.17763/0017-8055.86.1.72" TargetMode="External" Id="rId26" /><Relationship Type="http://schemas.openxmlformats.org/officeDocument/2006/relationships/hyperlink" Target="mailto:Jvanasse@zagmail.gonzaga.edu" TargetMode="External" Id="rId39" /><Relationship Type="http://schemas.openxmlformats.org/officeDocument/2006/relationships/hyperlink" Target="https://education.alaska.gov/compass/report-card" TargetMode="External" Id="rId21" /><Relationship Type="http://schemas.openxmlformats.org/officeDocument/2006/relationships/footer" Target="footer1.xml" Id="rId34"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diagramColors" Target="diagrams/colors2.xml" Id="rId16" /><Relationship Type="http://schemas.openxmlformats.org/officeDocument/2006/relationships/hyperlink" Target="http://65by2025.org/" TargetMode="External" Id="rId20" /><Relationship Type="http://schemas.openxmlformats.org/officeDocument/2006/relationships/hyperlink" Target="http://www.ncai.org/about-tribes"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Colors" Target="diagrams/colors1.xml" Id="rId11" /><Relationship Type="http://schemas.openxmlformats.org/officeDocument/2006/relationships/hyperlink" Target="https://doi.org/10.1177/0743558418788402" TargetMode="External" Id="rId24" /><Relationship Type="http://schemas.openxmlformats.org/officeDocument/2006/relationships/hyperlink" Target="https://doi.org/10.1207/S15326985EP3601_3" TargetMode="External" Id="rId32" /><Relationship Type="http://schemas.openxmlformats.org/officeDocument/2006/relationships/hyperlink" Target="http://www.ankn.uaf.edu/curriculum/Articles/BarnhardtKawagley/Indigenous_Knowledge.html" TargetMode="External" Id="rId37" /><Relationship Type="http://schemas.openxmlformats.org/officeDocument/2006/relationships/fontTable" Target="fontTable.xml" Id="rId40" /><Relationship Type="http://schemas.openxmlformats.org/officeDocument/2006/relationships/webSettings" Target="webSettings.xml" Id="rId5" /><Relationship Type="http://schemas.openxmlformats.org/officeDocument/2006/relationships/diagramQuickStyle" Target="diagrams/quickStyle2.xml" Id="rId15" /><Relationship Type="http://schemas.openxmlformats.org/officeDocument/2006/relationships/hyperlink" Target="https://search.proquest.com/docview/2387864406" TargetMode="External" Id="rId23" /><Relationship Type="http://schemas.openxmlformats.org/officeDocument/2006/relationships/hyperlink" Target="http://acpe.alaska.gov/Portals/0/CAST/ACPE_Final_2_12_15.pdf" TargetMode="External" Id="rId28" /><Relationship Type="http://schemas.openxmlformats.org/officeDocument/2006/relationships/footer" Target="footer2.xml" Id="rId36" /><Relationship Type="http://schemas.openxmlformats.org/officeDocument/2006/relationships/diagramQuickStyle" Target="diagrams/quickStyle1.xml" Id="rId10" /><Relationship Type="http://schemas.openxmlformats.org/officeDocument/2006/relationships/hyperlink" Target="https://equityinlearning.act.org/wp-content/uploads/2016/06/2015-american-indian.pdf" TargetMode="External" Id="rId19" /><Relationship Type="http://schemas.openxmlformats.org/officeDocument/2006/relationships/hyperlink" Target="https://www.census.gov/history/pdf/c2010br-10.pdf" TargetMode="External" Id="rId31" /><Relationship Type="http://schemas.openxmlformats.org/officeDocument/2006/relationships/settings" Target="settings.xml" Id="rId4" /><Relationship Type="http://schemas.openxmlformats.org/officeDocument/2006/relationships/diagramLayout" Target="diagrams/layout1.xml" Id="rId9" /><Relationship Type="http://schemas.openxmlformats.org/officeDocument/2006/relationships/diagramLayout" Target="diagrams/layout2.xml" Id="rId14" /><Relationship Type="http://schemas.openxmlformats.org/officeDocument/2006/relationships/hyperlink" Target="https://www.bls.gov/opub/ted/2017/69-point-7-percent-of-2016-high-school-graduates-enrolled-in-college-in-october-2016.htm" TargetMode="External" Id="rId22" /><Relationship Type="http://schemas.openxmlformats.org/officeDocument/2006/relationships/hyperlink" Target="https://doi.org/10.1086/670965" TargetMode="External" Id="rId27" /><Relationship Type="http://schemas.openxmlformats.org/officeDocument/2006/relationships/hyperlink" Target="https://nscresearchcenter.org/snapshotreport33-first-year-persistence-and-retention/" TargetMode="External" Id="rId30" /><Relationship Type="http://schemas.openxmlformats.org/officeDocument/2006/relationships/header" Target="header2.xml" Id="rId35" /><Relationship Type="http://schemas.openxmlformats.org/officeDocument/2006/relationships/diagramData" Target="diagrams/data1.xml" Id="rId8" /><Relationship Type="http://schemas.openxmlformats.org/officeDocument/2006/relationships/styles" Target="styles.xml" Id="rId3" /><Relationship Type="http://schemas.microsoft.com/office/2007/relationships/diagramDrawing" Target="diagrams/drawing1.xml" Id="rId12" /><Relationship Type="http://schemas.microsoft.com/office/2007/relationships/diagramDrawing" Target="diagrams/drawing2.xml" Id="rId17" /><Relationship Type="http://schemas.openxmlformats.org/officeDocument/2006/relationships/hyperlink" Target="https://doi.org/10.1080/00221546.2008.11772086" TargetMode="External" Id="rId25" /><Relationship Type="http://schemas.openxmlformats.org/officeDocument/2006/relationships/header" Target="header1.xml" Id="rId33" /><Relationship Type="http://schemas.openxmlformats.org/officeDocument/2006/relationships/hyperlink" Target="https://www.americanindianmagazine.org/story/being-native?fbclid=IwAR0GmVYtdwLHUUYIF8gGfhmkfQk82YBjZn16Gi6jMbMmAvFWfFDOPGFsCkQ" TargetMode="External" Id="rId38"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E6EB70-A7B9-9A4E-81D2-A69EB52844EB}" type="doc">
      <dgm:prSet loTypeId="urn:microsoft.com/office/officeart/2005/8/layout/venn1" loCatId="" qsTypeId="urn:microsoft.com/office/officeart/2005/8/quickstyle/simple1" qsCatId="simple" csTypeId="urn:microsoft.com/office/officeart/2005/8/colors/accent1_2" csCatId="accent1" phldr="1"/>
      <dgm:spPr/>
      <dgm:t>
        <a:bodyPr/>
        <a:lstStyle/>
        <a:p>
          <a:endParaRPr lang="en-US"/>
        </a:p>
      </dgm:t>
    </dgm:pt>
    <dgm:pt modelId="{A945D9C8-26B7-9842-BD5D-76D326BE898A}">
      <dgm:prSet phldrT="[Text]"/>
      <dgm:spPr>
        <a:ln>
          <a:solidFill>
            <a:schemeClr val="accent3"/>
          </a:solidFill>
        </a:ln>
      </dgm:spPr>
      <dgm:t>
        <a:bodyPr/>
        <a:lstStyle/>
        <a:p>
          <a:r>
            <a:rPr lang="en-US"/>
            <a:t>Cultural Sense of Self</a:t>
          </a:r>
        </a:p>
      </dgm:t>
    </dgm:pt>
    <dgm:pt modelId="{1D4B115C-FBBE-9E4F-9037-674C31A9F6CA}" type="parTrans" cxnId="{A30A9B23-CA82-A342-BBDD-BAFF9B21B756}">
      <dgm:prSet/>
      <dgm:spPr/>
      <dgm:t>
        <a:bodyPr/>
        <a:lstStyle/>
        <a:p>
          <a:endParaRPr lang="en-US"/>
        </a:p>
      </dgm:t>
    </dgm:pt>
    <dgm:pt modelId="{2DFF0F6C-A2B3-ED44-BC38-B67E910AA74D}" type="sibTrans" cxnId="{A30A9B23-CA82-A342-BBDD-BAFF9B21B756}">
      <dgm:prSet/>
      <dgm:spPr/>
      <dgm:t>
        <a:bodyPr/>
        <a:lstStyle/>
        <a:p>
          <a:endParaRPr lang="en-US"/>
        </a:p>
      </dgm:t>
    </dgm:pt>
    <dgm:pt modelId="{9569EA46-285C-2649-B9D8-6C7240A3B7C8}">
      <dgm:prSet phldrT="[Text]"/>
      <dgm:spPr>
        <a:ln>
          <a:solidFill>
            <a:schemeClr val="accent3"/>
          </a:solidFill>
        </a:ln>
      </dgm:spPr>
      <dgm:t>
        <a:bodyPr/>
        <a:lstStyle/>
        <a:p>
          <a:r>
            <a:rPr lang="en-US"/>
            <a:t>Academic Preparedness</a:t>
          </a:r>
        </a:p>
      </dgm:t>
    </dgm:pt>
    <dgm:pt modelId="{E9E46112-F624-A441-9C98-A5229F7CD6F1}" type="parTrans" cxnId="{E1CD05EA-1DEF-A841-BC6D-088058B8CF15}">
      <dgm:prSet/>
      <dgm:spPr/>
      <dgm:t>
        <a:bodyPr/>
        <a:lstStyle/>
        <a:p>
          <a:endParaRPr lang="en-US"/>
        </a:p>
      </dgm:t>
    </dgm:pt>
    <dgm:pt modelId="{0D525ACB-AAB1-564B-9992-561766947B79}" type="sibTrans" cxnId="{E1CD05EA-1DEF-A841-BC6D-088058B8CF15}">
      <dgm:prSet/>
      <dgm:spPr/>
      <dgm:t>
        <a:bodyPr/>
        <a:lstStyle/>
        <a:p>
          <a:endParaRPr lang="en-US"/>
        </a:p>
      </dgm:t>
    </dgm:pt>
    <dgm:pt modelId="{1A5E79F5-28CA-B04F-B63C-E30100D05F1D}">
      <dgm:prSet phldrT="[Text]"/>
      <dgm:spPr>
        <a:ln>
          <a:solidFill>
            <a:schemeClr val="accent3"/>
          </a:solidFill>
        </a:ln>
      </dgm:spPr>
      <dgm:t>
        <a:bodyPr/>
        <a:lstStyle/>
        <a:p>
          <a:r>
            <a:rPr lang="en-US"/>
            <a:t>Navigation Skills</a:t>
          </a:r>
        </a:p>
      </dgm:t>
    </dgm:pt>
    <dgm:pt modelId="{81D84FE3-B5DF-DE4A-965C-43B1FE915791}" type="parTrans" cxnId="{BEEF8A52-EF7B-1D4A-B934-072B8E20C537}">
      <dgm:prSet/>
      <dgm:spPr/>
      <dgm:t>
        <a:bodyPr/>
        <a:lstStyle/>
        <a:p>
          <a:endParaRPr lang="en-US"/>
        </a:p>
      </dgm:t>
    </dgm:pt>
    <dgm:pt modelId="{A6084F90-6F18-074C-8205-5D9B181198A2}" type="sibTrans" cxnId="{BEEF8A52-EF7B-1D4A-B934-072B8E20C537}">
      <dgm:prSet/>
      <dgm:spPr/>
      <dgm:t>
        <a:bodyPr/>
        <a:lstStyle/>
        <a:p>
          <a:endParaRPr lang="en-US"/>
        </a:p>
      </dgm:t>
    </dgm:pt>
    <dgm:pt modelId="{7F529A49-D7C2-9444-A218-4B85A2D8F320}" type="pres">
      <dgm:prSet presAssocID="{48E6EB70-A7B9-9A4E-81D2-A69EB52844EB}" presName="compositeShape" presStyleCnt="0">
        <dgm:presLayoutVars>
          <dgm:chMax val="7"/>
          <dgm:dir/>
          <dgm:resizeHandles val="exact"/>
        </dgm:presLayoutVars>
      </dgm:prSet>
      <dgm:spPr/>
    </dgm:pt>
    <dgm:pt modelId="{76C1B0BC-5F71-6B4F-BD76-DA7D1920E4A0}" type="pres">
      <dgm:prSet presAssocID="{A945D9C8-26B7-9842-BD5D-76D326BE898A}" presName="circ1" presStyleLbl="vennNode1" presStyleIdx="0" presStyleCnt="3"/>
      <dgm:spPr/>
    </dgm:pt>
    <dgm:pt modelId="{7B882010-9CAF-8B43-B553-9E12119C8599}" type="pres">
      <dgm:prSet presAssocID="{A945D9C8-26B7-9842-BD5D-76D326BE898A}" presName="circ1Tx" presStyleLbl="revTx" presStyleIdx="0" presStyleCnt="0">
        <dgm:presLayoutVars>
          <dgm:chMax val="0"/>
          <dgm:chPref val="0"/>
          <dgm:bulletEnabled val="1"/>
        </dgm:presLayoutVars>
      </dgm:prSet>
      <dgm:spPr/>
    </dgm:pt>
    <dgm:pt modelId="{A53CC8A7-76A3-924D-AB50-7FA09E168BED}" type="pres">
      <dgm:prSet presAssocID="{9569EA46-285C-2649-B9D8-6C7240A3B7C8}" presName="circ2" presStyleLbl="vennNode1" presStyleIdx="1" presStyleCnt="3"/>
      <dgm:spPr/>
    </dgm:pt>
    <dgm:pt modelId="{96825DB1-3A07-3942-967E-D1FE8ED2F414}" type="pres">
      <dgm:prSet presAssocID="{9569EA46-285C-2649-B9D8-6C7240A3B7C8}" presName="circ2Tx" presStyleLbl="revTx" presStyleIdx="0" presStyleCnt="0">
        <dgm:presLayoutVars>
          <dgm:chMax val="0"/>
          <dgm:chPref val="0"/>
          <dgm:bulletEnabled val="1"/>
        </dgm:presLayoutVars>
      </dgm:prSet>
      <dgm:spPr/>
    </dgm:pt>
    <dgm:pt modelId="{4A6C19C4-B326-F640-B129-BC95A69E2D8B}" type="pres">
      <dgm:prSet presAssocID="{1A5E79F5-28CA-B04F-B63C-E30100D05F1D}" presName="circ3" presStyleLbl="vennNode1" presStyleIdx="2" presStyleCnt="3"/>
      <dgm:spPr/>
    </dgm:pt>
    <dgm:pt modelId="{1392E01D-AAEC-B043-80B5-AD8CA4ECB9D5}" type="pres">
      <dgm:prSet presAssocID="{1A5E79F5-28CA-B04F-B63C-E30100D05F1D}" presName="circ3Tx" presStyleLbl="revTx" presStyleIdx="0" presStyleCnt="0">
        <dgm:presLayoutVars>
          <dgm:chMax val="0"/>
          <dgm:chPref val="0"/>
          <dgm:bulletEnabled val="1"/>
        </dgm:presLayoutVars>
      </dgm:prSet>
      <dgm:spPr/>
    </dgm:pt>
  </dgm:ptLst>
  <dgm:cxnLst>
    <dgm:cxn modelId="{A30A9B23-CA82-A342-BBDD-BAFF9B21B756}" srcId="{48E6EB70-A7B9-9A4E-81D2-A69EB52844EB}" destId="{A945D9C8-26B7-9842-BD5D-76D326BE898A}" srcOrd="0" destOrd="0" parTransId="{1D4B115C-FBBE-9E4F-9037-674C31A9F6CA}" sibTransId="{2DFF0F6C-A2B3-ED44-BC38-B67E910AA74D}"/>
    <dgm:cxn modelId="{7CF9AE4A-8371-1341-8FB2-11B8633FB04E}" type="presOf" srcId="{1A5E79F5-28CA-B04F-B63C-E30100D05F1D}" destId="{4A6C19C4-B326-F640-B129-BC95A69E2D8B}" srcOrd="0" destOrd="0" presId="urn:microsoft.com/office/officeart/2005/8/layout/venn1"/>
    <dgm:cxn modelId="{2FC0DA51-29E1-B948-9A9D-4C31C521D892}" type="presOf" srcId="{1A5E79F5-28CA-B04F-B63C-E30100D05F1D}" destId="{1392E01D-AAEC-B043-80B5-AD8CA4ECB9D5}" srcOrd="1" destOrd="0" presId="urn:microsoft.com/office/officeart/2005/8/layout/venn1"/>
    <dgm:cxn modelId="{BEEF8A52-EF7B-1D4A-B934-072B8E20C537}" srcId="{48E6EB70-A7B9-9A4E-81D2-A69EB52844EB}" destId="{1A5E79F5-28CA-B04F-B63C-E30100D05F1D}" srcOrd="2" destOrd="0" parTransId="{81D84FE3-B5DF-DE4A-965C-43B1FE915791}" sibTransId="{A6084F90-6F18-074C-8205-5D9B181198A2}"/>
    <dgm:cxn modelId="{C85FB867-F001-0142-B14B-291EC8E22D05}" type="presOf" srcId="{A945D9C8-26B7-9842-BD5D-76D326BE898A}" destId="{76C1B0BC-5F71-6B4F-BD76-DA7D1920E4A0}" srcOrd="0" destOrd="0" presId="urn:microsoft.com/office/officeart/2005/8/layout/venn1"/>
    <dgm:cxn modelId="{3AAAEF6F-0C80-9543-AECC-531F88F729D7}" type="presOf" srcId="{9569EA46-285C-2649-B9D8-6C7240A3B7C8}" destId="{96825DB1-3A07-3942-967E-D1FE8ED2F414}" srcOrd="1" destOrd="0" presId="urn:microsoft.com/office/officeart/2005/8/layout/venn1"/>
    <dgm:cxn modelId="{7BF5CE93-BA50-6A4E-B43B-4A92B8FB7975}" type="presOf" srcId="{9569EA46-285C-2649-B9D8-6C7240A3B7C8}" destId="{A53CC8A7-76A3-924D-AB50-7FA09E168BED}" srcOrd="0" destOrd="0" presId="urn:microsoft.com/office/officeart/2005/8/layout/venn1"/>
    <dgm:cxn modelId="{EE570194-168D-5B4E-A340-E16DFF12A217}" type="presOf" srcId="{A945D9C8-26B7-9842-BD5D-76D326BE898A}" destId="{7B882010-9CAF-8B43-B553-9E12119C8599}" srcOrd="1" destOrd="0" presId="urn:microsoft.com/office/officeart/2005/8/layout/venn1"/>
    <dgm:cxn modelId="{CEDC48B0-FB1E-6942-88DB-1784409EBDBF}" type="presOf" srcId="{48E6EB70-A7B9-9A4E-81D2-A69EB52844EB}" destId="{7F529A49-D7C2-9444-A218-4B85A2D8F320}" srcOrd="0" destOrd="0" presId="urn:microsoft.com/office/officeart/2005/8/layout/venn1"/>
    <dgm:cxn modelId="{E1CD05EA-1DEF-A841-BC6D-088058B8CF15}" srcId="{48E6EB70-A7B9-9A4E-81D2-A69EB52844EB}" destId="{9569EA46-285C-2649-B9D8-6C7240A3B7C8}" srcOrd="1" destOrd="0" parTransId="{E9E46112-F624-A441-9C98-A5229F7CD6F1}" sibTransId="{0D525ACB-AAB1-564B-9992-561766947B79}"/>
    <dgm:cxn modelId="{91A3CDE0-9F10-5844-9F53-3EE7E4D1F6D0}" type="presParOf" srcId="{7F529A49-D7C2-9444-A218-4B85A2D8F320}" destId="{76C1B0BC-5F71-6B4F-BD76-DA7D1920E4A0}" srcOrd="0" destOrd="0" presId="urn:microsoft.com/office/officeart/2005/8/layout/venn1"/>
    <dgm:cxn modelId="{90FDFC2C-7F95-1A46-99C5-4BD34DBADE0D}" type="presParOf" srcId="{7F529A49-D7C2-9444-A218-4B85A2D8F320}" destId="{7B882010-9CAF-8B43-B553-9E12119C8599}" srcOrd="1" destOrd="0" presId="urn:microsoft.com/office/officeart/2005/8/layout/venn1"/>
    <dgm:cxn modelId="{0D10B569-470C-5D4C-BF2B-66E5502B67E8}" type="presParOf" srcId="{7F529A49-D7C2-9444-A218-4B85A2D8F320}" destId="{A53CC8A7-76A3-924D-AB50-7FA09E168BED}" srcOrd="2" destOrd="0" presId="urn:microsoft.com/office/officeart/2005/8/layout/venn1"/>
    <dgm:cxn modelId="{84E6F134-5756-604B-97BB-8AB95ED16665}" type="presParOf" srcId="{7F529A49-D7C2-9444-A218-4B85A2D8F320}" destId="{96825DB1-3A07-3942-967E-D1FE8ED2F414}" srcOrd="3" destOrd="0" presId="urn:microsoft.com/office/officeart/2005/8/layout/venn1"/>
    <dgm:cxn modelId="{1C8411C3-335D-454D-9807-1F0EEA92D34E}" type="presParOf" srcId="{7F529A49-D7C2-9444-A218-4B85A2D8F320}" destId="{4A6C19C4-B326-F640-B129-BC95A69E2D8B}" srcOrd="4" destOrd="0" presId="urn:microsoft.com/office/officeart/2005/8/layout/venn1"/>
    <dgm:cxn modelId="{8C1323A9-E39C-434F-98B6-E0F34344BD9C}" type="presParOf" srcId="{7F529A49-D7C2-9444-A218-4B85A2D8F320}" destId="{1392E01D-AAEC-B043-80B5-AD8CA4ECB9D5}"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01CE52-9A7F-BE4F-ABC9-405D9E3F7AF0}" type="doc">
      <dgm:prSet loTypeId="urn:microsoft.com/office/officeart/2005/8/layout/venn1" loCatId="" qsTypeId="urn:microsoft.com/office/officeart/2005/8/quickstyle/simple1" qsCatId="simple" csTypeId="urn:microsoft.com/office/officeart/2005/8/colors/accent1_2" csCatId="accent1" phldr="1"/>
      <dgm:spPr/>
    </dgm:pt>
    <dgm:pt modelId="{A512150B-C57C-0948-B17F-E9273B6E931E}">
      <dgm:prSet phldrT="[Text]"/>
      <dgm:spPr>
        <a:ln>
          <a:solidFill>
            <a:schemeClr val="accent4"/>
          </a:solidFill>
        </a:ln>
      </dgm:spPr>
      <dgm:t>
        <a:bodyPr/>
        <a:lstStyle/>
        <a:p>
          <a:r>
            <a:rPr lang="en-US"/>
            <a:t>Cultural Sense of Self</a:t>
          </a:r>
        </a:p>
      </dgm:t>
    </dgm:pt>
    <dgm:pt modelId="{0B8B4377-AC16-E74F-B5BF-0CBC2F0CB228}" type="parTrans" cxnId="{5327B474-2ED7-FF44-907D-8DBB9CA012BC}">
      <dgm:prSet/>
      <dgm:spPr/>
      <dgm:t>
        <a:bodyPr/>
        <a:lstStyle/>
        <a:p>
          <a:endParaRPr lang="en-US"/>
        </a:p>
      </dgm:t>
    </dgm:pt>
    <dgm:pt modelId="{D2360C70-E706-584A-A332-8B46B5DE957B}" type="sibTrans" cxnId="{5327B474-2ED7-FF44-907D-8DBB9CA012BC}">
      <dgm:prSet/>
      <dgm:spPr/>
      <dgm:t>
        <a:bodyPr/>
        <a:lstStyle/>
        <a:p>
          <a:endParaRPr lang="en-US"/>
        </a:p>
      </dgm:t>
    </dgm:pt>
    <dgm:pt modelId="{48E79E8F-9DA8-CB4F-BA54-71400C35ED19}">
      <dgm:prSet phldrT="[Text]"/>
      <dgm:spPr>
        <a:ln>
          <a:solidFill>
            <a:schemeClr val="accent4"/>
          </a:solidFill>
        </a:ln>
      </dgm:spPr>
      <dgm:t>
        <a:bodyPr/>
        <a:lstStyle/>
        <a:p>
          <a:r>
            <a:rPr lang="en-US"/>
            <a:t>Academic Preparation</a:t>
          </a:r>
        </a:p>
      </dgm:t>
    </dgm:pt>
    <dgm:pt modelId="{33D05F7F-D2C8-F64F-B91D-4C91DD71A50D}" type="parTrans" cxnId="{466D935E-5C0C-E746-BD9B-5E79C304FD36}">
      <dgm:prSet/>
      <dgm:spPr/>
      <dgm:t>
        <a:bodyPr/>
        <a:lstStyle/>
        <a:p>
          <a:endParaRPr lang="en-US"/>
        </a:p>
      </dgm:t>
    </dgm:pt>
    <dgm:pt modelId="{B187C6CF-A868-3D47-A639-9A8611B826A7}" type="sibTrans" cxnId="{466D935E-5C0C-E746-BD9B-5E79C304FD36}">
      <dgm:prSet/>
      <dgm:spPr/>
      <dgm:t>
        <a:bodyPr/>
        <a:lstStyle/>
        <a:p>
          <a:endParaRPr lang="en-US"/>
        </a:p>
      </dgm:t>
    </dgm:pt>
    <dgm:pt modelId="{6D4D7ADA-DB60-6142-BE39-EA306701FE6C}">
      <dgm:prSet phldrT="[Text]"/>
      <dgm:spPr>
        <a:ln>
          <a:solidFill>
            <a:schemeClr val="accent4"/>
          </a:solidFill>
        </a:ln>
      </dgm:spPr>
      <dgm:t>
        <a:bodyPr/>
        <a:lstStyle/>
        <a:p>
          <a:r>
            <a:rPr lang="en-US"/>
            <a:t>Navigation Skills</a:t>
          </a:r>
        </a:p>
      </dgm:t>
    </dgm:pt>
    <dgm:pt modelId="{57591B2E-9D6C-EC46-9610-996EC9AF8ADB}" type="parTrans" cxnId="{7CF23B4A-D801-4C40-9602-686F971A1457}">
      <dgm:prSet/>
      <dgm:spPr/>
      <dgm:t>
        <a:bodyPr/>
        <a:lstStyle/>
        <a:p>
          <a:endParaRPr lang="en-US"/>
        </a:p>
      </dgm:t>
    </dgm:pt>
    <dgm:pt modelId="{9E76CA99-23B6-B04A-BF33-CC4E68784E78}" type="sibTrans" cxnId="{7CF23B4A-D801-4C40-9602-686F971A1457}">
      <dgm:prSet/>
      <dgm:spPr/>
      <dgm:t>
        <a:bodyPr/>
        <a:lstStyle/>
        <a:p>
          <a:endParaRPr lang="en-US"/>
        </a:p>
      </dgm:t>
    </dgm:pt>
    <dgm:pt modelId="{AF4DFBC7-89B7-5A47-A465-11946C02475B}" type="pres">
      <dgm:prSet presAssocID="{CE01CE52-9A7F-BE4F-ABC9-405D9E3F7AF0}" presName="compositeShape" presStyleCnt="0">
        <dgm:presLayoutVars>
          <dgm:chMax val="7"/>
          <dgm:dir/>
          <dgm:resizeHandles val="exact"/>
        </dgm:presLayoutVars>
      </dgm:prSet>
      <dgm:spPr/>
    </dgm:pt>
    <dgm:pt modelId="{86018BDB-C5E7-4549-9423-D72CA8175E27}" type="pres">
      <dgm:prSet presAssocID="{A512150B-C57C-0948-B17F-E9273B6E931E}" presName="circ1" presStyleLbl="vennNode1" presStyleIdx="0" presStyleCnt="3"/>
      <dgm:spPr/>
    </dgm:pt>
    <dgm:pt modelId="{033EFEBD-01D8-6A42-B45B-280CB55CCB74}" type="pres">
      <dgm:prSet presAssocID="{A512150B-C57C-0948-B17F-E9273B6E931E}" presName="circ1Tx" presStyleLbl="revTx" presStyleIdx="0" presStyleCnt="0">
        <dgm:presLayoutVars>
          <dgm:chMax val="0"/>
          <dgm:chPref val="0"/>
          <dgm:bulletEnabled val="1"/>
        </dgm:presLayoutVars>
      </dgm:prSet>
      <dgm:spPr/>
    </dgm:pt>
    <dgm:pt modelId="{E7100309-3F3B-7B41-9FD1-83142A294A28}" type="pres">
      <dgm:prSet presAssocID="{48E79E8F-9DA8-CB4F-BA54-71400C35ED19}" presName="circ2" presStyleLbl="vennNode1" presStyleIdx="1" presStyleCnt="3"/>
      <dgm:spPr/>
    </dgm:pt>
    <dgm:pt modelId="{4558BDF4-D72F-F24C-B1C6-B20660118BCA}" type="pres">
      <dgm:prSet presAssocID="{48E79E8F-9DA8-CB4F-BA54-71400C35ED19}" presName="circ2Tx" presStyleLbl="revTx" presStyleIdx="0" presStyleCnt="0">
        <dgm:presLayoutVars>
          <dgm:chMax val="0"/>
          <dgm:chPref val="0"/>
          <dgm:bulletEnabled val="1"/>
        </dgm:presLayoutVars>
      </dgm:prSet>
      <dgm:spPr/>
    </dgm:pt>
    <dgm:pt modelId="{F22CF245-9244-9440-9047-51593BE98795}" type="pres">
      <dgm:prSet presAssocID="{6D4D7ADA-DB60-6142-BE39-EA306701FE6C}" presName="circ3" presStyleLbl="vennNode1" presStyleIdx="2" presStyleCnt="3"/>
      <dgm:spPr/>
    </dgm:pt>
    <dgm:pt modelId="{C7050886-FF9B-7D47-9D35-DA1B4B02DFC8}" type="pres">
      <dgm:prSet presAssocID="{6D4D7ADA-DB60-6142-BE39-EA306701FE6C}" presName="circ3Tx" presStyleLbl="revTx" presStyleIdx="0" presStyleCnt="0">
        <dgm:presLayoutVars>
          <dgm:chMax val="0"/>
          <dgm:chPref val="0"/>
          <dgm:bulletEnabled val="1"/>
        </dgm:presLayoutVars>
      </dgm:prSet>
      <dgm:spPr/>
    </dgm:pt>
  </dgm:ptLst>
  <dgm:cxnLst>
    <dgm:cxn modelId="{DFAD8748-1E22-DE4E-8D50-19631C34925D}" type="presOf" srcId="{6D4D7ADA-DB60-6142-BE39-EA306701FE6C}" destId="{F22CF245-9244-9440-9047-51593BE98795}" srcOrd="0" destOrd="0" presId="urn:microsoft.com/office/officeart/2005/8/layout/venn1"/>
    <dgm:cxn modelId="{7CF23B4A-D801-4C40-9602-686F971A1457}" srcId="{CE01CE52-9A7F-BE4F-ABC9-405D9E3F7AF0}" destId="{6D4D7ADA-DB60-6142-BE39-EA306701FE6C}" srcOrd="2" destOrd="0" parTransId="{57591B2E-9D6C-EC46-9610-996EC9AF8ADB}" sibTransId="{9E76CA99-23B6-B04A-BF33-CC4E68784E78}"/>
    <dgm:cxn modelId="{466D935E-5C0C-E746-BD9B-5E79C304FD36}" srcId="{CE01CE52-9A7F-BE4F-ABC9-405D9E3F7AF0}" destId="{48E79E8F-9DA8-CB4F-BA54-71400C35ED19}" srcOrd="1" destOrd="0" parTransId="{33D05F7F-D2C8-F64F-B91D-4C91DD71A50D}" sibTransId="{B187C6CF-A868-3D47-A639-9A8611B826A7}"/>
    <dgm:cxn modelId="{5327B474-2ED7-FF44-907D-8DBB9CA012BC}" srcId="{CE01CE52-9A7F-BE4F-ABC9-405D9E3F7AF0}" destId="{A512150B-C57C-0948-B17F-E9273B6E931E}" srcOrd="0" destOrd="0" parTransId="{0B8B4377-AC16-E74F-B5BF-0CBC2F0CB228}" sibTransId="{D2360C70-E706-584A-A332-8B46B5DE957B}"/>
    <dgm:cxn modelId="{52E85E7F-0611-8845-91E8-20E91E2C097A}" type="presOf" srcId="{48E79E8F-9DA8-CB4F-BA54-71400C35ED19}" destId="{E7100309-3F3B-7B41-9FD1-83142A294A28}" srcOrd="0" destOrd="0" presId="urn:microsoft.com/office/officeart/2005/8/layout/venn1"/>
    <dgm:cxn modelId="{0759E08B-18C1-6D41-AFAD-0A27C15D5147}" type="presOf" srcId="{CE01CE52-9A7F-BE4F-ABC9-405D9E3F7AF0}" destId="{AF4DFBC7-89B7-5A47-A465-11946C02475B}" srcOrd="0" destOrd="0" presId="urn:microsoft.com/office/officeart/2005/8/layout/venn1"/>
    <dgm:cxn modelId="{2DEEE190-E678-3F47-B6F9-682BFBB91447}" type="presOf" srcId="{A512150B-C57C-0948-B17F-E9273B6E931E}" destId="{86018BDB-C5E7-4549-9423-D72CA8175E27}" srcOrd="0" destOrd="0" presId="urn:microsoft.com/office/officeart/2005/8/layout/venn1"/>
    <dgm:cxn modelId="{051EFAB5-7ED7-C14F-A62E-FE0233C53B6D}" type="presOf" srcId="{A512150B-C57C-0948-B17F-E9273B6E931E}" destId="{033EFEBD-01D8-6A42-B45B-280CB55CCB74}" srcOrd="1" destOrd="0" presId="urn:microsoft.com/office/officeart/2005/8/layout/venn1"/>
    <dgm:cxn modelId="{502706B8-F903-1048-857A-051BD690F3F5}" type="presOf" srcId="{6D4D7ADA-DB60-6142-BE39-EA306701FE6C}" destId="{C7050886-FF9B-7D47-9D35-DA1B4B02DFC8}" srcOrd="1" destOrd="0" presId="urn:microsoft.com/office/officeart/2005/8/layout/venn1"/>
    <dgm:cxn modelId="{E96E73C4-3821-2E4C-BF70-15BB4D1E5921}" type="presOf" srcId="{48E79E8F-9DA8-CB4F-BA54-71400C35ED19}" destId="{4558BDF4-D72F-F24C-B1C6-B20660118BCA}" srcOrd="1" destOrd="0" presId="urn:microsoft.com/office/officeart/2005/8/layout/venn1"/>
    <dgm:cxn modelId="{C14AC17C-B671-5C42-9025-82C093796982}" type="presParOf" srcId="{AF4DFBC7-89B7-5A47-A465-11946C02475B}" destId="{86018BDB-C5E7-4549-9423-D72CA8175E27}" srcOrd="0" destOrd="0" presId="urn:microsoft.com/office/officeart/2005/8/layout/venn1"/>
    <dgm:cxn modelId="{05C7D2B5-8209-5D4C-A9AD-481CD867C517}" type="presParOf" srcId="{AF4DFBC7-89B7-5A47-A465-11946C02475B}" destId="{033EFEBD-01D8-6A42-B45B-280CB55CCB74}" srcOrd="1" destOrd="0" presId="urn:microsoft.com/office/officeart/2005/8/layout/venn1"/>
    <dgm:cxn modelId="{45A8BD4B-2FC9-8344-A8AC-AF0B2E318074}" type="presParOf" srcId="{AF4DFBC7-89B7-5A47-A465-11946C02475B}" destId="{E7100309-3F3B-7B41-9FD1-83142A294A28}" srcOrd="2" destOrd="0" presId="urn:microsoft.com/office/officeart/2005/8/layout/venn1"/>
    <dgm:cxn modelId="{FEAE10CD-F9FE-DE4F-A9CB-CE53AF37C71D}" type="presParOf" srcId="{AF4DFBC7-89B7-5A47-A465-11946C02475B}" destId="{4558BDF4-D72F-F24C-B1C6-B20660118BCA}" srcOrd="3" destOrd="0" presId="urn:microsoft.com/office/officeart/2005/8/layout/venn1"/>
    <dgm:cxn modelId="{DCC02F06-9C19-754F-9C36-144D27885D5D}" type="presParOf" srcId="{AF4DFBC7-89B7-5A47-A465-11946C02475B}" destId="{F22CF245-9244-9440-9047-51593BE98795}" srcOrd="4" destOrd="0" presId="urn:microsoft.com/office/officeart/2005/8/layout/venn1"/>
    <dgm:cxn modelId="{80ADDB9A-C87F-7442-B315-54E1A6902E84}" type="presParOf" srcId="{AF4DFBC7-89B7-5A47-A465-11946C02475B}" destId="{C7050886-FF9B-7D47-9D35-DA1B4B02DFC8}" srcOrd="5"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C1B0BC-5F71-6B4F-BD76-DA7D1920E4A0}">
      <dsp:nvSpPr>
        <dsp:cNvPr id="0" name=""/>
        <dsp:cNvSpPr/>
      </dsp:nvSpPr>
      <dsp:spPr>
        <a:xfrm>
          <a:off x="1783080" y="40004"/>
          <a:ext cx="1920240" cy="1920240"/>
        </a:xfrm>
        <a:prstGeom prst="ellipse">
          <a:avLst/>
        </a:prstGeom>
        <a:solidFill>
          <a:schemeClr val="accent1">
            <a:alpha val="50000"/>
            <a:hueOff val="0"/>
            <a:satOff val="0"/>
            <a:lumOff val="0"/>
            <a:alphaOff val="0"/>
          </a:schemeClr>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r>
            <a:rPr lang="en-US" sz="1700" kern="1200"/>
            <a:t>Cultural Sense of Self</a:t>
          </a:r>
        </a:p>
      </dsp:txBody>
      <dsp:txXfrm>
        <a:off x="2039112" y="376046"/>
        <a:ext cx="1408176" cy="864108"/>
      </dsp:txXfrm>
    </dsp:sp>
    <dsp:sp modelId="{A53CC8A7-76A3-924D-AB50-7FA09E168BED}">
      <dsp:nvSpPr>
        <dsp:cNvPr id="0" name=""/>
        <dsp:cNvSpPr/>
      </dsp:nvSpPr>
      <dsp:spPr>
        <a:xfrm>
          <a:off x="2475966" y="1240155"/>
          <a:ext cx="1920240" cy="1920240"/>
        </a:xfrm>
        <a:prstGeom prst="ellipse">
          <a:avLst/>
        </a:prstGeom>
        <a:solidFill>
          <a:schemeClr val="accent1">
            <a:alpha val="50000"/>
            <a:hueOff val="0"/>
            <a:satOff val="0"/>
            <a:lumOff val="0"/>
            <a:alphaOff val="0"/>
          </a:schemeClr>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r>
            <a:rPr lang="en-US" sz="1700" kern="1200"/>
            <a:t>Academic Preparedness</a:t>
          </a:r>
        </a:p>
      </dsp:txBody>
      <dsp:txXfrm>
        <a:off x="3063240" y="1736217"/>
        <a:ext cx="1152144" cy="1056132"/>
      </dsp:txXfrm>
    </dsp:sp>
    <dsp:sp modelId="{4A6C19C4-B326-F640-B129-BC95A69E2D8B}">
      <dsp:nvSpPr>
        <dsp:cNvPr id="0" name=""/>
        <dsp:cNvSpPr/>
      </dsp:nvSpPr>
      <dsp:spPr>
        <a:xfrm>
          <a:off x="1090193" y="1240155"/>
          <a:ext cx="1920240" cy="1920240"/>
        </a:xfrm>
        <a:prstGeom prst="ellipse">
          <a:avLst/>
        </a:prstGeom>
        <a:solidFill>
          <a:schemeClr val="accent1">
            <a:alpha val="50000"/>
            <a:hueOff val="0"/>
            <a:satOff val="0"/>
            <a:lumOff val="0"/>
            <a:alphaOff val="0"/>
          </a:schemeClr>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r>
            <a:rPr lang="en-US" sz="1700" kern="1200"/>
            <a:t>Navigation Skills</a:t>
          </a:r>
        </a:p>
      </dsp:txBody>
      <dsp:txXfrm>
        <a:off x="1271015" y="1736217"/>
        <a:ext cx="1152144" cy="10561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018BDB-C5E7-4549-9423-D72CA8175E27}">
      <dsp:nvSpPr>
        <dsp:cNvPr id="0" name=""/>
        <dsp:cNvSpPr/>
      </dsp:nvSpPr>
      <dsp:spPr>
        <a:xfrm>
          <a:off x="1640295" y="36875"/>
          <a:ext cx="1770017" cy="1770017"/>
        </a:xfrm>
        <a:prstGeom prst="ellipse">
          <a:avLst/>
        </a:prstGeom>
        <a:solidFill>
          <a:schemeClr val="accent1">
            <a:alpha val="50000"/>
            <a:hueOff val="0"/>
            <a:satOff val="0"/>
            <a:lumOff val="0"/>
            <a:alphaOff val="0"/>
          </a:schemeClr>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US" sz="1800" kern="1200"/>
            <a:t>Cultural Sense of Self</a:t>
          </a:r>
        </a:p>
      </dsp:txBody>
      <dsp:txXfrm>
        <a:off x="1876298" y="346628"/>
        <a:ext cx="1298012" cy="796507"/>
      </dsp:txXfrm>
    </dsp:sp>
    <dsp:sp modelId="{E7100309-3F3B-7B41-9FD1-83142A294A28}">
      <dsp:nvSpPr>
        <dsp:cNvPr id="0" name=""/>
        <dsp:cNvSpPr/>
      </dsp:nvSpPr>
      <dsp:spPr>
        <a:xfrm>
          <a:off x="2278977" y="1143136"/>
          <a:ext cx="1770017" cy="1770017"/>
        </a:xfrm>
        <a:prstGeom prst="ellipse">
          <a:avLst/>
        </a:prstGeom>
        <a:solidFill>
          <a:schemeClr val="accent1">
            <a:alpha val="50000"/>
            <a:hueOff val="0"/>
            <a:satOff val="0"/>
            <a:lumOff val="0"/>
            <a:alphaOff val="0"/>
          </a:schemeClr>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US" sz="1800" kern="1200"/>
            <a:t>Academic Preparation</a:t>
          </a:r>
        </a:p>
      </dsp:txBody>
      <dsp:txXfrm>
        <a:off x="2820307" y="1600390"/>
        <a:ext cx="1062010" cy="973509"/>
      </dsp:txXfrm>
    </dsp:sp>
    <dsp:sp modelId="{F22CF245-9244-9440-9047-51593BE98795}">
      <dsp:nvSpPr>
        <dsp:cNvPr id="0" name=""/>
        <dsp:cNvSpPr/>
      </dsp:nvSpPr>
      <dsp:spPr>
        <a:xfrm>
          <a:off x="1001614" y="1143136"/>
          <a:ext cx="1770017" cy="1770017"/>
        </a:xfrm>
        <a:prstGeom prst="ellipse">
          <a:avLst/>
        </a:prstGeom>
        <a:solidFill>
          <a:schemeClr val="accent1">
            <a:alpha val="50000"/>
            <a:hueOff val="0"/>
            <a:satOff val="0"/>
            <a:lumOff val="0"/>
            <a:alphaOff val="0"/>
          </a:schemeClr>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US" sz="1800" kern="1200"/>
            <a:t>Navigation Skills</a:t>
          </a:r>
        </a:p>
      </dsp:txBody>
      <dsp:txXfrm>
        <a:off x="1168291" y="1600390"/>
        <a:ext cx="1062010" cy="97350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1F4D7-7B66-4E4D-887C-BBE1A9CF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153</Pages>
  <Words>42495</Words>
  <Characters>242227</Characters>
  <Application>Microsoft Office Word</Application>
  <DocSecurity>0</DocSecurity>
  <Lines>2018</Lines>
  <Paragraphs>568</Paragraphs>
  <ScaleCrop>false</ScaleCrop>
  <Company/>
  <LinksUpToDate>false</LinksUpToDate>
  <CharactersWithSpaces>284154</CharactersWithSpaces>
  <SharedDoc>false</SharedDoc>
  <HLinks>
    <vt:vector size="486" baseType="variant">
      <vt:variant>
        <vt:i4>4718648</vt:i4>
      </vt:variant>
      <vt:variant>
        <vt:i4>432</vt:i4>
      </vt:variant>
      <vt:variant>
        <vt:i4>0</vt:i4>
      </vt:variant>
      <vt:variant>
        <vt:i4>5</vt:i4>
      </vt:variant>
      <vt:variant>
        <vt:lpwstr>mailto:Jvanasse@zagmail.gonzaga.edu</vt:lpwstr>
      </vt:variant>
      <vt:variant>
        <vt:lpwstr/>
      </vt:variant>
      <vt:variant>
        <vt:i4>6488120</vt:i4>
      </vt:variant>
      <vt:variant>
        <vt:i4>429</vt:i4>
      </vt:variant>
      <vt:variant>
        <vt:i4>0</vt:i4>
      </vt:variant>
      <vt:variant>
        <vt:i4>5</vt:i4>
      </vt:variant>
      <vt:variant>
        <vt:lpwstr>https://www.americanindianmagazine.org/story/being-native?fbclid=IwAR0GmVYtdwLHUUYIF8gGfhmkfQk82YBjZn16Gi6jMbMmAvFWfFDOPGFsCkQ</vt:lpwstr>
      </vt:variant>
      <vt:variant>
        <vt:lpwstr/>
      </vt:variant>
      <vt:variant>
        <vt:i4>8060932</vt:i4>
      </vt:variant>
      <vt:variant>
        <vt:i4>426</vt:i4>
      </vt:variant>
      <vt:variant>
        <vt:i4>0</vt:i4>
      </vt:variant>
      <vt:variant>
        <vt:i4>5</vt:i4>
      </vt:variant>
      <vt:variant>
        <vt:lpwstr>http://www.ankn.uaf.edu/curriculum/Articles/BarnhardtKawagley/Indigenous_Knowledge.html</vt:lpwstr>
      </vt:variant>
      <vt:variant>
        <vt:lpwstr/>
      </vt:variant>
      <vt:variant>
        <vt:i4>2490448</vt:i4>
      </vt:variant>
      <vt:variant>
        <vt:i4>423</vt:i4>
      </vt:variant>
      <vt:variant>
        <vt:i4>0</vt:i4>
      </vt:variant>
      <vt:variant>
        <vt:i4>5</vt:i4>
      </vt:variant>
      <vt:variant>
        <vt:lpwstr>https://doi.org/10.1207/S15326985EP3601_3</vt:lpwstr>
      </vt:variant>
      <vt:variant>
        <vt:lpwstr/>
      </vt:variant>
      <vt:variant>
        <vt:i4>5046353</vt:i4>
      </vt:variant>
      <vt:variant>
        <vt:i4>420</vt:i4>
      </vt:variant>
      <vt:variant>
        <vt:i4>0</vt:i4>
      </vt:variant>
      <vt:variant>
        <vt:i4>5</vt:i4>
      </vt:variant>
      <vt:variant>
        <vt:lpwstr>https://www.census.gov/history/pdf/c2010br-10.pdf</vt:lpwstr>
      </vt:variant>
      <vt:variant>
        <vt:lpwstr/>
      </vt:variant>
      <vt:variant>
        <vt:i4>5832706</vt:i4>
      </vt:variant>
      <vt:variant>
        <vt:i4>417</vt:i4>
      </vt:variant>
      <vt:variant>
        <vt:i4>0</vt:i4>
      </vt:variant>
      <vt:variant>
        <vt:i4>5</vt:i4>
      </vt:variant>
      <vt:variant>
        <vt:lpwstr>https://nscresearchcenter.org/snapshotreport33-first-year-persistence-and-retention/</vt:lpwstr>
      </vt:variant>
      <vt:variant>
        <vt:lpwstr/>
      </vt:variant>
      <vt:variant>
        <vt:i4>917584</vt:i4>
      </vt:variant>
      <vt:variant>
        <vt:i4>414</vt:i4>
      </vt:variant>
      <vt:variant>
        <vt:i4>0</vt:i4>
      </vt:variant>
      <vt:variant>
        <vt:i4>5</vt:i4>
      </vt:variant>
      <vt:variant>
        <vt:lpwstr>http://www.ncai.org/about-tribes</vt:lpwstr>
      </vt:variant>
      <vt:variant>
        <vt:lpwstr/>
      </vt:variant>
      <vt:variant>
        <vt:i4>7929959</vt:i4>
      </vt:variant>
      <vt:variant>
        <vt:i4>411</vt:i4>
      </vt:variant>
      <vt:variant>
        <vt:i4>0</vt:i4>
      </vt:variant>
      <vt:variant>
        <vt:i4>5</vt:i4>
      </vt:variant>
      <vt:variant>
        <vt:lpwstr>http://acpe.alaska.gov/Portals/0/CAST/ACPE_Final_2_12_15.pdf</vt:lpwstr>
      </vt:variant>
      <vt:variant>
        <vt:lpwstr/>
      </vt:variant>
      <vt:variant>
        <vt:i4>2097260</vt:i4>
      </vt:variant>
      <vt:variant>
        <vt:i4>408</vt:i4>
      </vt:variant>
      <vt:variant>
        <vt:i4>0</vt:i4>
      </vt:variant>
      <vt:variant>
        <vt:i4>5</vt:i4>
      </vt:variant>
      <vt:variant>
        <vt:lpwstr>https://doi.org/10.1086/670965</vt:lpwstr>
      </vt:variant>
      <vt:variant>
        <vt:lpwstr/>
      </vt:variant>
      <vt:variant>
        <vt:i4>5963857</vt:i4>
      </vt:variant>
      <vt:variant>
        <vt:i4>405</vt:i4>
      </vt:variant>
      <vt:variant>
        <vt:i4>0</vt:i4>
      </vt:variant>
      <vt:variant>
        <vt:i4>5</vt:i4>
      </vt:variant>
      <vt:variant>
        <vt:lpwstr>http://dx.doi.org/10.17763/0017-8055.86.1.72</vt:lpwstr>
      </vt:variant>
      <vt:variant>
        <vt:lpwstr/>
      </vt:variant>
      <vt:variant>
        <vt:i4>3539063</vt:i4>
      </vt:variant>
      <vt:variant>
        <vt:i4>402</vt:i4>
      </vt:variant>
      <vt:variant>
        <vt:i4>0</vt:i4>
      </vt:variant>
      <vt:variant>
        <vt:i4>5</vt:i4>
      </vt:variant>
      <vt:variant>
        <vt:lpwstr>https://doi.org/10.1080/00221546.2008.11772086</vt:lpwstr>
      </vt:variant>
      <vt:variant>
        <vt:lpwstr/>
      </vt:variant>
      <vt:variant>
        <vt:i4>1507419</vt:i4>
      </vt:variant>
      <vt:variant>
        <vt:i4>399</vt:i4>
      </vt:variant>
      <vt:variant>
        <vt:i4>0</vt:i4>
      </vt:variant>
      <vt:variant>
        <vt:i4>5</vt:i4>
      </vt:variant>
      <vt:variant>
        <vt:lpwstr>https://doi.org/10.1177/0743558418788402</vt:lpwstr>
      </vt:variant>
      <vt:variant>
        <vt:lpwstr/>
      </vt:variant>
      <vt:variant>
        <vt:i4>7995436</vt:i4>
      </vt:variant>
      <vt:variant>
        <vt:i4>396</vt:i4>
      </vt:variant>
      <vt:variant>
        <vt:i4>0</vt:i4>
      </vt:variant>
      <vt:variant>
        <vt:i4>5</vt:i4>
      </vt:variant>
      <vt:variant>
        <vt:lpwstr>https://search.proquest.com/docview/2387864406</vt:lpwstr>
      </vt:variant>
      <vt:variant>
        <vt:lpwstr/>
      </vt:variant>
      <vt:variant>
        <vt:i4>3604592</vt:i4>
      </vt:variant>
      <vt:variant>
        <vt:i4>393</vt:i4>
      </vt:variant>
      <vt:variant>
        <vt:i4>0</vt:i4>
      </vt:variant>
      <vt:variant>
        <vt:i4>5</vt:i4>
      </vt:variant>
      <vt:variant>
        <vt:lpwstr>https://www.bls.gov/opub/ted/2017/69-point-7-percent-of-2016-high-school-graduates-enrolled-in-college-in-october-2016.htm</vt:lpwstr>
      </vt:variant>
      <vt:variant>
        <vt:lpwstr/>
      </vt:variant>
      <vt:variant>
        <vt:i4>524319</vt:i4>
      </vt:variant>
      <vt:variant>
        <vt:i4>390</vt:i4>
      </vt:variant>
      <vt:variant>
        <vt:i4>0</vt:i4>
      </vt:variant>
      <vt:variant>
        <vt:i4>5</vt:i4>
      </vt:variant>
      <vt:variant>
        <vt:lpwstr>https://education.alaska.gov/compass/report-card</vt:lpwstr>
      </vt:variant>
      <vt:variant>
        <vt:lpwstr/>
      </vt:variant>
      <vt:variant>
        <vt:i4>786504</vt:i4>
      </vt:variant>
      <vt:variant>
        <vt:i4>387</vt:i4>
      </vt:variant>
      <vt:variant>
        <vt:i4>0</vt:i4>
      </vt:variant>
      <vt:variant>
        <vt:i4>5</vt:i4>
      </vt:variant>
      <vt:variant>
        <vt:lpwstr>http://65by2025.org/</vt:lpwstr>
      </vt:variant>
      <vt:variant>
        <vt:lpwstr/>
      </vt:variant>
      <vt:variant>
        <vt:i4>786457</vt:i4>
      </vt:variant>
      <vt:variant>
        <vt:i4>384</vt:i4>
      </vt:variant>
      <vt:variant>
        <vt:i4>0</vt:i4>
      </vt:variant>
      <vt:variant>
        <vt:i4>5</vt:i4>
      </vt:variant>
      <vt:variant>
        <vt:lpwstr>https://equityinlearning.act.org/wp-content/uploads/2016/06/2015-american-indian.pdf</vt:lpwstr>
      </vt:variant>
      <vt:variant>
        <vt:lpwstr/>
      </vt:variant>
      <vt:variant>
        <vt:i4>3932218</vt:i4>
      </vt:variant>
      <vt:variant>
        <vt:i4>381</vt:i4>
      </vt:variant>
      <vt:variant>
        <vt:i4>0</vt:i4>
      </vt:variant>
      <vt:variant>
        <vt:i4>5</vt:i4>
      </vt:variant>
      <vt:variant>
        <vt:lpwstr>http://www.akleg.gov/basis/aac.asp</vt:lpwstr>
      </vt:variant>
      <vt:variant>
        <vt:lpwstr>4.33.080</vt:lpwstr>
      </vt:variant>
      <vt:variant>
        <vt:i4>1376310</vt:i4>
      </vt:variant>
      <vt:variant>
        <vt:i4>374</vt:i4>
      </vt:variant>
      <vt:variant>
        <vt:i4>0</vt:i4>
      </vt:variant>
      <vt:variant>
        <vt:i4>5</vt:i4>
      </vt:variant>
      <vt:variant>
        <vt:lpwstr/>
      </vt:variant>
      <vt:variant>
        <vt:lpwstr>_Toc67858808</vt:lpwstr>
      </vt:variant>
      <vt:variant>
        <vt:i4>1703990</vt:i4>
      </vt:variant>
      <vt:variant>
        <vt:i4>368</vt:i4>
      </vt:variant>
      <vt:variant>
        <vt:i4>0</vt:i4>
      </vt:variant>
      <vt:variant>
        <vt:i4>5</vt:i4>
      </vt:variant>
      <vt:variant>
        <vt:lpwstr/>
      </vt:variant>
      <vt:variant>
        <vt:lpwstr>_Toc67858807</vt:lpwstr>
      </vt:variant>
      <vt:variant>
        <vt:i4>1769526</vt:i4>
      </vt:variant>
      <vt:variant>
        <vt:i4>362</vt:i4>
      </vt:variant>
      <vt:variant>
        <vt:i4>0</vt:i4>
      </vt:variant>
      <vt:variant>
        <vt:i4>5</vt:i4>
      </vt:variant>
      <vt:variant>
        <vt:lpwstr/>
      </vt:variant>
      <vt:variant>
        <vt:lpwstr>_Toc67858806</vt:lpwstr>
      </vt:variant>
      <vt:variant>
        <vt:i4>1572918</vt:i4>
      </vt:variant>
      <vt:variant>
        <vt:i4>356</vt:i4>
      </vt:variant>
      <vt:variant>
        <vt:i4>0</vt:i4>
      </vt:variant>
      <vt:variant>
        <vt:i4>5</vt:i4>
      </vt:variant>
      <vt:variant>
        <vt:lpwstr/>
      </vt:variant>
      <vt:variant>
        <vt:lpwstr>_Toc67858805</vt:lpwstr>
      </vt:variant>
      <vt:variant>
        <vt:i4>1638454</vt:i4>
      </vt:variant>
      <vt:variant>
        <vt:i4>350</vt:i4>
      </vt:variant>
      <vt:variant>
        <vt:i4>0</vt:i4>
      </vt:variant>
      <vt:variant>
        <vt:i4>5</vt:i4>
      </vt:variant>
      <vt:variant>
        <vt:lpwstr/>
      </vt:variant>
      <vt:variant>
        <vt:lpwstr>_Toc67858804</vt:lpwstr>
      </vt:variant>
      <vt:variant>
        <vt:i4>1966134</vt:i4>
      </vt:variant>
      <vt:variant>
        <vt:i4>344</vt:i4>
      </vt:variant>
      <vt:variant>
        <vt:i4>0</vt:i4>
      </vt:variant>
      <vt:variant>
        <vt:i4>5</vt:i4>
      </vt:variant>
      <vt:variant>
        <vt:lpwstr/>
      </vt:variant>
      <vt:variant>
        <vt:lpwstr>_Toc67858803</vt:lpwstr>
      </vt:variant>
      <vt:variant>
        <vt:i4>2031670</vt:i4>
      </vt:variant>
      <vt:variant>
        <vt:i4>338</vt:i4>
      </vt:variant>
      <vt:variant>
        <vt:i4>0</vt:i4>
      </vt:variant>
      <vt:variant>
        <vt:i4>5</vt:i4>
      </vt:variant>
      <vt:variant>
        <vt:lpwstr/>
      </vt:variant>
      <vt:variant>
        <vt:lpwstr>_Toc67858802</vt:lpwstr>
      </vt:variant>
      <vt:variant>
        <vt:i4>1835062</vt:i4>
      </vt:variant>
      <vt:variant>
        <vt:i4>332</vt:i4>
      </vt:variant>
      <vt:variant>
        <vt:i4>0</vt:i4>
      </vt:variant>
      <vt:variant>
        <vt:i4>5</vt:i4>
      </vt:variant>
      <vt:variant>
        <vt:lpwstr/>
      </vt:variant>
      <vt:variant>
        <vt:lpwstr>_Toc67858801</vt:lpwstr>
      </vt:variant>
      <vt:variant>
        <vt:i4>1900598</vt:i4>
      </vt:variant>
      <vt:variant>
        <vt:i4>326</vt:i4>
      </vt:variant>
      <vt:variant>
        <vt:i4>0</vt:i4>
      </vt:variant>
      <vt:variant>
        <vt:i4>5</vt:i4>
      </vt:variant>
      <vt:variant>
        <vt:lpwstr/>
      </vt:variant>
      <vt:variant>
        <vt:lpwstr>_Toc67858800</vt:lpwstr>
      </vt:variant>
      <vt:variant>
        <vt:i4>1769535</vt:i4>
      </vt:variant>
      <vt:variant>
        <vt:i4>320</vt:i4>
      </vt:variant>
      <vt:variant>
        <vt:i4>0</vt:i4>
      </vt:variant>
      <vt:variant>
        <vt:i4>5</vt:i4>
      </vt:variant>
      <vt:variant>
        <vt:lpwstr/>
      </vt:variant>
      <vt:variant>
        <vt:lpwstr>_Toc67858799</vt:lpwstr>
      </vt:variant>
      <vt:variant>
        <vt:i4>1703999</vt:i4>
      </vt:variant>
      <vt:variant>
        <vt:i4>314</vt:i4>
      </vt:variant>
      <vt:variant>
        <vt:i4>0</vt:i4>
      </vt:variant>
      <vt:variant>
        <vt:i4>5</vt:i4>
      </vt:variant>
      <vt:variant>
        <vt:lpwstr/>
      </vt:variant>
      <vt:variant>
        <vt:lpwstr>_Toc67858798</vt:lpwstr>
      </vt:variant>
      <vt:variant>
        <vt:i4>1376319</vt:i4>
      </vt:variant>
      <vt:variant>
        <vt:i4>308</vt:i4>
      </vt:variant>
      <vt:variant>
        <vt:i4>0</vt:i4>
      </vt:variant>
      <vt:variant>
        <vt:i4>5</vt:i4>
      </vt:variant>
      <vt:variant>
        <vt:lpwstr/>
      </vt:variant>
      <vt:variant>
        <vt:lpwstr>_Toc67858797</vt:lpwstr>
      </vt:variant>
      <vt:variant>
        <vt:i4>1310783</vt:i4>
      </vt:variant>
      <vt:variant>
        <vt:i4>302</vt:i4>
      </vt:variant>
      <vt:variant>
        <vt:i4>0</vt:i4>
      </vt:variant>
      <vt:variant>
        <vt:i4>5</vt:i4>
      </vt:variant>
      <vt:variant>
        <vt:lpwstr/>
      </vt:variant>
      <vt:variant>
        <vt:lpwstr>_Toc67858796</vt:lpwstr>
      </vt:variant>
      <vt:variant>
        <vt:i4>1507391</vt:i4>
      </vt:variant>
      <vt:variant>
        <vt:i4>296</vt:i4>
      </vt:variant>
      <vt:variant>
        <vt:i4>0</vt:i4>
      </vt:variant>
      <vt:variant>
        <vt:i4>5</vt:i4>
      </vt:variant>
      <vt:variant>
        <vt:lpwstr/>
      </vt:variant>
      <vt:variant>
        <vt:lpwstr>_Toc67858795</vt:lpwstr>
      </vt:variant>
      <vt:variant>
        <vt:i4>1441855</vt:i4>
      </vt:variant>
      <vt:variant>
        <vt:i4>290</vt:i4>
      </vt:variant>
      <vt:variant>
        <vt:i4>0</vt:i4>
      </vt:variant>
      <vt:variant>
        <vt:i4>5</vt:i4>
      </vt:variant>
      <vt:variant>
        <vt:lpwstr/>
      </vt:variant>
      <vt:variant>
        <vt:lpwstr>_Toc67858794</vt:lpwstr>
      </vt:variant>
      <vt:variant>
        <vt:i4>1114175</vt:i4>
      </vt:variant>
      <vt:variant>
        <vt:i4>284</vt:i4>
      </vt:variant>
      <vt:variant>
        <vt:i4>0</vt:i4>
      </vt:variant>
      <vt:variant>
        <vt:i4>5</vt:i4>
      </vt:variant>
      <vt:variant>
        <vt:lpwstr/>
      </vt:variant>
      <vt:variant>
        <vt:lpwstr>_Toc67858793</vt:lpwstr>
      </vt:variant>
      <vt:variant>
        <vt:i4>1048639</vt:i4>
      </vt:variant>
      <vt:variant>
        <vt:i4>278</vt:i4>
      </vt:variant>
      <vt:variant>
        <vt:i4>0</vt:i4>
      </vt:variant>
      <vt:variant>
        <vt:i4>5</vt:i4>
      </vt:variant>
      <vt:variant>
        <vt:lpwstr/>
      </vt:variant>
      <vt:variant>
        <vt:lpwstr>_Toc67858792</vt:lpwstr>
      </vt:variant>
      <vt:variant>
        <vt:i4>1245247</vt:i4>
      </vt:variant>
      <vt:variant>
        <vt:i4>272</vt:i4>
      </vt:variant>
      <vt:variant>
        <vt:i4>0</vt:i4>
      </vt:variant>
      <vt:variant>
        <vt:i4>5</vt:i4>
      </vt:variant>
      <vt:variant>
        <vt:lpwstr/>
      </vt:variant>
      <vt:variant>
        <vt:lpwstr>_Toc67858791</vt:lpwstr>
      </vt:variant>
      <vt:variant>
        <vt:i4>1179711</vt:i4>
      </vt:variant>
      <vt:variant>
        <vt:i4>266</vt:i4>
      </vt:variant>
      <vt:variant>
        <vt:i4>0</vt:i4>
      </vt:variant>
      <vt:variant>
        <vt:i4>5</vt:i4>
      </vt:variant>
      <vt:variant>
        <vt:lpwstr/>
      </vt:variant>
      <vt:variant>
        <vt:lpwstr>_Toc67858790</vt:lpwstr>
      </vt:variant>
      <vt:variant>
        <vt:i4>1769534</vt:i4>
      </vt:variant>
      <vt:variant>
        <vt:i4>260</vt:i4>
      </vt:variant>
      <vt:variant>
        <vt:i4>0</vt:i4>
      </vt:variant>
      <vt:variant>
        <vt:i4>5</vt:i4>
      </vt:variant>
      <vt:variant>
        <vt:lpwstr/>
      </vt:variant>
      <vt:variant>
        <vt:lpwstr>_Toc67858789</vt:lpwstr>
      </vt:variant>
      <vt:variant>
        <vt:i4>1703998</vt:i4>
      </vt:variant>
      <vt:variant>
        <vt:i4>254</vt:i4>
      </vt:variant>
      <vt:variant>
        <vt:i4>0</vt:i4>
      </vt:variant>
      <vt:variant>
        <vt:i4>5</vt:i4>
      </vt:variant>
      <vt:variant>
        <vt:lpwstr/>
      </vt:variant>
      <vt:variant>
        <vt:lpwstr>_Toc67858788</vt:lpwstr>
      </vt:variant>
      <vt:variant>
        <vt:i4>1376318</vt:i4>
      </vt:variant>
      <vt:variant>
        <vt:i4>248</vt:i4>
      </vt:variant>
      <vt:variant>
        <vt:i4>0</vt:i4>
      </vt:variant>
      <vt:variant>
        <vt:i4>5</vt:i4>
      </vt:variant>
      <vt:variant>
        <vt:lpwstr/>
      </vt:variant>
      <vt:variant>
        <vt:lpwstr>_Toc67858787</vt:lpwstr>
      </vt:variant>
      <vt:variant>
        <vt:i4>1310782</vt:i4>
      </vt:variant>
      <vt:variant>
        <vt:i4>242</vt:i4>
      </vt:variant>
      <vt:variant>
        <vt:i4>0</vt:i4>
      </vt:variant>
      <vt:variant>
        <vt:i4>5</vt:i4>
      </vt:variant>
      <vt:variant>
        <vt:lpwstr/>
      </vt:variant>
      <vt:variant>
        <vt:lpwstr>_Toc67858786</vt:lpwstr>
      </vt:variant>
      <vt:variant>
        <vt:i4>1507390</vt:i4>
      </vt:variant>
      <vt:variant>
        <vt:i4>236</vt:i4>
      </vt:variant>
      <vt:variant>
        <vt:i4>0</vt:i4>
      </vt:variant>
      <vt:variant>
        <vt:i4>5</vt:i4>
      </vt:variant>
      <vt:variant>
        <vt:lpwstr/>
      </vt:variant>
      <vt:variant>
        <vt:lpwstr>_Toc67858785</vt:lpwstr>
      </vt:variant>
      <vt:variant>
        <vt:i4>1441854</vt:i4>
      </vt:variant>
      <vt:variant>
        <vt:i4>230</vt:i4>
      </vt:variant>
      <vt:variant>
        <vt:i4>0</vt:i4>
      </vt:variant>
      <vt:variant>
        <vt:i4>5</vt:i4>
      </vt:variant>
      <vt:variant>
        <vt:lpwstr/>
      </vt:variant>
      <vt:variant>
        <vt:lpwstr>_Toc67858784</vt:lpwstr>
      </vt:variant>
      <vt:variant>
        <vt:i4>1114174</vt:i4>
      </vt:variant>
      <vt:variant>
        <vt:i4>224</vt:i4>
      </vt:variant>
      <vt:variant>
        <vt:i4>0</vt:i4>
      </vt:variant>
      <vt:variant>
        <vt:i4>5</vt:i4>
      </vt:variant>
      <vt:variant>
        <vt:lpwstr/>
      </vt:variant>
      <vt:variant>
        <vt:lpwstr>_Toc67858783</vt:lpwstr>
      </vt:variant>
      <vt:variant>
        <vt:i4>1048638</vt:i4>
      </vt:variant>
      <vt:variant>
        <vt:i4>218</vt:i4>
      </vt:variant>
      <vt:variant>
        <vt:i4>0</vt:i4>
      </vt:variant>
      <vt:variant>
        <vt:i4>5</vt:i4>
      </vt:variant>
      <vt:variant>
        <vt:lpwstr/>
      </vt:variant>
      <vt:variant>
        <vt:lpwstr>_Toc67858782</vt:lpwstr>
      </vt:variant>
      <vt:variant>
        <vt:i4>1245246</vt:i4>
      </vt:variant>
      <vt:variant>
        <vt:i4>212</vt:i4>
      </vt:variant>
      <vt:variant>
        <vt:i4>0</vt:i4>
      </vt:variant>
      <vt:variant>
        <vt:i4>5</vt:i4>
      </vt:variant>
      <vt:variant>
        <vt:lpwstr/>
      </vt:variant>
      <vt:variant>
        <vt:lpwstr>_Toc67858781</vt:lpwstr>
      </vt:variant>
      <vt:variant>
        <vt:i4>1179710</vt:i4>
      </vt:variant>
      <vt:variant>
        <vt:i4>206</vt:i4>
      </vt:variant>
      <vt:variant>
        <vt:i4>0</vt:i4>
      </vt:variant>
      <vt:variant>
        <vt:i4>5</vt:i4>
      </vt:variant>
      <vt:variant>
        <vt:lpwstr/>
      </vt:variant>
      <vt:variant>
        <vt:lpwstr>_Toc67858780</vt:lpwstr>
      </vt:variant>
      <vt:variant>
        <vt:i4>1769521</vt:i4>
      </vt:variant>
      <vt:variant>
        <vt:i4>200</vt:i4>
      </vt:variant>
      <vt:variant>
        <vt:i4>0</vt:i4>
      </vt:variant>
      <vt:variant>
        <vt:i4>5</vt:i4>
      </vt:variant>
      <vt:variant>
        <vt:lpwstr/>
      </vt:variant>
      <vt:variant>
        <vt:lpwstr>_Toc67858779</vt:lpwstr>
      </vt:variant>
      <vt:variant>
        <vt:i4>1703985</vt:i4>
      </vt:variant>
      <vt:variant>
        <vt:i4>194</vt:i4>
      </vt:variant>
      <vt:variant>
        <vt:i4>0</vt:i4>
      </vt:variant>
      <vt:variant>
        <vt:i4>5</vt:i4>
      </vt:variant>
      <vt:variant>
        <vt:lpwstr/>
      </vt:variant>
      <vt:variant>
        <vt:lpwstr>_Toc67858778</vt:lpwstr>
      </vt:variant>
      <vt:variant>
        <vt:i4>1376305</vt:i4>
      </vt:variant>
      <vt:variant>
        <vt:i4>188</vt:i4>
      </vt:variant>
      <vt:variant>
        <vt:i4>0</vt:i4>
      </vt:variant>
      <vt:variant>
        <vt:i4>5</vt:i4>
      </vt:variant>
      <vt:variant>
        <vt:lpwstr/>
      </vt:variant>
      <vt:variant>
        <vt:lpwstr>_Toc67858777</vt:lpwstr>
      </vt:variant>
      <vt:variant>
        <vt:i4>1310769</vt:i4>
      </vt:variant>
      <vt:variant>
        <vt:i4>182</vt:i4>
      </vt:variant>
      <vt:variant>
        <vt:i4>0</vt:i4>
      </vt:variant>
      <vt:variant>
        <vt:i4>5</vt:i4>
      </vt:variant>
      <vt:variant>
        <vt:lpwstr/>
      </vt:variant>
      <vt:variant>
        <vt:lpwstr>_Toc67858776</vt:lpwstr>
      </vt:variant>
      <vt:variant>
        <vt:i4>1507377</vt:i4>
      </vt:variant>
      <vt:variant>
        <vt:i4>176</vt:i4>
      </vt:variant>
      <vt:variant>
        <vt:i4>0</vt:i4>
      </vt:variant>
      <vt:variant>
        <vt:i4>5</vt:i4>
      </vt:variant>
      <vt:variant>
        <vt:lpwstr/>
      </vt:variant>
      <vt:variant>
        <vt:lpwstr>_Toc67858775</vt:lpwstr>
      </vt:variant>
      <vt:variant>
        <vt:i4>1441841</vt:i4>
      </vt:variant>
      <vt:variant>
        <vt:i4>170</vt:i4>
      </vt:variant>
      <vt:variant>
        <vt:i4>0</vt:i4>
      </vt:variant>
      <vt:variant>
        <vt:i4>5</vt:i4>
      </vt:variant>
      <vt:variant>
        <vt:lpwstr/>
      </vt:variant>
      <vt:variant>
        <vt:lpwstr>_Toc67858774</vt:lpwstr>
      </vt:variant>
      <vt:variant>
        <vt:i4>1114161</vt:i4>
      </vt:variant>
      <vt:variant>
        <vt:i4>164</vt:i4>
      </vt:variant>
      <vt:variant>
        <vt:i4>0</vt:i4>
      </vt:variant>
      <vt:variant>
        <vt:i4>5</vt:i4>
      </vt:variant>
      <vt:variant>
        <vt:lpwstr/>
      </vt:variant>
      <vt:variant>
        <vt:lpwstr>_Toc67858773</vt:lpwstr>
      </vt:variant>
      <vt:variant>
        <vt:i4>1048625</vt:i4>
      </vt:variant>
      <vt:variant>
        <vt:i4>158</vt:i4>
      </vt:variant>
      <vt:variant>
        <vt:i4>0</vt:i4>
      </vt:variant>
      <vt:variant>
        <vt:i4>5</vt:i4>
      </vt:variant>
      <vt:variant>
        <vt:lpwstr/>
      </vt:variant>
      <vt:variant>
        <vt:lpwstr>_Toc67858772</vt:lpwstr>
      </vt:variant>
      <vt:variant>
        <vt:i4>1245233</vt:i4>
      </vt:variant>
      <vt:variant>
        <vt:i4>152</vt:i4>
      </vt:variant>
      <vt:variant>
        <vt:i4>0</vt:i4>
      </vt:variant>
      <vt:variant>
        <vt:i4>5</vt:i4>
      </vt:variant>
      <vt:variant>
        <vt:lpwstr/>
      </vt:variant>
      <vt:variant>
        <vt:lpwstr>_Toc67858771</vt:lpwstr>
      </vt:variant>
      <vt:variant>
        <vt:i4>1179697</vt:i4>
      </vt:variant>
      <vt:variant>
        <vt:i4>146</vt:i4>
      </vt:variant>
      <vt:variant>
        <vt:i4>0</vt:i4>
      </vt:variant>
      <vt:variant>
        <vt:i4>5</vt:i4>
      </vt:variant>
      <vt:variant>
        <vt:lpwstr/>
      </vt:variant>
      <vt:variant>
        <vt:lpwstr>_Toc67858770</vt:lpwstr>
      </vt:variant>
      <vt:variant>
        <vt:i4>1769520</vt:i4>
      </vt:variant>
      <vt:variant>
        <vt:i4>140</vt:i4>
      </vt:variant>
      <vt:variant>
        <vt:i4>0</vt:i4>
      </vt:variant>
      <vt:variant>
        <vt:i4>5</vt:i4>
      </vt:variant>
      <vt:variant>
        <vt:lpwstr/>
      </vt:variant>
      <vt:variant>
        <vt:lpwstr>_Toc67858769</vt:lpwstr>
      </vt:variant>
      <vt:variant>
        <vt:i4>1703984</vt:i4>
      </vt:variant>
      <vt:variant>
        <vt:i4>134</vt:i4>
      </vt:variant>
      <vt:variant>
        <vt:i4>0</vt:i4>
      </vt:variant>
      <vt:variant>
        <vt:i4>5</vt:i4>
      </vt:variant>
      <vt:variant>
        <vt:lpwstr/>
      </vt:variant>
      <vt:variant>
        <vt:lpwstr>_Toc67858768</vt:lpwstr>
      </vt:variant>
      <vt:variant>
        <vt:i4>1376304</vt:i4>
      </vt:variant>
      <vt:variant>
        <vt:i4>128</vt:i4>
      </vt:variant>
      <vt:variant>
        <vt:i4>0</vt:i4>
      </vt:variant>
      <vt:variant>
        <vt:i4>5</vt:i4>
      </vt:variant>
      <vt:variant>
        <vt:lpwstr/>
      </vt:variant>
      <vt:variant>
        <vt:lpwstr>_Toc67858767</vt:lpwstr>
      </vt:variant>
      <vt:variant>
        <vt:i4>1310768</vt:i4>
      </vt:variant>
      <vt:variant>
        <vt:i4>122</vt:i4>
      </vt:variant>
      <vt:variant>
        <vt:i4>0</vt:i4>
      </vt:variant>
      <vt:variant>
        <vt:i4>5</vt:i4>
      </vt:variant>
      <vt:variant>
        <vt:lpwstr/>
      </vt:variant>
      <vt:variant>
        <vt:lpwstr>_Toc67858766</vt:lpwstr>
      </vt:variant>
      <vt:variant>
        <vt:i4>1507376</vt:i4>
      </vt:variant>
      <vt:variant>
        <vt:i4>116</vt:i4>
      </vt:variant>
      <vt:variant>
        <vt:i4>0</vt:i4>
      </vt:variant>
      <vt:variant>
        <vt:i4>5</vt:i4>
      </vt:variant>
      <vt:variant>
        <vt:lpwstr/>
      </vt:variant>
      <vt:variant>
        <vt:lpwstr>_Toc67858765</vt:lpwstr>
      </vt:variant>
      <vt:variant>
        <vt:i4>1441840</vt:i4>
      </vt:variant>
      <vt:variant>
        <vt:i4>110</vt:i4>
      </vt:variant>
      <vt:variant>
        <vt:i4>0</vt:i4>
      </vt:variant>
      <vt:variant>
        <vt:i4>5</vt:i4>
      </vt:variant>
      <vt:variant>
        <vt:lpwstr/>
      </vt:variant>
      <vt:variant>
        <vt:lpwstr>_Toc67858764</vt:lpwstr>
      </vt:variant>
      <vt:variant>
        <vt:i4>1114160</vt:i4>
      </vt:variant>
      <vt:variant>
        <vt:i4>104</vt:i4>
      </vt:variant>
      <vt:variant>
        <vt:i4>0</vt:i4>
      </vt:variant>
      <vt:variant>
        <vt:i4>5</vt:i4>
      </vt:variant>
      <vt:variant>
        <vt:lpwstr/>
      </vt:variant>
      <vt:variant>
        <vt:lpwstr>_Toc67858763</vt:lpwstr>
      </vt:variant>
      <vt:variant>
        <vt:i4>1048624</vt:i4>
      </vt:variant>
      <vt:variant>
        <vt:i4>98</vt:i4>
      </vt:variant>
      <vt:variant>
        <vt:i4>0</vt:i4>
      </vt:variant>
      <vt:variant>
        <vt:i4>5</vt:i4>
      </vt:variant>
      <vt:variant>
        <vt:lpwstr/>
      </vt:variant>
      <vt:variant>
        <vt:lpwstr>_Toc67858762</vt:lpwstr>
      </vt:variant>
      <vt:variant>
        <vt:i4>1245232</vt:i4>
      </vt:variant>
      <vt:variant>
        <vt:i4>92</vt:i4>
      </vt:variant>
      <vt:variant>
        <vt:i4>0</vt:i4>
      </vt:variant>
      <vt:variant>
        <vt:i4>5</vt:i4>
      </vt:variant>
      <vt:variant>
        <vt:lpwstr/>
      </vt:variant>
      <vt:variant>
        <vt:lpwstr>_Toc67858761</vt:lpwstr>
      </vt:variant>
      <vt:variant>
        <vt:i4>1179696</vt:i4>
      </vt:variant>
      <vt:variant>
        <vt:i4>86</vt:i4>
      </vt:variant>
      <vt:variant>
        <vt:i4>0</vt:i4>
      </vt:variant>
      <vt:variant>
        <vt:i4>5</vt:i4>
      </vt:variant>
      <vt:variant>
        <vt:lpwstr/>
      </vt:variant>
      <vt:variant>
        <vt:lpwstr>_Toc67858760</vt:lpwstr>
      </vt:variant>
      <vt:variant>
        <vt:i4>1769523</vt:i4>
      </vt:variant>
      <vt:variant>
        <vt:i4>80</vt:i4>
      </vt:variant>
      <vt:variant>
        <vt:i4>0</vt:i4>
      </vt:variant>
      <vt:variant>
        <vt:i4>5</vt:i4>
      </vt:variant>
      <vt:variant>
        <vt:lpwstr/>
      </vt:variant>
      <vt:variant>
        <vt:lpwstr>_Toc67858759</vt:lpwstr>
      </vt:variant>
      <vt:variant>
        <vt:i4>1703987</vt:i4>
      </vt:variant>
      <vt:variant>
        <vt:i4>74</vt:i4>
      </vt:variant>
      <vt:variant>
        <vt:i4>0</vt:i4>
      </vt:variant>
      <vt:variant>
        <vt:i4>5</vt:i4>
      </vt:variant>
      <vt:variant>
        <vt:lpwstr/>
      </vt:variant>
      <vt:variant>
        <vt:lpwstr>_Toc67858758</vt:lpwstr>
      </vt:variant>
      <vt:variant>
        <vt:i4>1376307</vt:i4>
      </vt:variant>
      <vt:variant>
        <vt:i4>68</vt:i4>
      </vt:variant>
      <vt:variant>
        <vt:i4>0</vt:i4>
      </vt:variant>
      <vt:variant>
        <vt:i4>5</vt:i4>
      </vt:variant>
      <vt:variant>
        <vt:lpwstr/>
      </vt:variant>
      <vt:variant>
        <vt:lpwstr>_Toc67858757</vt:lpwstr>
      </vt:variant>
      <vt:variant>
        <vt:i4>1310771</vt:i4>
      </vt:variant>
      <vt:variant>
        <vt:i4>62</vt:i4>
      </vt:variant>
      <vt:variant>
        <vt:i4>0</vt:i4>
      </vt:variant>
      <vt:variant>
        <vt:i4>5</vt:i4>
      </vt:variant>
      <vt:variant>
        <vt:lpwstr/>
      </vt:variant>
      <vt:variant>
        <vt:lpwstr>_Toc67858756</vt:lpwstr>
      </vt:variant>
      <vt:variant>
        <vt:i4>1507379</vt:i4>
      </vt:variant>
      <vt:variant>
        <vt:i4>56</vt:i4>
      </vt:variant>
      <vt:variant>
        <vt:i4>0</vt:i4>
      </vt:variant>
      <vt:variant>
        <vt:i4>5</vt:i4>
      </vt:variant>
      <vt:variant>
        <vt:lpwstr/>
      </vt:variant>
      <vt:variant>
        <vt:lpwstr>_Toc67858755</vt:lpwstr>
      </vt:variant>
      <vt:variant>
        <vt:i4>1441843</vt:i4>
      </vt:variant>
      <vt:variant>
        <vt:i4>50</vt:i4>
      </vt:variant>
      <vt:variant>
        <vt:i4>0</vt:i4>
      </vt:variant>
      <vt:variant>
        <vt:i4>5</vt:i4>
      </vt:variant>
      <vt:variant>
        <vt:lpwstr/>
      </vt:variant>
      <vt:variant>
        <vt:lpwstr>_Toc67858754</vt:lpwstr>
      </vt:variant>
      <vt:variant>
        <vt:i4>1114163</vt:i4>
      </vt:variant>
      <vt:variant>
        <vt:i4>44</vt:i4>
      </vt:variant>
      <vt:variant>
        <vt:i4>0</vt:i4>
      </vt:variant>
      <vt:variant>
        <vt:i4>5</vt:i4>
      </vt:variant>
      <vt:variant>
        <vt:lpwstr/>
      </vt:variant>
      <vt:variant>
        <vt:lpwstr>_Toc67858753</vt:lpwstr>
      </vt:variant>
      <vt:variant>
        <vt:i4>1048627</vt:i4>
      </vt:variant>
      <vt:variant>
        <vt:i4>38</vt:i4>
      </vt:variant>
      <vt:variant>
        <vt:i4>0</vt:i4>
      </vt:variant>
      <vt:variant>
        <vt:i4>5</vt:i4>
      </vt:variant>
      <vt:variant>
        <vt:lpwstr/>
      </vt:variant>
      <vt:variant>
        <vt:lpwstr>_Toc67858752</vt:lpwstr>
      </vt:variant>
      <vt:variant>
        <vt:i4>1245235</vt:i4>
      </vt:variant>
      <vt:variant>
        <vt:i4>32</vt:i4>
      </vt:variant>
      <vt:variant>
        <vt:i4>0</vt:i4>
      </vt:variant>
      <vt:variant>
        <vt:i4>5</vt:i4>
      </vt:variant>
      <vt:variant>
        <vt:lpwstr/>
      </vt:variant>
      <vt:variant>
        <vt:lpwstr>_Toc67858751</vt:lpwstr>
      </vt:variant>
      <vt:variant>
        <vt:i4>1179699</vt:i4>
      </vt:variant>
      <vt:variant>
        <vt:i4>26</vt:i4>
      </vt:variant>
      <vt:variant>
        <vt:i4>0</vt:i4>
      </vt:variant>
      <vt:variant>
        <vt:i4>5</vt:i4>
      </vt:variant>
      <vt:variant>
        <vt:lpwstr/>
      </vt:variant>
      <vt:variant>
        <vt:lpwstr>_Toc67858750</vt:lpwstr>
      </vt:variant>
      <vt:variant>
        <vt:i4>1769522</vt:i4>
      </vt:variant>
      <vt:variant>
        <vt:i4>20</vt:i4>
      </vt:variant>
      <vt:variant>
        <vt:i4>0</vt:i4>
      </vt:variant>
      <vt:variant>
        <vt:i4>5</vt:i4>
      </vt:variant>
      <vt:variant>
        <vt:lpwstr/>
      </vt:variant>
      <vt:variant>
        <vt:lpwstr>_Toc67858749</vt:lpwstr>
      </vt:variant>
      <vt:variant>
        <vt:i4>1703986</vt:i4>
      </vt:variant>
      <vt:variant>
        <vt:i4>14</vt:i4>
      </vt:variant>
      <vt:variant>
        <vt:i4>0</vt:i4>
      </vt:variant>
      <vt:variant>
        <vt:i4>5</vt:i4>
      </vt:variant>
      <vt:variant>
        <vt:lpwstr/>
      </vt:variant>
      <vt:variant>
        <vt:lpwstr>_Toc67858748</vt:lpwstr>
      </vt:variant>
      <vt:variant>
        <vt:i4>1376306</vt:i4>
      </vt:variant>
      <vt:variant>
        <vt:i4>8</vt:i4>
      </vt:variant>
      <vt:variant>
        <vt:i4>0</vt:i4>
      </vt:variant>
      <vt:variant>
        <vt:i4>5</vt:i4>
      </vt:variant>
      <vt:variant>
        <vt:lpwstr/>
      </vt:variant>
      <vt:variant>
        <vt:lpwstr>_Toc67858747</vt:lpwstr>
      </vt:variant>
      <vt:variant>
        <vt:i4>1310770</vt:i4>
      </vt:variant>
      <vt:variant>
        <vt:i4>2</vt:i4>
      </vt:variant>
      <vt:variant>
        <vt:i4>0</vt:i4>
      </vt:variant>
      <vt:variant>
        <vt:i4>5</vt:i4>
      </vt:variant>
      <vt:variant>
        <vt:lpwstr/>
      </vt:variant>
      <vt:variant>
        <vt:lpwstr>_Toc67858746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Vanasse, Janelle Marie</dc:creator>
  <cp:keywords/>
  <dc:description/>
  <cp:lastModifiedBy>Vanasse, Janelle Marie</cp:lastModifiedBy>
  <cp:revision>1583</cp:revision>
  <dcterms:created xsi:type="dcterms:W3CDTF">2021-01-29T12:23:00Z</dcterms:created>
  <dcterms:modified xsi:type="dcterms:W3CDTF">2021-04-12T05:19:00Z</dcterms:modified>
</cp:coreProperties>
</file>